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C73118">
        <w:tc>
          <w:tcPr>
            <w:tcW w:w="5500" w:type="dxa"/>
            <w:gridSpan w:val="2"/>
            <w:hideMark/>
          </w:tcPr>
          <w:p w14:paraId="3119369C" w14:textId="77777777" w:rsidR="00C73118" w:rsidRPr="00204708" w:rsidRDefault="00C73118">
            <w:pPr>
              <w:rPr>
                <w:sz w:val="24"/>
              </w:rPr>
            </w:pPr>
            <w:r w:rsidRPr="00204708">
              <w:rPr>
                <w:sz w:val="24"/>
              </w:rPr>
              <w:t>TRƯỜNG ĐẠI HỌC VĂN LANG</w:t>
            </w:r>
          </w:p>
        </w:tc>
        <w:tc>
          <w:tcPr>
            <w:tcW w:w="4705" w:type="dxa"/>
            <w:gridSpan w:val="4"/>
            <w:hideMark/>
          </w:tcPr>
          <w:p w14:paraId="2F50C15C" w14:textId="2786B3CB" w:rsidR="00C73118" w:rsidRDefault="00C73118">
            <w:pPr>
              <w:jc w:val="center"/>
              <w:rPr>
                <w:b/>
                <w:bCs/>
                <w:sz w:val="24"/>
              </w:rPr>
            </w:pPr>
            <w:r>
              <w:rPr>
                <w:b/>
                <w:bCs/>
                <w:sz w:val="24"/>
              </w:rPr>
              <w:t>ĐÁP ÁN KẾT THÚC HỌC PHẦN</w:t>
            </w:r>
          </w:p>
        </w:tc>
      </w:tr>
      <w:tr w:rsidR="00C73118" w14:paraId="4AA5AD50" w14:textId="77777777" w:rsidTr="00C73118">
        <w:tc>
          <w:tcPr>
            <w:tcW w:w="5944" w:type="dxa"/>
            <w:gridSpan w:val="3"/>
            <w:hideMark/>
          </w:tcPr>
          <w:p w14:paraId="29E67284" w14:textId="3DA0B048" w:rsidR="00C73118" w:rsidRPr="00204708" w:rsidRDefault="00C73118">
            <w:pPr>
              <w:spacing w:before="60"/>
              <w:rPr>
                <w:b/>
                <w:sz w:val="24"/>
              </w:rPr>
            </w:pPr>
            <w:r w:rsidRPr="00204708">
              <w:rPr>
                <w:b/>
                <w:sz w:val="24"/>
              </w:rPr>
              <w:t>KHOA</w:t>
            </w:r>
            <w:r w:rsidR="00204708" w:rsidRPr="00204708">
              <w:rPr>
                <w:b/>
                <w:sz w:val="24"/>
              </w:rPr>
              <w:t xml:space="preserve"> XÂY DỰNG</w:t>
            </w:r>
          </w:p>
        </w:tc>
        <w:tc>
          <w:tcPr>
            <w:tcW w:w="1655" w:type="dxa"/>
            <w:hideMark/>
          </w:tcPr>
          <w:p w14:paraId="08C3FF82" w14:textId="46A8B6C1" w:rsidR="00C73118" w:rsidRDefault="00C73118">
            <w:pPr>
              <w:spacing w:before="60"/>
              <w:rPr>
                <w:b/>
                <w:bCs/>
                <w:sz w:val="24"/>
              </w:rPr>
            </w:pPr>
            <w:r>
              <w:rPr>
                <w:sz w:val="24"/>
              </w:rPr>
              <w:t>Học kỳ:</w:t>
            </w:r>
            <w:r w:rsidR="00204708">
              <w:rPr>
                <w:sz w:val="24"/>
              </w:rPr>
              <w:t xml:space="preserve"> </w:t>
            </w:r>
            <w:r w:rsidR="00204708" w:rsidRPr="00204708">
              <w:rPr>
                <w:b/>
                <w:bCs/>
                <w:color w:val="FF0000"/>
                <w:sz w:val="24"/>
              </w:rPr>
              <w:t>1</w:t>
            </w:r>
          </w:p>
        </w:tc>
        <w:tc>
          <w:tcPr>
            <w:tcW w:w="1177" w:type="dxa"/>
            <w:hideMark/>
          </w:tcPr>
          <w:p w14:paraId="622DD1A0" w14:textId="77777777" w:rsidR="00C73118" w:rsidRDefault="00C73118">
            <w:pPr>
              <w:spacing w:before="60"/>
              <w:rPr>
                <w:sz w:val="24"/>
              </w:rPr>
            </w:pPr>
            <w:r>
              <w:rPr>
                <w:sz w:val="24"/>
              </w:rPr>
              <w:t>Năm học:</w:t>
            </w:r>
          </w:p>
        </w:tc>
        <w:tc>
          <w:tcPr>
            <w:tcW w:w="1429"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C73118">
        <w:tc>
          <w:tcPr>
            <w:tcW w:w="10205" w:type="dxa"/>
            <w:gridSpan w:val="6"/>
            <w:vAlign w:val="center"/>
            <w:hideMark/>
          </w:tcPr>
          <w:p w14:paraId="50F6A3EA" w14:textId="0FE82939" w:rsidR="00C73118" w:rsidRDefault="00C73118">
            <w:pPr>
              <w:spacing w:before="120" w:after="60"/>
              <w:rPr>
                <w:spacing w:val="-4"/>
                <w:sz w:val="24"/>
              </w:rPr>
            </w:pPr>
            <w:r>
              <w:rPr>
                <w:spacing w:val="-4"/>
                <w:sz w:val="24"/>
              </w:rPr>
              <w:t xml:space="preserve">Mã học phần: </w:t>
            </w:r>
            <w:r w:rsidR="00204708" w:rsidRPr="00FF4947">
              <w:rPr>
                <w:b/>
                <w:bCs/>
                <w:spacing w:val="-4"/>
                <w:sz w:val="24"/>
              </w:rPr>
              <w:t>DXD0320</w:t>
            </w:r>
            <w:r>
              <w:rPr>
                <w:spacing w:val="-4"/>
                <w:sz w:val="24"/>
              </w:rPr>
              <w:t xml:space="preserve">                                   </w:t>
            </w:r>
            <w:r>
              <w:rPr>
                <w:sz w:val="24"/>
              </w:rPr>
              <w:t xml:space="preserve">Tên học phần: </w:t>
            </w:r>
            <w:r w:rsidR="00204708">
              <w:rPr>
                <w:b/>
                <w:bCs/>
                <w:spacing w:val="-4"/>
                <w:sz w:val="24"/>
              </w:rPr>
              <w:t>Định giá sản phẩm xây dựng</w:t>
            </w:r>
            <w:r>
              <w:rPr>
                <w:sz w:val="24"/>
              </w:rPr>
              <w:t xml:space="preserve">                    </w:t>
            </w:r>
          </w:p>
        </w:tc>
      </w:tr>
      <w:tr w:rsidR="00C73118" w14:paraId="6E59403F" w14:textId="77777777" w:rsidTr="00C73118">
        <w:tc>
          <w:tcPr>
            <w:tcW w:w="1971" w:type="dxa"/>
            <w:hideMark/>
          </w:tcPr>
          <w:p w14:paraId="5BB905BD" w14:textId="77777777" w:rsidR="00C73118" w:rsidRDefault="00C73118">
            <w:pPr>
              <w:spacing w:before="120" w:after="60"/>
              <w:rPr>
                <w:spacing w:val="-4"/>
                <w:sz w:val="24"/>
              </w:rPr>
            </w:pPr>
            <w:r>
              <w:rPr>
                <w:spacing w:val="-4"/>
                <w:sz w:val="24"/>
              </w:rPr>
              <w:t>Mã nhóm lớp HP:</w:t>
            </w:r>
          </w:p>
        </w:tc>
        <w:tc>
          <w:tcPr>
            <w:tcW w:w="8234" w:type="dxa"/>
            <w:gridSpan w:val="5"/>
            <w:vAlign w:val="center"/>
          </w:tcPr>
          <w:p w14:paraId="641E02AB" w14:textId="5FE0630F" w:rsidR="00C73118" w:rsidRDefault="00204708" w:rsidP="00204708">
            <w:pPr>
              <w:spacing w:before="120" w:after="60"/>
              <w:ind w:right="-57"/>
              <w:rPr>
                <w:b/>
                <w:bCs/>
                <w:spacing w:val="-4"/>
                <w:sz w:val="24"/>
              </w:rPr>
            </w:pPr>
            <w:r w:rsidRPr="00202172">
              <w:rPr>
                <w:b/>
                <w:bCs/>
                <w:spacing w:val="-4"/>
                <w:sz w:val="24"/>
              </w:rPr>
              <w:t>2</w:t>
            </w:r>
            <w:r>
              <w:rPr>
                <w:b/>
                <w:bCs/>
                <w:spacing w:val="-4"/>
                <w:sz w:val="24"/>
              </w:rPr>
              <w:t>11</w:t>
            </w:r>
            <w:r w:rsidRPr="00202172">
              <w:rPr>
                <w:b/>
                <w:bCs/>
                <w:spacing w:val="-4"/>
                <w:sz w:val="24"/>
              </w:rPr>
              <w:t>-DXD03</w:t>
            </w:r>
            <w:r>
              <w:rPr>
                <w:b/>
                <w:bCs/>
                <w:spacing w:val="-4"/>
                <w:sz w:val="24"/>
              </w:rPr>
              <w:t>20-</w:t>
            </w:r>
            <w:r w:rsidRPr="00202172">
              <w:rPr>
                <w:b/>
                <w:bCs/>
                <w:spacing w:val="-4"/>
                <w:sz w:val="24"/>
              </w:rPr>
              <w:t>01</w:t>
            </w:r>
          </w:p>
        </w:tc>
      </w:tr>
      <w:tr w:rsidR="00C73118" w14:paraId="272E907A" w14:textId="77777777" w:rsidTr="00C73118">
        <w:tc>
          <w:tcPr>
            <w:tcW w:w="1971" w:type="dxa"/>
            <w:hideMark/>
          </w:tcPr>
          <w:p w14:paraId="7102A0D4" w14:textId="77777777" w:rsidR="00C73118" w:rsidRDefault="00C73118">
            <w:pPr>
              <w:spacing w:before="120" w:after="60"/>
              <w:rPr>
                <w:spacing w:val="-4"/>
                <w:sz w:val="24"/>
              </w:rPr>
            </w:pPr>
            <w:r>
              <w:rPr>
                <w:spacing w:val="-4"/>
                <w:sz w:val="24"/>
              </w:rPr>
              <w:t>Thời gian làm bài:</w:t>
            </w:r>
          </w:p>
        </w:tc>
        <w:tc>
          <w:tcPr>
            <w:tcW w:w="8234" w:type="dxa"/>
            <w:gridSpan w:val="5"/>
            <w:hideMark/>
          </w:tcPr>
          <w:p w14:paraId="0CE0CD3F" w14:textId="25328973" w:rsidR="00C73118" w:rsidRDefault="00204708">
            <w:pPr>
              <w:spacing w:before="120" w:after="60"/>
              <w:ind w:left="-57" w:right="-57"/>
              <w:rPr>
                <w:spacing w:val="-4"/>
                <w:sz w:val="24"/>
              </w:rPr>
            </w:pPr>
            <w:r>
              <w:rPr>
                <w:spacing w:val="-4"/>
                <w:sz w:val="24"/>
              </w:rPr>
              <w:t xml:space="preserve"> 60 </w:t>
            </w:r>
            <w:r w:rsidR="00C73118">
              <w:rPr>
                <w:spacing w:val="-4"/>
                <w:sz w:val="24"/>
              </w:rPr>
              <w:t>(phút)</w:t>
            </w:r>
          </w:p>
        </w:tc>
      </w:tr>
      <w:tr w:rsidR="00C73118" w14:paraId="5D68138A" w14:textId="77777777" w:rsidTr="00C73118">
        <w:tc>
          <w:tcPr>
            <w:tcW w:w="1971" w:type="dxa"/>
            <w:hideMark/>
          </w:tcPr>
          <w:p w14:paraId="406960B4" w14:textId="77777777" w:rsidR="00C73118" w:rsidRDefault="00C73118">
            <w:pPr>
              <w:pStyle w:val="Heading2"/>
              <w:outlineLvl w:val="1"/>
              <w:rPr>
                <w:spacing w:val="-4"/>
                <w:sz w:val="24"/>
              </w:rPr>
            </w:pPr>
            <w:r>
              <w:rPr>
                <w:spacing w:val="-4"/>
                <w:sz w:val="24"/>
              </w:rPr>
              <w:t>Hình thức thi:</w:t>
            </w:r>
          </w:p>
        </w:tc>
        <w:tc>
          <w:tcPr>
            <w:tcW w:w="8234" w:type="dxa"/>
            <w:gridSpan w:val="5"/>
            <w:hideMark/>
          </w:tcPr>
          <w:p w14:paraId="25AF9EB4" w14:textId="5ECCDC97" w:rsidR="00C73118" w:rsidRDefault="00C73118">
            <w:pPr>
              <w:pStyle w:val="Heading2"/>
              <w:outlineLvl w:val="1"/>
              <w:rPr>
                <w:b/>
                <w:bCs/>
                <w:spacing w:val="-4"/>
                <w:sz w:val="24"/>
              </w:rPr>
            </w:pPr>
            <w:r>
              <w:rPr>
                <w:b/>
                <w:bCs/>
                <w:spacing w:val="-4"/>
                <w:sz w:val="24"/>
              </w:rPr>
              <w:t>Tự luận</w:t>
            </w:r>
            <w:r w:rsidR="00204708">
              <w:rPr>
                <w:b/>
                <w:bCs/>
                <w:spacing w:val="-4"/>
                <w:sz w:val="24"/>
              </w:rPr>
              <w:t xml:space="preserve"> (Sinh viên được sử dụng tài liệu)</w:t>
            </w:r>
          </w:p>
        </w:tc>
      </w:tr>
      <w:tr w:rsidR="00C73118" w14:paraId="4F1AFEA9" w14:textId="77777777" w:rsidTr="00C73118">
        <w:tc>
          <w:tcPr>
            <w:tcW w:w="10205" w:type="dxa"/>
            <w:gridSpan w:val="6"/>
          </w:tcPr>
          <w:p w14:paraId="7CC27F27" w14:textId="77777777" w:rsidR="00C73118" w:rsidRPr="00204708" w:rsidRDefault="00C73118">
            <w:pPr>
              <w:pStyle w:val="Heading2"/>
              <w:outlineLvl w:val="1"/>
              <w:rPr>
                <w:b/>
                <w:bCs/>
                <w:color w:val="auto"/>
                <w:spacing w:val="-4"/>
                <w:sz w:val="2"/>
                <w:szCs w:val="2"/>
              </w:rPr>
            </w:pPr>
          </w:p>
          <w:p w14:paraId="0A9BDBEA" w14:textId="05D08EB0" w:rsidR="00C73118" w:rsidRPr="00820E98" w:rsidRDefault="00C73118" w:rsidP="00820E98">
            <w:pPr>
              <w:pStyle w:val="Heading2"/>
              <w:outlineLvl w:val="1"/>
              <w:rPr>
                <w:b/>
                <w:bCs/>
                <w:color w:val="FF0000"/>
                <w:spacing w:val="-4"/>
                <w:sz w:val="24"/>
                <w:szCs w:val="24"/>
              </w:rPr>
            </w:pPr>
            <w:r w:rsidRPr="00204708">
              <w:rPr>
                <w:b/>
                <w:bCs/>
                <w:color w:val="auto"/>
                <w:spacing w:val="-4"/>
                <w:sz w:val="24"/>
                <w:szCs w:val="24"/>
              </w:rPr>
              <w:t>Cách thức nộp bài phần tự luận:</w:t>
            </w:r>
          </w:p>
          <w:p w14:paraId="18505A01" w14:textId="77777777" w:rsidR="00C73118" w:rsidRDefault="00C73118">
            <w:pPr>
              <w:spacing w:before="120" w:after="60"/>
              <w:ind w:right="-57"/>
              <w:rPr>
                <w:rStyle w:val="eop"/>
                <w:color w:val="000000" w:themeColor="text1"/>
              </w:rPr>
            </w:pPr>
            <w:r>
              <w:rPr>
                <w:rStyle w:val="eop"/>
                <w:color w:val="000000" w:themeColor="text1"/>
                <w:sz w:val="24"/>
              </w:rPr>
              <w:t>- SV gõ trực tiếp trên khung trả lời của hệ thống thi;</w:t>
            </w:r>
          </w:p>
          <w:p w14:paraId="5D99A277" w14:textId="77777777" w:rsidR="00C73118" w:rsidRDefault="00C73118">
            <w:pPr>
              <w:spacing w:before="120" w:after="60"/>
              <w:ind w:right="-57"/>
              <w:rPr>
                <w:rStyle w:val="eop"/>
                <w:color w:val="000000" w:themeColor="text1"/>
                <w:sz w:val="24"/>
              </w:rPr>
            </w:pPr>
            <w:r>
              <w:rPr>
                <w:rStyle w:val="eop"/>
                <w:color w:val="000000" w:themeColor="text1"/>
                <w:sz w:val="24"/>
              </w:rPr>
              <w:t>- Upload file bài làm (word, excel, pdf…);</w:t>
            </w:r>
          </w:p>
          <w:p w14:paraId="69FAA1B8" w14:textId="77777777" w:rsidR="00C73118" w:rsidRDefault="00C73118">
            <w:pPr>
              <w:spacing w:before="120" w:after="60"/>
              <w:ind w:right="-57"/>
              <w:rPr>
                <w:b/>
                <w:bCs/>
                <w:sz w:val="32"/>
                <w:szCs w:val="32"/>
              </w:rPr>
            </w:pPr>
            <w:r>
              <w:rPr>
                <w:rStyle w:val="eop"/>
                <w:color w:val="000000" w:themeColor="text1"/>
                <w:sz w:val="24"/>
              </w:rPr>
              <w:t>- Upload hình ảnh bài làm (chỉ những trường hợp vẽ biểu đồ, công thức tính toán đặc biệt).</w:t>
            </w:r>
          </w:p>
        </w:tc>
      </w:tr>
      <w:tr w:rsidR="00C73118" w14:paraId="52F93CCB" w14:textId="77777777" w:rsidTr="00C73118">
        <w:tc>
          <w:tcPr>
            <w:tcW w:w="10205" w:type="dxa"/>
            <w:gridSpan w:val="6"/>
          </w:tcPr>
          <w:p w14:paraId="32110BAA" w14:textId="2CFEA718" w:rsidR="00C73118" w:rsidRDefault="00C73118">
            <w:pPr>
              <w:spacing w:line="360" w:lineRule="auto"/>
              <w:jc w:val="both"/>
              <w:rPr>
                <w:color w:val="000000" w:themeColor="text1"/>
                <w:szCs w:val="26"/>
              </w:rPr>
            </w:pPr>
          </w:p>
        </w:tc>
      </w:tr>
    </w:tbl>
    <w:p w14:paraId="59517DF2" w14:textId="1E3E4AB3" w:rsidR="000761FE" w:rsidRPr="00150A70" w:rsidRDefault="000761FE" w:rsidP="00FE07FA">
      <w:pPr>
        <w:spacing w:before="240" w:after="240"/>
        <w:ind w:left="142"/>
        <w:jc w:val="both"/>
        <w:rPr>
          <w:b/>
          <w:bCs/>
        </w:rPr>
      </w:pPr>
      <w:r w:rsidRPr="00150A70">
        <w:rPr>
          <w:b/>
          <w:bCs/>
        </w:rPr>
        <w:t>Câu 1 (</w:t>
      </w:r>
      <w:r w:rsidR="008C3A14">
        <w:rPr>
          <w:b/>
          <w:bCs/>
          <w:lang w:val="vi-VN"/>
        </w:rPr>
        <w:t>3</w:t>
      </w:r>
      <w:r w:rsidRPr="00150A70">
        <w:rPr>
          <w:b/>
          <w:bCs/>
        </w:rPr>
        <w:t xml:space="preserve"> điểm): </w:t>
      </w:r>
      <w:r w:rsidR="00DC0B55">
        <w:rPr>
          <w:b/>
          <w:bCs/>
          <w:lang w:val="vi-VN"/>
        </w:rPr>
        <w:t>Suất vốn đầu tư là gì? Nguyên tắc xác định suất vốn Đầu tư xây dựng công trình</w:t>
      </w:r>
      <w:r w:rsidR="00150A70" w:rsidRPr="00150A70">
        <w:rPr>
          <w:b/>
          <w:bCs/>
        </w:rPr>
        <w:t>?</w:t>
      </w:r>
    </w:p>
    <w:p w14:paraId="60C71F26" w14:textId="6A176CB2" w:rsidR="00150A70" w:rsidRDefault="00D322A9" w:rsidP="004B5499">
      <w:pPr>
        <w:pStyle w:val="ListParagraph"/>
        <w:numPr>
          <w:ilvl w:val="0"/>
          <w:numId w:val="1"/>
        </w:numPr>
        <w:spacing w:before="240" w:after="240"/>
        <w:jc w:val="both"/>
      </w:pPr>
      <w:r w:rsidRPr="00D322A9">
        <w:t xml:space="preserve">Suất vốn </w:t>
      </w:r>
      <w:r w:rsidR="00A806B5">
        <w:rPr>
          <w:lang w:val="vi-VN"/>
        </w:rPr>
        <w:t>đầu tư xây dựng</w:t>
      </w:r>
      <w:r w:rsidRPr="00D322A9">
        <w:t xml:space="preserve"> (gọi tắt là suất vốn đầu tư) là mức chi phí cần thiết để </w:t>
      </w:r>
      <w:r w:rsidR="00A806B5">
        <w:rPr>
          <w:lang w:val="vi-VN"/>
        </w:rPr>
        <w:t>đầu tư xây dựng</w:t>
      </w:r>
      <w:r w:rsidRPr="00D322A9">
        <w:t xml:space="preserve"> công trình mới theo đơn vị diện tích, công suất hoặc năng lực phục vụ theo thiết kế của công trình</w:t>
      </w:r>
      <w:r w:rsidR="00150A70" w:rsidRPr="00150A70">
        <w:t>.</w:t>
      </w:r>
      <w:r>
        <w:rPr>
          <w:lang w:val="vi-VN"/>
        </w:rPr>
        <w:t xml:space="preserve"> (0,</w:t>
      </w:r>
      <w:r w:rsidR="006550D1">
        <w:rPr>
          <w:lang w:val="vi-VN"/>
        </w:rPr>
        <w:t>6</w:t>
      </w:r>
      <w:r>
        <w:rPr>
          <w:lang w:val="vi-VN"/>
        </w:rPr>
        <w:t xml:space="preserve"> điểm)</w:t>
      </w:r>
    </w:p>
    <w:p w14:paraId="41FC366E" w14:textId="07144044" w:rsidR="00150A70" w:rsidRDefault="00D322A9" w:rsidP="004B5499">
      <w:pPr>
        <w:pStyle w:val="ListParagraph"/>
        <w:numPr>
          <w:ilvl w:val="0"/>
          <w:numId w:val="1"/>
        </w:numPr>
        <w:spacing w:before="240" w:after="240"/>
        <w:jc w:val="both"/>
      </w:pPr>
      <w:r>
        <w:rPr>
          <w:lang w:val="vi-VN"/>
        </w:rPr>
        <w:t>Nguyên tắc xác định suất vốn Đầu tư xây dựng</w:t>
      </w:r>
      <w:r w:rsidR="00150A70">
        <w:t>:</w:t>
      </w:r>
      <w:r w:rsidR="00E91070">
        <w:t xml:space="preserve"> (</w:t>
      </w:r>
      <w:r w:rsidR="008C3A14">
        <w:rPr>
          <w:lang w:val="vi-VN"/>
        </w:rPr>
        <w:t>2</w:t>
      </w:r>
      <w:r w:rsidR="00E91070">
        <w:t>,</w:t>
      </w:r>
      <w:r w:rsidR="006550D1">
        <w:rPr>
          <w:lang w:val="vi-VN"/>
        </w:rPr>
        <w:t>4</w:t>
      </w:r>
      <w:r w:rsidR="00E91070">
        <w:t xml:space="preserve"> điểm)</w:t>
      </w:r>
    </w:p>
    <w:p w14:paraId="654B41B7" w14:textId="32A62ECE" w:rsidR="00D322A9" w:rsidRPr="00D322A9" w:rsidRDefault="00D322A9" w:rsidP="004B5499">
      <w:pPr>
        <w:pStyle w:val="ListParagraph"/>
        <w:numPr>
          <w:ilvl w:val="0"/>
          <w:numId w:val="2"/>
        </w:numPr>
        <w:spacing w:before="240" w:after="240"/>
        <w:jc w:val="both"/>
      </w:pPr>
      <w:r w:rsidRPr="00D322A9">
        <w:t>C</w:t>
      </w:r>
      <w:r w:rsidR="00A806B5">
        <w:rPr>
          <w:lang w:val="vi-VN"/>
        </w:rPr>
        <w:t>ông trình xây dựng</w:t>
      </w:r>
      <w:r w:rsidRPr="00D322A9">
        <w:t xml:space="preserve"> đại diện lựa chọn tính toán phải phù hợp với tiêu chuẩn XD, quy chuẩn XD, tiêu chuẩn ngành, quy định về phân loại, phân cấp </w:t>
      </w:r>
      <w:r w:rsidR="00A806B5">
        <w:rPr>
          <w:lang w:val="vi-VN"/>
        </w:rPr>
        <w:t>công trình xây dựng</w:t>
      </w:r>
      <w:r w:rsidRPr="00D322A9">
        <w:t xml:space="preserve"> và có xu hướng được </w:t>
      </w:r>
      <w:r w:rsidR="008402D1">
        <w:rPr>
          <w:lang w:val="vi-VN"/>
        </w:rPr>
        <w:t>đầu tư xây dựng</w:t>
      </w:r>
      <w:r w:rsidRPr="00D322A9">
        <w:t xml:space="preserve"> tại thời điểm xác định;</w:t>
      </w:r>
      <w:r w:rsidR="00DE61E5">
        <w:rPr>
          <w:lang w:val="vi-VN"/>
        </w:rPr>
        <w:t xml:space="preserve"> (0,4 điểm)</w:t>
      </w:r>
    </w:p>
    <w:p w14:paraId="1324E918" w14:textId="50AA6E1F" w:rsidR="00D322A9" w:rsidRPr="00D322A9" w:rsidRDefault="00D322A9" w:rsidP="004B5499">
      <w:pPr>
        <w:pStyle w:val="ListParagraph"/>
        <w:numPr>
          <w:ilvl w:val="0"/>
          <w:numId w:val="2"/>
        </w:numPr>
        <w:spacing w:before="240" w:after="240"/>
        <w:jc w:val="both"/>
      </w:pPr>
      <w:r w:rsidRPr="00D322A9">
        <w:t xml:space="preserve">Đối với mỗi nhóm, loại công trình thì công trình điển hình phải được lựa chọn phù hợp với phân loại, phân cấp </w:t>
      </w:r>
      <w:r w:rsidR="00CF5AD2">
        <w:rPr>
          <w:lang w:val="vi-VN"/>
        </w:rPr>
        <w:t>công trình xây dựng</w:t>
      </w:r>
      <w:r w:rsidRPr="00D322A9">
        <w:t xml:space="preserve"> theo quy định;</w:t>
      </w:r>
      <w:r w:rsidR="00DE61E5" w:rsidRPr="00DE61E5">
        <w:rPr>
          <w:lang w:val="vi-VN"/>
        </w:rPr>
        <w:t xml:space="preserve"> </w:t>
      </w:r>
      <w:r w:rsidR="00DE61E5">
        <w:rPr>
          <w:lang w:val="vi-VN"/>
        </w:rPr>
        <w:t>(0,4 điểm)</w:t>
      </w:r>
    </w:p>
    <w:p w14:paraId="0A0EE882" w14:textId="44D0722B" w:rsidR="00D322A9" w:rsidRPr="00D322A9" w:rsidRDefault="00D322A9" w:rsidP="004B5499">
      <w:pPr>
        <w:pStyle w:val="ListParagraph"/>
        <w:numPr>
          <w:ilvl w:val="0"/>
          <w:numId w:val="2"/>
        </w:numPr>
        <w:spacing w:before="240" w:after="240"/>
        <w:jc w:val="both"/>
      </w:pPr>
      <w:r w:rsidRPr="00D322A9">
        <w:t>Số liệu, dữ liệu được sử dụng để xác định suất vốn đầu tư phải có cơ sở, đảm bảo độ tin cậy và phù hợp với gian đoạn thiết kế;</w:t>
      </w:r>
      <w:r w:rsidR="00DE61E5" w:rsidRPr="00DE61E5">
        <w:rPr>
          <w:lang w:val="vi-VN"/>
        </w:rPr>
        <w:t xml:space="preserve"> </w:t>
      </w:r>
      <w:r w:rsidR="00DE61E5">
        <w:rPr>
          <w:lang w:val="vi-VN"/>
        </w:rPr>
        <w:t>(0,4 điểm)</w:t>
      </w:r>
    </w:p>
    <w:p w14:paraId="78FA6BD6" w14:textId="485B3E6F" w:rsidR="00D322A9" w:rsidRPr="00D322A9" w:rsidRDefault="00D322A9" w:rsidP="004B5499">
      <w:pPr>
        <w:pStyle w:val="ListParagraph"/>
        <w:numPr>
          <w:ilvl w:val="0"/>
          <w:numId w:val="2"/>
        </w:numPr>
        <w:spacing w:before="240" w:after="240"/>
        <w:jc w:val="both"/>
      </w:pPr>
      <w:r w:rsidRPr="00D322A9">
        <w:t>Suất vốn đầu tư phải tính toán đầy đủ, hợp lý các chi phí cấu thành, bảo đảm mang tính đại diện, tổng hợp;</w:t>
      </w:r>
      <w:r w:rsidR="00DE61E5" w:rsidRPr="00DE61E5">
        <w:rPr>
          <w:lang w:val="vi-VN"/>
        </w:rPr>
        <w:t xml:space="preserve"> </w:t>
      </w:r>
      <w:r w:rsidR="00DE61E5">
        <w:rPr>
          <w:lang w:val="vi-VN"/>
        </w:rPr>
        <w:t>(0,4 điểm)</w:t>
      </w:r>
    </w:p>
    <w:p w14:paraId="5D279C49" w14:textId="45F67BC5" w:rsidR="00D322A9" w:rsidRDefault="00D322A9" w:rsidP="004B5499">
      <w:pPr>
        <w:pStyle w:val="ListParagraph"/>
        <w:numPr>
          <w:ilvl w:val="0"/>
          <w:numId w:val="2"/>
        </w:numPr>
        <w:spacing w:before="240" w:after="240"/>
        <w:jc w:val="both"/>
      </w:pPr>
      <w:r w:rsidRPr="00D322A9">
        <w:t>Chỉ dẫn kỹ thuật, tiêu chuẩn kỹ thuật áp dụng để tính toán suất vốn đầu tư phải đầy đủ, rõ ràng;</w:t>
      </w:r>
      <w:r w:rsidR="00DE61E5" w:rsidRPr="00DE61E5">
        <w:rPr>
          <w:lang w:val="vi-VN"/>
        </w:rPr>
        <w:t xml:space="preserve"> </w:t>
      </w:r>
      <w:r w:rsidR="00DE61E5">
        <w:rPr>
          <w:lang w:val="vi-VN"/>
        </w:rPr>
        <w:t>(0,4 điểm)</w:t>
      </w:r>
    </w:p>
    <w:p w14:paraId="2062793B" w14:textId="7268E100" w:rsidR="00150A70" w:rsidRDefault="00D322A9" w:rsidP="004B5499">
      <w:pPr>
        <w:pStyle w:val="ListParagraph"/>
        <w:numPr>
          <w:ilvl w:val="0"/>
          <w:numId w:val="2"/>
        </w:numPr>
        <w:spacing w:before="240" w:after="240"/>
        <w:jc w:val="both"/>
      </w:pPr>
      <w:r w:rsidRPr="00D322A9">
        <w:t xml:space="preserve">Đơn vị tính sử dụng cho suất vốn </w:t>
      </w:r>
      <w:r w:rsidR="004B5499">
        <w:rPr>
          <w:lang w:val="vi-VN"/>
        </w:rPr>
        <w:t>đầu tư</w:t>
      </w:r>
      <w:r w:rsidRPr="00D322A9">
        <w:t xml:space="preserve"> phải được lựa chọn phù hợp với phương pháp tính xác định sơ bộ </w:t>
      </w:r>
      <w:r w:rsidR="004B5499">
        <w:rPr>
          <w:lang w:val="vi-VN"/>
        </w:rPr>
        <w:t>Tổng mức đầu tư</w:t>
      </w:r>
      <w:r w:rsidRPr="00D322A9">
        <w:t xml:space="preserve">, </w:t>
      </w:r>
      <w:r w:rsidR="004B5499">
        <w:rPr>
          <w:lang w:val="vi-VN"/>
        </w:rPr>
        <w:t>Tổng mức đầu tư</w:t>
      </w:r>
      <w:r w:rsidRPr="00D322A9">
        <w:t xml:space="preserve">, dự toán </w:t>
      </w:r>
      <w:r w:rsidR="004B5499">
        <w:rPr>
          <w:lang w:val="vi-VN"/>
        </w:rPr>
        <w:t>xây dựng công trình</w:t>
      </w:r>
      <w:r w:rsidRPr="00D322A9">
        <w:t>.</w:t>
      </w:r>
      <w:r w:rsidR="00DE61E5" w:rsidRPr="00DE61E5">
        <w:rPr>
          <w:lang w:val="vi-VN"/>
        </w:rPr>
        <w:t xml:space="preserve"> </w:t>
      </w:r>
      <w:r w:rsidR="00DE61E5">
        <w:rPr>
          <w:lang w:val="vi-VN"/>
        </w:rPr>
        <w:t>(0,4 điểm)</w:t>
      </w:r>
    </w:p>
    <w:p w14:paraId="26598362" w14:textId="0807D4D9" w:rsidR="000761FE" w:rsidRPr="00397512" w:rsidRDefault="000761FE" w:rsidP="00FE07FA">
      <w:pPr>
        <w:spacing w:before="240" w:after="240"/>
        <w:ind w:left="142"/>
        <w:jc w:val="both"/>
        <w:rPr>
          <w:b/>
          <w:bCs/>
        </w:rPr>
      </w:pPr>
      <w:r w:rsidRPr="00397512">
        <w:rPr>
          <w:b/>
          <w:bCs/>
        </w:rPr>
        <w:t>Câu 2 (</w:t>
      </w:r>
      <w:r w:rsidR="00397512" w:rsidRPr="00397512">
        <w:rPr>
          <w:b/>
          <w:bCs/>
        </w:rPr>
        <w:t>3</w:t>
      </w:r>
      <w:r w:rsidRPr="00397512">
        <w:rPr>
          <w:b/>
          <w:bCs/>
        </w:rPr>
        <w:t xml:space="preserve"> điểm): </w:t>
      </w:r>
      <w:r w:rsidR="00397512" w:rsidRPr="00397512">
        <w:rPr>
          <w:b/>
          <w:bCs/>
        </w:rPr>
        <w:t>Việc điều chỉnh đơn giá hợp đồng đối với hợp đồng theo giá kết hợp được quy định như thế nào?</w:t>
      </w:r>
    </w:p>
    <w:p w14:paraId="2771A94B" w14:textId="5FB64C46" w:rsidR="00397512" w:rsidRPr="00397512" w:rsidRDefault="00397512" w:rsidP="00FE07FA">
      <w:pPr>
        <w:numPr>
          <w:ilvl w:val="0"/>
          <w:numId w:val="4"/>
        </w:numPr>
        <w:spacing w:before="240" w:after="240"/>
        <w:jc w:val="both"/>
      </w:pPr>
      <w:r w:rsidRPr="00397512">
        <w:rPr>
          <w:lang w:val="vi-VN"/>
        </w:rPr>
        <w:t>Việc điều chỉnh đơn giá thực hiện hợp đồng chỉ áp dụng đối với hợp đồng theo đơn giá điều chỉnh và hợp đồng theo thời gian khi các bên có thỏa thuận trong hợp đồng;</w:t>
      </w:r>
      <w:r w:rsidR="00EC40BC">
        <w:rPr>
          <w:lang w:val="vi-VN"/>
        </w:rPr>
        <w:t xml:space="preserve"> (0,75 điểm)</w:t>
      </w:r>
    </w:p>
    <w:p w14:paraId="4E785BF1" w14:textId="3E8002CE" w:rsidR="00397512" w:rsidRPr="00397512" w:rsidRDefault="00397512" w:rsidP="00FE07FA">
      <w:pPr>
        <w:numPr>
          <w:ilvl w:val="0"/>
          <w:numId w:val="4"/>
        </w:numPr>
        <w:spacing w:before="240" w:after="240"/>
        <w:jc w:val="both"/>
      </w:pPr>
      <w:r w:rsidRPr="00397512">
        <w:rPr>
          <w:lang w:val="vi-VN"/>
        </w:rPr>
        <w:t>Trường hợp khối lượng công việc thực tế thực hiện tăng hoặc giảm lớn hơn 20% khối lượng công việc tương ứng ghi trong hợp đồng hoặc khối lượng phát sinh chưa có đơn giá trong hợp đồng thì các bên thống nhất xác định đơn giá mới theo nguyên tắc đã thỏa thuận trong hợp đồng về đơn giá cho các khối lượng này để thanh toán;</w:t>
      </w:r>
      <w:r w:rsidR="00EC40BC">
        <w:rPr>
          <w:lang w:val="vi-VN"/>
        </w:rPr>
        <w:t xml:space="preserve"> (0,75 điểm)</w:t>
      </w:r>
    </w:p>
    <w:p w14:paraId="54D8BACB" w14:textId="0A56DCE2" w:rsidR="00397512" w:rsidRDefault="00397512" w:rsidP="00FE07FA">
      <w:pPr>
        <w:numPr>
          <w:ilvl w:val="0"/>
          <w:numId w:val="4"/>
        </w:numPr>
        <w:spacing w:before="240" w:after="240"/>
        <w:jc w:val="both"/>
      </w:pPr>
      <w:r w:rsidRPr="00397512">
        <w:rPr>
          <w:lang w:val="vi-VN"/>
        </w:rPr>
        <w:lastRenderedPageBreak/>
        <w:t>Trường hợp khối lượng thực tế thực hiện tăng hoặc giảm nhỏ hơn hoặc bằng 20% khối lượng công việc tương ứng ghi trong hợp đồng thì áp dụng đơn giá trong hợp đồng, kể cả đơn giá đã được điều chỉnh theo thỏa thuận của hợp đồng (nếu có) để thanh toán;</w:t>
      </w:r>
      <w:r w:rsidR="00EC40BC" w:rsidRPr="00EC40BC">
        <w:rPr>
          <w:lang w:val="vi-VN"/>
        </w:rPr>
        <w:t xml:space="preserve"> </w:t>
      </w:r>
      <w:r w:rsidR="00EC40BC">
        <w:rPr>
          <w:lang w:val="vi-VN"/>
        </w:rPr>
        <w:t>(0,75 điểm)</w:t>
      </w:r>
    </w:p>
    <w:p w14:paraId="7400A30A" w14:textId="4909D33A" w:rsidR="00397512" w:rsidRDefault="00397512" w:rsidP="00FE07FA">
      <w:pPr>
        <w:numPr>
          <w:ilvl w:val="0"/>
          <w:numId w:val="4"/>
        </w:numPr>
        <w:spacing w:before="240" w:after="240"/>
        <w:jc w:val="both"/>
      </w:pPr>
      <w:r w:rsidRPr="00397512">
        <w:rPr>
          <w:lang w:val="vi-VN"/>
        </w:rPr>
        <w:t>Việc điều chỉnh đơn giá hợp đồng cho những khối lượng công việc mà tại thời điểm ký hợp đồng bên giao thầu và bên nhận thầu có thỏa thuận điều chỉnh đơn giá thực hiện theo hướng dẫn của Bộ XD.</w:t>
      </w:r>
      <w:r w:rsidR="00EC40BC" w:rsidRPr="00EC40BC">
        <w:rPr>
          <w:lang w:val="vi-VN"/>
        </w:rPr>
        <w:t xml:space="preserve"> </w:t>
      </w:r>
      <w:r w:rsidR="00EC40BC">
        <w:rPr>
          <w:lang w:val="vi-VN"/>
        </w:rPr>
        <w:t>(0,75 điểm)</w:t>
      </w:r>
    </w:p>
    <w:p w14:paraId="6247B68C" w14:textId="5736050A" w:rsidR="00B61BCD" w:rsidRDefault="00B61BCD" w:rsidP="00E73B62">
      <w:pPr>
        <w:spacing w:before="240" w:after="240"/>
        <w:ind w:left="142"/>
      </w:pPr>
    </w:p>
    <w:p w14:paraId="773A3A53" w14:textId="0E86E2BC" w:rsidR="000761FE" w:rsidRPr="004365AC" w:rsidRDefault="000761FE" w:rsidP="003C61CD">
      <w:pPr>
        <w:spacing w:before="240" w:after="240"/>
        <w:ind w:left="142"/>
        <w:jc w:val="both"/>
        <w:rPr>
          <w:b/>
          <w:bCs/>
        </w:rPr>
      </w:pPr>
      <w:r w:rsidRPr="004365AC">
        <w:rPr>
          <w:b/>
          <w:bCs/>
        </w:rPr>
        <w:t>Câu 3 (</w:t>
      </w:r>
      <w:r w:rsidR="00FF2F99">
        <w:rPr>
          <w:b/>
          <w:bCs/>
          <w:lang w:val="vi-VN"/>
        </w:rPr>
        <w:t>4</w:t>
      </w:r>
      <w:r w:rsidRPr="004365AC">
        <w:rPr>
          <w:b/>
          <w:bCs/>
        </w:rPr>
        <w:t xml:space="preserve"> điểm): </w:t>
      </w:r>
      <w:r w:rsidR="001429CE">
        <w:rPr>
          <w:b/>
          <w:bCs/>
          <w:lang w:val="vi-VN"/>
        </w:rPr>
        <w:t>Hồ sơ thanh toán</w:t>
      </w:r>
      <w:r w:rsidR="008711B4">
        <w:rPr>
          <w:b/>
          <w:bCs/>
          <w:lang w:val="vi-VN"/>
        </w:rPr>
        <w:t>;</w:t>
      </w:r>
      <w:r w:rsidR="001429CE">
        <w:rPr>
          <w:b/>
          <w:bCs/>
          <w:lang w:val="vi-VN"/>
        </w:rPr>
        <w:t xml:space="preserve"> thời hạn</w:t>
      </w:r>
      <w:r w:rsidR="008711B4">
        <w:rPr>
          <w:b/>
          <w:bCs/>
          <w:lang w:val="vi-VN"/>
        </w:rPr>
        <w:t>,</w:t>
      </w:r>
      <w:r w:rsidR="001429CE">
        <w:rPr>
          <w:b/>
          <w:bCs/>
          <w:lang w:val="vi-VN"/>
        </w:rPr>
        <w:t xml:space="preserve"> hình thức thanh toán vốn đầu tư xây dựng công trình được quy định như thế nào</w:t>
      </w:r>
      <w:r w:rsidR="004365AC" w:rsidRPr="004365AC">
        <w:rPr>
          <w:b/>
          <w:bCs/>
        </w:rPr>
        <w:t>?</w:t>
      </w:r>
    </w:p>
    <w:p w14:paraId="457D27BA" w14:textId="4F680235" w:rsidR="00B61BCD" w:rsidRPr="00886C6B" w:rsidRDefault="003B3168" w:rsidP="003C61CD">
      <w:pPr>
        <w:pStyle w:val="ListParagraph"/>
        <w:numPr>
          <w:ilvl w:val="0"/>
          <w:numId w:val="1"/>
        </w:numPr>
        <w:spacing w:before="240" w:after="240"/>
        <w:jc w:val="both"/>
        <w:rPr>
          <w:i/>
          <w:iCs/>
        </w:rPr>
      </w:pPr>
      <w:r>
        <w:rPr>
          <w:i/>
          <w:iCs/>
          <w:lang w:val="vi-VN"/>
        </w:rPr>
        <w:t>Hồ sơ thanh toán</w:t>
      </w:r>
      <w:r w:rsidR="004365AC" w:rsidRPr="00886C6B">
        <w:rPr>
          <w:i/>
          <w:iCs/>
        </w:rPr>
        <w:t>:</w:t>
      </w:r>
      <w:r w:rsidR="009A6937" w:rsidRPr="00886C6B">
        <w:rPr>
          <w:i/>
          <w:iCs/>
        </w:rPr>
        <w:t xml:space="preserve"> (1</w:t>
      </w:r>
      <w:r w:rsidR="003C61CD">
        <w:rPr>
          <w:i/>
          <w:iCs/>
          <w:lang w:val="vi-VN"/>
        </w:rPr>
        <w:t>,</w:t>
      </w:r>
      <w:r w:rsidR="00007AA8">
        <w:rPr>
          <w:i/>
          <w:iCs/>
          <w:lang w:val="vi-VN"/>
        </w:rPr>
        <w:t>6</w:t>
      </w:r>
      <w:r w:rsidR="009A6937" w:rsidRPr="00886C6B">
        <w:rPr>
          <w:i/>
          <w:iCs/>
        </w:rPr>
        <w:t xml:space="preserve"> điểm) </w:t>
      </w:r>
    </w:p>
    <w:p w14:paraId="6A976C71" w14:textId="3D828416" w:rsidR="008F1328" w:rsidRPr="008F1328" w:rsidRDefault="008F1328" w:rsidP="003C61CD">
      <w:pPr>
        <w:pStyle w:val="ListParagraph"/>
        <w:numPr>
          <w:ilvl w:val="0"/>
          <w:numId w:val="4"/>
        </w:numPr>
        <w:spacing w:before="240" w:after="240"/>
        <w:jc w:val="both"/>
      </w:pPr>
      <w:r w:rsidRPr="008F1328">
        <w:rPr>
          <w:lang w:val="vi-VN"/>
        </w:rPr>
        <w:t xml:space="preserve">Khi có </w:t>
      </w:r>
      <w:r w:rsidR="007A712C">
        <w:rPr>
          <w:lang w:val="vi-VN"/>
        </w:rPr>
        <w:t>khối lượng</w:t>
      </w:r>
      <w:r w:rsidRPr="008F1328">
        <w:rPr>
          <w:lang w:val="vi-VN"/>
        </w:rPr>
        <w:t xml:space="preserve"> hoàn thành được nghiệm thu theo giai đoạn thanh toán và điều kiện thanh toán trong hợp đồng, </w:t>
      </w:r>
      <w:r w:rsidR="007A712C">
        <w:rPr>
          <w:lang w:val="vi-VN"/>
        </w:rPr>
        <w:t>Chủ đầu tư</w:t>
      </w:r>
      <w:r w:rsidRPr="008F1328">
        <w:rPr>
          <w:lang w:val="vi-VN"/>
        </w:rPr>
        <w:t xml:space="preserve"> lập hồ sơ đề nghị thanh toán gửi Kho bạc </w:t>
      </w:r>
      <w:r w:rsidR="00A4087C">
        <w:rPr>
          <w:lang w:val="vi-VN"/>
        </w:rPr>
        <w:t>Nhà nước</w:t>
      </w:r>
      <w:r w:rsidRPr="008F1328">
        <w:rPr>
          <w:lang w:val="vi-VN"/>
        </w:rPr>
        <w:t>, bao gồm:</w:t>
      </w:r>
      <w:r w:rsidR="007068CD">
        <w:rPr>
          <w:lang w:val="vi-VN"/>
        </w:rPr>
        <w:t xml:space="preserve"> (0,</w:t>
      </w:r>
      <w:r w:rsidR="006072BA">
        <w:rPr>
          <w:lang w:val="vi-VN"/>
        </w:rPr>
        <w:t>35</w:t>
      </w:r>
      <w:r w:rsidR="007068CD">
        <w:rPr>
          <w:lang w:val="vi-VN"/>
        </w:rPr>
        <w:t xml:space="preserve"> điểm)</w:t>
      </w:r>
    </w:p>
    <w:p w14:paraId="3BC010E0" w14:textId="0F3F713B" w:rsidR="008F1328" w:rsidRPr="008F1328" w:rsidRDefault="008F1328" w:rsidP="003C61CD">
      <w:pPr>
        <w:pStyle w:val="ListParagraph"/>
        <w:spacing w:before="240" w:after="240"/>
        <w:jc w:val="both"/>
      </w:pPr>
      <w:r>
        <w:rPr>
          <w:lang w:val="vi-VN"/>
        </w:rPr>
        <w:t xml:space="preserve">+ </w:t>
      </w:r>
      <w:r w:rsidRPr="008F1328">
        <w:rPr>
          <w:lang w:val="vi-VN"/>
        </w:rPr>
        <w:t xml:space="preserve">Bảng xác định giá trị </w:t>
      </w:r>
      <w:r w:rsidR="0039416F">
        <w:rPr>
          <w:lang w:val="vi-VN"/>
        </w:rPr>
        <w:t>khối lượng</w:t>
      </w:r>
      <w:r w:rsidRPr="008F1328">
        <w:rPr>
          <w:lang w:val="vi-VN"/>
        </w:rPr>
        <w:t xml:space="preserve"> công việc hoàn thành theo hợp đồng (Quy định tại phụ lục hướng dẫn hợp đồng trong hoạt động </w:t>
      </w:r>
      <w:r w:rsidR="0039416F">
        <w:rPr>
          <w:lang w:val="vi-VN"/>
        </w:rPr>
        <w:t>xây dựng</w:t>
      </w:r>
      <w:r w:rsidRPr="008F1328">
        <w:rPr>
          <w:lang w:val="vi-VN"/>
        </w:rPr>
        <w:t xml:space="preserve"> hoặc văn bản bổ sung thay thế, nếu có);</w:t>
      </w:r>
      <w:r w:rsidR="007068CD">
        <w:rPr>
          <w:lang w:val="vi-VN"/>
        </w:rPr>
        <w:t xml:space="preserve"> (0,</w:t>
      </w:r>
      <w:r w:rsidR="006072BA">
        <w:rPr>
          <w:lang w:val="vi-VN"/>
        </w:rPr>
        <w:t>3</w:t>
      </w:r>
      <w:r w:rsidR="007068CD">
        <w:rPr>
          <w:lang w:val="vi-VN"/>
        </w:rPr>
        <w:t xml:space="preserve"> điểm)</w:t>
      </w:r>
    </w:p>
    <w:p w14:paraId="525427E2" w14:textId="4456A4D3" w:rsidR="008F1328" w:rsidRPr="008F1328" w:rsidRDefault="008F1328" w:rsidP="003C61CD">
      <w:pPr>
        <w:pStyle w:val="ListParagraph"/>
        <w:spacing w:before="240" w:after="240"/>
        <w:jc w:val="both"/>
      </w:pPr>
      <w:r>
        <w:rPr>
          <w:lang w:val="vi-VN"/>
        </w:rPr>
        <w:t xml:space="preserve">+ </w:t>
      </w:r>
      <w:r w:rsidRPr="008F1328">
        <w:rPr>
          <w:lang w:val="vi-VN"/>
        </w:rPr>
        <w:t>Giấy đề nghị thanh toán V</w:t>
      </w:r>
      <w:r w:rsidR="00DE0E58">
        <w:rPr>
          <w:lang w:val="vi-VN"/>
        </w:rPr>
        <w:t>ốn đầu tư</w:t>
      </w:r>
      <w:r w:rsidRPr="008F1328">
        <w:rPr>
          <w:lang w:val="vi-VN"/>
        </w:rPr>
        <w:t>;</w:t>
      </w:r>
      <w:r w:rsidR="007068CD">
        <w:rPr>
          <w:lang w:val="vi-VN"/>
        </w:rPr>
        <w:t xml:space="preserve"> (0,</w:t>
      </w:r>
      <w:r w:rsidR="006072BA">
        <w:rPr>
          <w:lang w:val="vi-VN"/>
        </w:rPr>
        <w:t>3</w:t>
      </w:r>
      <w:r w:rsidR="007068CD">
        <w:rPr>
          <w:lang w:val="vi-VN"/>
        </w:rPr>
        <w:t xml:space="preserve"> điểm)</w:t>
      </w:r>
    </w:p>
    <w:p w14:paraId="018AE006" w14:textId="0D0D0826" w:rsidR="008F1328" w:rsidRPr="008F1328" w:rsidRDefault="008F1328" w:rsidP="003C61CD">
      <w:pPr>
        <w:pStyle w:val="ListParagraph"/>
        <w:spacing w:before="240" w:after="240"/>
        <w:jc w:val="both"/>
      </w:pPr>
      <w:r>
        <w:rPr>
          <w:lang w:val="vi-VN"/>
        </w:rPr>
        <w:t xml:space="preserve">+ </w:t>
      </w:r>
      <w:r w:rsidRPr="008F1328">
        <w:rPr>
          <w:lang w:val="vi-VN"/>
        </w:rPr>
        <w:t>Chứng từ chuyển tiền.</w:t>
      </w:r>
      <w:r w:rsidR="007068CD" w:rsidRPr="007068CD">
        <w:rPr>
          <w:lang w:val="vi-VN"/>
        </w:rPr>
        <w:t xml:space="preserve"> </w:t>
      </w:r>
      <w:r w:rsidR="007068CD">
        <w:rPr>
          <w:lang w:val="vi-VN"/>
        </w:rPr>
        <w:t>(0,</w:t>
      </w:r>
      <w:r w:rsidR="006072BA">
        <w:rPr>
          <w:lang w:val="vi-VN"/>
        </w:rPr>
        <w:t>3</w:t>
      </w:r>
      <w:r w:rsidR="007068CD">
        <w:rPr>
          <w:lang w:val="vi-VN"/>
        </w:rPr>
        <w:t xml:space="preserve"> điểm)</w:t>
      </w:r>
    </w:p>
    <w:p w14:paraId="5B77F514" w14:textId="79C3430C" w:rsidR="005954C8" w:rsidRPr="008F1328" w:rsidRDefault="008F1328" w:rsidP="003C61CD">
      <w:pPr>
        <w:pStyle w:val="ListParagraph"/>
        <w:numPr>
          <w:ilvl w:val="0"/>
          <w:numId w:val="4"/>
        </w:numPr>
        <w:spacing w:before="240" w:after="240"/>
        <w:jc w:val="both"/>
      </w:pPr>
      <w:r w:rsidRPr="008F1328">
        <w:rPr>
          <w:lang w:val="vi-VN"/>
        </w:rPr>
        <w:t xml:space="preserve">Khi có </w:t>
      </w:r>
      <w:r w:rsidR="007A712C">
        <w:rPr>
          <w:lang w:val="vi-VN"/>
        </w:rPr>
        <w:t>khối lượng</w:t>
      </w:r>
      <w:r w:rsidRPr="008F1328">
        <w:rPr>
          <w:lang w:val="vi-VN"/>
        </w:rPr>
        <w:t xml:space="preserve"> phát sinh ngoài hợp đồng, </w:t>
      </w:r>
      <w:r w:rsidR="007A712C">
        <w:rPr>
          <w:lang w:val="vi-VN"/>
        </w:rPr>
        <w:t>Chủ đầu tư</w:t>
      </w:r>
      <w:r w:rsidRPr="008F1328">
        <w:rPr>
          <w:lang w:val="vi-VN"/>
        </w:rPr>
        <w:t xml:space="preserve"> gửi Bảng giá trị </w:t>
      </w:r>
      <w:r w:rsidR="007A712C">
        <w:rPr>
          <w:lang w:val="vi-VN"/>
        </w:rPr>
        <w:t>khối lượng</w:t>
      </w:r>
      <w:r w:rsidRPr="008F1328">
        <w:rPr>
          <w:lang w:val="vi-VN"/>
        </w:rPr>
        <w:t xml:space="preserve"> phát sinh ngoài hợp đồng (Quy định tại Phụ lục kèm theo Thông tư của Bộ </w:t>
      </w:r>
      <w:r w:rsidR="00DE0E58">
        <w:rPr>
          <w:lang w:val="vi-VN"/>
        </w:rPr>
        <w:t>Xây dựng</w:t>
      </w:r>
      <w:r w:rsidRPr="008F1328">
        <w:rPr>
          <w:lang w:val="vi-VN"/>
        </w:rPr>
        <w:t xml:space="preserve"> về hướng dẫn hợp đồng trong hoạt động XD hoặc văn bản bổ sung thay thế, nếu có).</w:t>
      </w:r>
      <w:r w:rsidR="007068CD">
        <w:rPr>
          <w:lang w:val="vi-VN"/>
        </w:rPr>
        <w:t xml:space="preserve"> (0,</w:t>
      </w:r>
      <w:r w:rsidR="006072BA">
        <w:rPr>
          <w:lang w:val="vi-VN"/>
        </w:rPr>
        <w:t>3</w:t>
      </w:r>
      <w:r w:rsidR="007068CD">
        <w:rPr>
          <w:lang w:val="vi-VN"/>
        </w:rPr>
        <w:t>5 điểm)</w:t>
      </w:r>
    </w:p>
    <w:p w14:paraId="29D0B5AC" w14:textId="77777777" w:rsidR="00926491" w:rsidRDefault="00926491" w:rsidP="003C61CD">
      <w:pPr>
        <w:pStyle w:val="ListParagraph"/>
        <w:spacing w:before="240" w:after="240"/>
        <w:ind w:left="862"/>
        <w:jc w:val="both"/>
      </w:pPr>
    </w:p>
    <w:p w14:paraId="75014BDD" w14:textId="563881CB" w:rsidR="004365AC" w:rsidRPr="00886C6B" w:rsidRDefault="008711B4" w:rsidP="003C61CD">
      <w:pPr>
        <w:pStyle w:val="ListParagraph"/>
        <w:numPr>
          <w:ilvl w:val="0"/>
          <w:numId w:val="1"/>
        </w:numPr>
        <w:spacing w:before="240" w:after="240"/>
        <w:jc w:val="both"/>
        <w:rPr>
          <w:i/>
          <w:iCs/>
        </w:rPr>
      </w:pPr>
      <w:r>
        <w:rPr>
          <w:i/>
          <w:iCs/>
          <w:lang w:val="vi-VN"/>
        </w:rPr>
        <w:t>Thời hạn, hình thức thanh toán</w:t>
      </w:r>
      <w:r w:rsidR="005954C8" w:rsidRPr="00886C6B">
        <w:rPr>
          <w:i/>
          <w:iCs/>
        </w:rPr>
        <w:t>:</w:t>
      </w:r>
      <w:r w:rsidR="009A6937" w:rsidRPr="00886C6B">
        <w:rPr>
          <w:i/>
          <w:iCs/>
        </w:rPr>
        <w:t xml:space="preserve"> (</w:t>
      </w:r>
      <w:r w:rsidR="003C61CD">
        <w:rPr>
          <w:i/>
          <w:iCs/>
          <w:lang w:val="vi-VN"/>
        </w:rPr>
        <w:t>2</w:t>
      </w:r>
      <w:r w:rsidR="007A3791">
        <w:rPr>
          <w:i/>
          <w:iCs/>
        </w:rPr>
        <w:t>,</w:t>
      </w:r>
      <w:r w:rsidR="003C61CD">
        <w:rPr>
          <w:i/>
          <w:iCs/>
          <w:lang w:val="vi-VN"/>
        </w:rPr>
        <w:t>4</w:t>
      </w:r>
      <w:r w:rsidR="009A6937" w:rsidRPr="00886C6B">
        <w:rPr>
          <w:i/>
          <w:iCs/>
        </w:rPr>
        <w:t xml:space="preserve"> điểm)</w:t>
      </w:r>
    </w:p>
    <w:p w14:paraId="1D4106AE" w14:textId="69293EC2" w:rsidR="007A712C" w:rsidRPr="007A712C" w:rsidRDefault="007A712C" w:rsidP="003C61CD">
      <w:pPr>
        <w:pStyle w:val="ListParagraph"/>
        <w:numPr>
          <w:ilvl w:val="0"/>
          <w:numId w:val="4"/>
        </w:numPr>
        <w:spacing w:before="240" w:after="240"/>
        <w:jc w:val="both"/>
      </w:pPr>
      <w:r w:rsidRPr="007A712C">
        <w:rPr>
          <w:lang w:val="vi-VN"/>
        </w:rPr>
        <w:t>Trong vòng 7 ngày làm việc kể từ khi nhận đủ hồ sơ thanh toán theo quy định của C</w:t>
      </w:r>
      <w:r w:rsidR="0024157C">
        <w:rPr>
          <w:lang w:val="vi-VN"/>
        </w:rPr>
        <w:t>hủ đầu tư</w:t>
      </w:r>
      <w:r w:rsidRPr="007A712C">
        <w:rPr>
          <w:lang w:val="vi-VN"/>
        </w:rPr>
        <w:t>, căn cứ vào H</w:t>
      </w:r>
      <w:r w:rsidR="0024157C">
        <w:rPr>
          <w:lang w:val="vi-VN"/>
        </w:rPr>
        <w:t>ợp đồng</w:t>
      </w:r>
      <w:r w:rsidRPr="007A712C">
        <w:rPr>
          <w:lang w:val="vi-VN"/>
        </w:rPr>
        <w:t xml:space="preserve"> (hoặc dự toán được duyệt đối với các công việc được thực hiện không thông qua </w:t>
      </w:r>
      <w:r w:rsidR="0024157C">
        <w:rPr>
          <w:lang w:val="vi-VN"/>
        </w:rPr>
        <w:t>Hợp đồng</w:t>
      </w:r>
      <w:r w:rsidRPr="007A712C">
        <w:rPr>
          <w:lang w:val="vi-VN"/>
        </w:rPr>
        <w:t>) và số tiền được thanh toán theo đề nghị của C</w:t>
      </w:r>
      <w:r w:rsidR="0024157C">
        <w:rPr>
          <w:lang w:val="vi-VN"/>
        </w:rPr>
        <w:t>hủ đầu tư</w:t>
      </w:r>
      <w:r w:rsidRPr="007A712C">
        <w:rPr>
          <w:lang w:val="vi-VN"/>
        </w:rPr>
        <w:t>, Kho bạc N</w:t>
      </w:r>
      <w:r w:rsidR="0024157C">
        <w:rPr>
          <w:lang w:val="vi-VN"/>
        </w:rPr>
        <w:t>hà nước</w:t>
      </w:r>
      <w:r w:rsidRPr="007A712C">
        <w:rPr>
          <w:lang w:val="vi-VN"/>
        </w:rPr>
        <w:t xml:space="preserve"> kiểm soát, cấp vốn cho D</w:t>
      </w:r>
      <w:r w:rsidR="0024157C">
        <w:rPr>
          <w:lang w:val="vi-VN"/>
        </w:rPr>
        <w:t>ự án</w:t>
      </w:r>
      <w:r w:rsidRPr="007A712C">
        <w:rPr>
          <w:lang w:val="vi-VN"/>
        </w:rPr>
        <w:t>, đồng thời theo đề nghị của C</w:t>
      </w:r>
      <w:r w:rsidR="0024157C">
        <w:rPr>
          <w:lang w:val="vi-VN"/>
        </w:rPr>
        <w:t>hủ đầu tư</w:t>
      </w:r>
      <w:r w:rsidRPr="007A712C">
        <w:rPr>
          <w:lang w:val="vi-VN"/>
        </w:rPr>
        <w:t>, thay mặt C</w:t>
      </w:r>
      <w:r w:rsidR="0024157C">
        <w:rPr>
          <w:lang w:val="vi-VN"/>
        </w:rPr>
        <w:t>hủ đầu tư</w:t>
      </w:r>
      <w:r w:rsidRPr="007A712C">
        <w:rPr>
          <w:lang w:val="vi-VN"/>
        </w:rPr>
        <w:t xml:space="preserve"> thanh toán trực tiếp cho các </w:t>
      </w:r>
      <w:r w:rsidR="0024157C">
        <w:rPr>
          <w:lang w:val="vi-VN"/>
        </w:rPr>
        <w:t>Nhà thầu</w:t>
      </w:r>
      <w:r w:rsidRPr="007A712C">
        <w:rPr>
          <w:lang w:val="vi-VN"/>
        </w:rPr>
        <w:t>, thu hồi vốn tạm ứng theo quy định.</w:t>
      </w:r>
      <w:r>
        <w:rPr>
          <w:lang w:val="vi-VN"/>
        </w:rPr>
        <w:t xml:space="preserve"> (0,</w:t>
      </w:r>
      <w:r w:rsidR="003C61CD">
        <w:rPr>
          <w:lang w:val="vi-VN"/>
        </w:rPr>
        <w:t>8</w:t>
      </w:r>
      <w:r>
        <w:rPr>
          <w:lang w:val="vi-VN"/>
        </w:rPr>
        <w:t xml:space="preserve"> điểm)</w:t>
      </w:r>
    </w:p>
    <w:p w14:paraId="753CBC06" w14:textId="2E0E4F1B" w:rsidR="007A712C" w:rsidRPr="007A712C" w:rsidRDefault="007A712C" w:rsidP="003C61CD">
      <w:pPr>
        <w:pStyle w:val="ListParagraph"/>
        <w:numPr>
          <w:ilvl w:val="0"/>
          <w:numId w:val="4"/>
        </w:numPr>
        <w:spacing w:before="240" w:after="240"/>
        <w:jc w:val="both"/>
      </w:pPr>
      <w:r w:rsidRPr="007A712C">
        <w:rPr>
          <w:lang w:val="vi-VN"/>
        </w:rPr>
        <w:t>Kho bạc N</w:t>
      </w:r>
      <w:r w:rsidR="0024157C">
        <w:rPr>
          <w:lang w:val="vi-VN"/>
        </w:rPr>
        <w:t>hà nước</w:t>
      </w:r>
      <w:r w:rsidRPr="007A712C">
        <w:rPr>
          <w:lang w:val="vi-VN"/>
        </w:rPr>
        <w:t xml:space="preserve"> thực hiện kiểm soát thanh toán theo nguyên tắc thanh toán trước, chấp nhận sau cho từng lần thanh toán và kiểm soát trước, thanh toán sau đối với lần thanh toán cuối cùng của gói thầu, hợp đồng. Căn cứ vào nguyên tắc này, Kho bạc N</w:t>
      </w:r>
      <w:r w:rsidR="0024157C">
        <w:rPr>
          <w:lang w:val="vi-VN"/>
        </w:rPr>
        <w:t>hà nước</w:t>
      </w:r>
      <w:r w:rsidRPr="007A712C">
        <w:rPr>
          <w:lang w:val="vi-VN"/>
        </w:rPr>
        <w:t xml:space="preserve"> hướng dẫn cụ thể phương thức kiểm soát thanh toán đảm bảo tạo điều kiện thuận lợi cho C</w:t>
      </w:r>
      <w:r w:rsidR="0024157C">
        <w:rPr>
          <w:lang w:val="vi-VN"/>
        </w:rPr>
        <w:t>hủ đầu tư</w:t>
      </w:r>
      <w:r w:rsidRPr="007A712C">
        <w:rPr>
          <w:lang w:val="vi-VN"/>
        </w:rPr>
        <w:t>, N</w:t>
      </w:r>
      <w:r w:rsidR="0024157C">
        <w:rPr>
          <w:lang w:val="vi-VN"/>
        </w:rPr>
        <w:t>hà thầu</w:t>
      </w:r>
      <w:r w:rsidRPr="007A712C">
        <w:rPr>
          <w:lang w:val="vi-VN"/>
        </w:rPr>
        <w:t xml:space="preserve"> và đúng quy định của N</w:t>
      </w:r>
      <w:r w:rsidR="0024157C">
        <w:rPr>
          <w:lang w:val="vi-VN"/>
        </w:rPr>
        <w:t>hà nước</w:t>
      </w:r>
      <w:r w:rsidRPr="007A712C">
        <w:rPr>
          <w:lang w:val="vi-VN"/>
        </w:rPr>
        <w:t>.</w:t>
      </w:r>
      <w:r w:rsidR="003C61CD" w:rsidRPr="003C61CD">
        <w:rPr>
          <w:lang w:val="vi-VN"/>
        </w:rPr>
        <w:t xml:space="preserve"> </w:t>
      </w:r>
      <w:r w:rsidR="003C61CD">
        <w:rPr>
          <w:lang w:val="vi-VN"/>
        </w:rPr>
        <w:t>(0,8 điểm)</w:t>
      </w:r>
    </w:p>
    <w:p w14:paraId="73F9119E" w14:textId="75CA0D76" w:rsidR="005954C8" w:rsidRDefault="007A712C" w:rsidP="003C61CD">
      <w:pPr>
        <w:pStyle w:val="ListParagraph"/>
        <w:numPr>
          <w:ilvl w:val="0"/>
          <w:numId w:val="4"/>
        </w:numPr>
        <w:spacing w:before="240" w:after="240"/>
        <w:jc w:val="both"/>
      </w:pPr>
      <w:r w:rsidRPr="007A712C">
        <w:rPr>
          <w:lang w:val="vi-VN"/>
        </w:rPr>
        <w:t>Kế hoạch vốn năm đã bố trí cho D</w:t>
      </w:r>
      <w:r w:rsidR="0024157C">
        <w:rPr>
          <w:lang w:val="vi-VN"/>
        </w:rPr>
        <w:t>ự án</w:t>
      </w:r>
      <w:r w:rsidRPr="007A712C">
        <w:rPr>
          <w:lang w:val="vi-VN"/>
        </w:rPr>
        <w:t xml:space="preserve"> chỉ thanh toán cho </w:t>
      </w:r>
      <w:r w:rsidR="0024157C">
        <w:rPr>
          <w:lang w:val="vi-VN"/>
        </w:rPr>
        <w:t>khối lượng</w:t>
      </w:r>
      <w:r w:rsidRPr="007A712C">
        <w:rPr>
          <w:lang w:val="vi-VN"/>
        </w:rPr>
        <w:t xml:space="preserve"> hoàn thành được nghiệm thu đến ngày 31/12, thời hạn thanh toán (gồm cả tạm ứng và thanh toán </w:t>
      </w:r>
      <w:r w:rsidR="0024157C">
        <w:rPr>
          <w:lang w:val="vi-VN"/>
        </w:rPr>
        <w:t>khối lượng</w:t>
      </w:r>
      <w:r w:rsidRPr="007A712C">
        <w:rPr>
          <w:lang w:val="vi-VN"/>
        </w:rPr>
        <w:t xml:space="preserve"> hoàn thành) đến hết ngày 31/01 năm sau (trừ các D</w:t>
      </w:r>
      <w:r w:rsidR="0024157C">
        <w:rPr>
          <w:lang w:val="vi-VN"/>
        </w:rPr>
        <w:t>ự án</w:t>
      </w:r>
      <w:r w:rsidRPr="007A712C">
        <w:rPr>
          <w:lang w:val="vi-VN"/>
        </w:rPr>
        <w:t xml:space="preserve"> được cấp có thẩm quyền cho phép kéo dài thời gian thực hiện và thanh toán).</w:t>
      </w:r>
      <w:r w:rsidR="003C61CD" w:rsidRPr="003C61CD">
        <w:rPr>
          <w:lang w:val="vi-VN"/>
        </w:rPr>
        <w:t xml:space="preserve"> </w:t>
      </w:r>
      <w:r w:rsidR="003C61CD">
        <w:rPr>
          <w:lang w:val="vi-VN"/>
        </w:rPr>
        <w:t>(0,8 điểm)</w:t>
      </w:r>
    </w:p>
    <w:p w14:paraId="47EDCA3B" w14:textId="05525AA2" w:rsidR="00126A48" w:rsidRDefault="00126A48" w:rsidP="00E73B62">
      <w:pPr>
        <w:spacing w:before="240" w:after="240"/>
        <w:ind w:left="142"/>
      </w:pPr>
    </w:p>
    <w:p w14:paraId="436BA642" w14:textId="13D60EAA" w:rsidR="00843CD2" w:rsidRDefault="00843CD2" w:rsidP="00E73B62">
      <w:pPr>
        <w:spacing w:before="240" w:after="240"/>
        <w:ind w:left="142"/>
      </w:pPr>
    </w:p>
    <w:p w14:paraId="15FD5DB0" w14:textId="77777777" w:rsidR="00843CD2" w:rsidRDefault="00843CD2" w:rsidP="00E73B62">
      <w:pPr>
        <w:spacing w:before="240" w:after="240"/>
        <w:ind w:left="142"/>
      </w:pPr>
    </w:p>
    <w:p w14:paraId="2C1D484B" w14:textId="04EBE606" w:rsidR="00CA34AB" w:rsidRPr="00CA34AB" w:rsidRDefault="00CA34AB" w:rsidP="00820E98">
      <w:pPr>
        <w:tabs>
          <w:tab w:val="center" w:pos="2835"/>
          <w:tab w:val="center" w:pos="7655"/>
        </w:tabs>
        <w:spacing w:before="120"/>
        <w:ind w:left="142"/>
        <w:rPr>
          <w:i/>
          <w:iCs/>
        </w:rPr>
      </w:pPr>
      <w:r w:rsidRPr="00CA34AB">
        <w:rPr>
          <w:i/>
          <w:iCs/>
        </w:rPr>
        <w:lastRenderedPageBreak/>
        <w:t>Ngày</w:t>
      </w:r>
      <w:r w:rsidR="005046D7">
        <w:rPr>
          <w:i/>
          <w:iCs/>
        </w:rPr>
        <w:t xml:space="preserve"> </w:t>
      </w:r>
      <w:r w:rsidR="00364A6F">
        <w:rPr>
          <w:i/>
          <w:iCs/>
        </w:rPr>
        <w:t xml:space="preserve">biên soạn:  </w:t>
      </w:r>
      <w:r w:rsidR="00820E98">
        <w:rPr>
          <w:i/>
          <w:iCs/>
        </w:rPr>
        <w:t>05 tháng 10 năm 2021</w:t>
      </w:r>
      <w:r w:rsidRPr="00CA34AB">
        <w:rPr>
          <w:i/>
          <w:iCs/>
        </w:rPr>
        <w:tab/>
      </w:r>
    </w:p>
    <w:p w14:paraId="19CFA4E2" w14:textId="74772E6A" w:rsidR="00364A6F" w:rsidRDefault="00364A6F" w:rsidP="00E73B62">
      <w:pPr>
        <w:tabs>
          <w:tab w:val="left" w:pos="567"/>
          <w:tab w:val="center" w:pos="2835"/>
        </w:tabs>
        <w:spacing w:before="120"/>
        <w:ind w:left="142"/>
        <w:rPr>
          <w:b/>
          <w:bCs/>
        </w:rPr>
      </w:pPr>
      <w:r>
        <w:rPr>
          <w:b/>
          <w:bCs/>
        </w:rPr>
        <w:t>Giảng viên</w:t>
      </w:r>
      <w:r w:rsidR="00CA34AB" w:rsidRPr="00CA34AB">
        <w:rPr>
          <w:b/>
          <w:bCs/>
        </w:rPr>
        <w:t xml:space="preserve"> biên soạn đề thi</w:t>
      </w:r>
      <w:r w:rsidR="00820E98">
        <w:rPr>
          <w:b/>
          <w:bCs/>
        </w:rPr>
        <w:t>:</w:t>
      </w:r>
    </w:p>
    <w:p w14:paraId="1B3C836F" w14:textId="7D8E8597" w:rsidR="00820E98" w:rsidRDefault="00820E98" w:rsidP="00E73B62">
      <w:pPr>
        <w:tabs>
          <w:tab w:val="left" w:pos="567"/>
          <w:tab w:val="center" w:pos="2835"/>
        </w:tabs>
        <w:spacing w:before="120"/>
        <w:ind w:left="142"/>
        <w:rPr>
          <w:b/>
          <w:bCs/>
        </w:rPr>
      </w:pPr>
      <w:r>
        <w:rPr>
          <w:b/>
          <w:bCs/>
        </w:rPr>
        <w:t xml:space="preserve">      </w:t>
      </w:r>
      <w:r>
        <w:rPr>
          <w:noProof/>
        </w:rPr>
        <w:drawing>
          <wp:inline distT="0" distB="0" distL="0" distR="0" wp14:anchorId="45BB2C84" wp14:editId="38A78B6F">
            <wp:extent cx="1284741"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95658" cy="791529"/>
                    </a:xfrm>
                    <a:prstGeom prst="rect">
                      <a:avLst/>
                    </a:prstGeom>
                  </pic:spPr>
                </pic:pic>
              </a:graphicData>
            </a:graphic>
          </wp:inline>
        </w:drawing>
      </w:r>
    </w:p>
    <w:p w14:paraId="33598977" w14:textId="2C139260" w:rsidR="00820E98" w:rsidRDefault="00820E98" w:rsidP="00E73B62">
      <w:pPr>
        <w:tabs>
          <w:tab w:val="left" w:pos="567"/>
          <w:tab w:val="center" w:pos="2835"/>
        </w:tabs>
        <w:spacing w:before="120"/>
        <w:ind w:left="142"/>
      </w:pPr>
      <w:r>
        <w:rPr>
          <w:b/>
          <w:bCs/>
        </w:rPr>
        <w:t>Phạm Thị Tình Thương</w:t>
      </w:r>
    </w:p>
    <w:p w14:paraId="7CE4BD3E" w14:textId="5F31EFF6" w:rsidR="00CA34AB" w:rsidRPr="00CA34AB" w:rsidRDefault="00CA34AB" w:rsidP="00E73B62">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3880C85E" w14:textId="77777777" w:rsidR="00217BB7" w:rsidRDefault="00217BB7" w:rsidP="00E73B62">
      <w:pPr>
        <w:tabs>
          <w:tab w:val="left" w:pos="1060"/>
        </w:tabs>
        <w:spacing w:line="276" w:lineRule="auto"/>
        <w:ind w:left="142"/>
        <w:jc w:val="both"/>
        <w:rPr>
          <w:i/>
          <w:iCs/>
        </w:rPr>
      </w:pPr>
    </w:p>
    <w:p w14:paraId="585E0EAF" w14:textId="73D4196F" w:rsidR="00CA34AB" w:rsidRDefault="00364A6F" w:rsidP="00E73B62">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w:t>
      </w:r>
      <w:r w:rsidR="00217BB7">
        <w:rPr>
          <w:i/>
          <w:iCs/>
        </w:rPr>
        <w:t xml:space="preserve"> </w:t>
      </w:r>
      <w:r w:rsidR="006F0070">
        <w:rPr>
          <w:i/>
          <w:iCs/>
        </w:rPr>
        <w:t>06</w:t>
      </w:r>
      <w:r w:rsidR="00217BB7">
        <w:rPr>
          <w:i/>
          <w:iCs/>
        </w:rPr>
        <w:t xml:space="preserve"> tháng 10 năm 2021</w:t>
      </w:r>
      <w:r>
        <w:rPr>
          <w:i/>
          <w:iCs/>
        </w:rPr>
        <w:t xml:space="preserve">  </w:t>
      </w:r>
    </w:p>
    <w:p w14:paraId="6C1C6CD1" w14:textId="2AE0B9C7" w:rsidR="00364A6F" w:rsidRDefault="00364A6F" w:rsidP="00E73B62">
      <w:pPr>
        <w:tabs>
          <w:tab w:val="left" w:pos="567"/>
          <w:tab w:val="center" w:pos="2835"/>
        </w:tabs>
        <w:spacing w:before="120"/>
        <w:ind w:left="142"/>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0A43C3EA" w14:textId="10650565" w:rsidR="006F0070" w:rsidRDefault="006F0070" w:rsidP="00E73B62">
      <w:pPr>
        <w:tabs>
          <w:tab w:val="left" w:pos="567"/>
          <w:tab w:val="center" w:pos="2835"/>
        </w:tabs>
        <w:spacing w:before="120"/>
        <w:ind w:left="142"/>
        <w:rPr>
          <w:noProof/>
        </w:rPr>
      </w:pPr>
    </w:p>
    <w:p w14:paraId="0E8CABBE" w14:textId="172633D0" w:rsidR="003F15B7" w:rsidRDefault="003F15B7" w:rsidP="00E73B62">
      <w:pPr>
        <w:tabs>
          <w:tab w:val="left" w:pos="567"/>
          <w:tab w:val="center" w:pos="2835"/>
        </w:tabs>
        <w:spacing w:before="120"/>
        <w:ind w:left="142"/>
        <w:rPr>
          <w:noProof/>
        </w:rPr>
      </w:pPr>
    </w:p>
    <w:p w14:paraId="2F9E6763" w14:textId="6AF11CF9" w:rsidR="003F15B7" w:rsidRDefault="003F15B7" w:rsidP="00E73B62">
      <w:pPr>
        <w:tabs>
          <w:tab w:val="left" w:pos="567"/>
          <w:tab w:val="center" w:pos="2835"/>
        </w:tabs>
        <w:spacing w:before="120"/>
        <w:ind w:left="142"/>
        <w:rPr>
          <w:noProof/>
        </w:rPr>
      </w:pPr>
    </w:p>
    <w:p w14:paraId="4A1BEC9A" w14:textId="77777777" w:rsidR="000A01C4" w:rsidRDefault="006F0070" w:rsidP="00E73B62">
      <w:pPr>
        <w:tabs>
          <w:tab w:val="left" w:pos="567"/>
          <w:tab w:val="center" w:pos="2835"/>
        </w:tabs>
        <w:spacing w:before="120"/>
        <w:ind w:left="142"/>
        <w:rPr>
          <w:b/>
          <w:bCs/>
        </w:rPr>
      </w:pPr>
      <w:r>
        <w:rPr>
          <w:b/>
          <w:bCs/>
        </w:rPr>
        <w:t xml:space="preserve">       </w:t>
      </w:r>
    </w:p>
    <w:p w14:paraId="05A52D57" w14:textId="759D1665" w:rsidR="00CA34AB" w:rsidRPr="00B9192F" w:rsidRDefault="000A01C4" w:rsidP="00B9192F">
      <w:pPr>
        <w:tabs>
          <w:tab w:val="left" w:pos="567"/>
          <w:tab w:val="center" w:pos="2835"/>
        </w:tabs>
        <w:spacing w:before="120"/>
        <w:ind w:left="142"/>
        <w:rPr>
          <w:b/>
          <w:bCs/>
        </w:rPr>
      </w:pPr>
      <w:r>
        <w:rPr>
          <w:b/>
          <w:bCs/>
        </w:rPr>
        <w:t xml:space="preserve">      </w:t>
      </w:r>
      <w:r w:rsidR="006F0070">
        <w:rPr>
          <w:b/>
          <w:bCs/>
        </w:rPr>
        <w:t>Từ Đông Xuân</w:t>
      </w:r>
    </w:p>
    <w:sectPr w:rsidR="00CA34AB" w:rsidRPr="00B9192F"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10AB" w14:textId="77777777" w:rsidR="00263529" w:rsidRDefault="00263529" w:rsidP="00076A35">
      <w:r>
        <w:separator/>
      </w:r>
    </w:p>
  </w:endnote>
  <w:endnote w:type="continuationSeparator" w:id="0">
    <w:p w14:paraId="2114B378" w14:textId="77777777" w:rsidR="00263529" w:rsidRDefault="0026352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3846" w14:textId="77777777" w:rsidR="00263529" w:rsidRDefault="00263529" w:rsidP="00076A35">
      <w:r>
        <w:separator/>
      </w:r>
    </w:p>
  </w:footnote>
  <w:footnote w:type="continuationSeparator" w:id="0">
    <w:p w14:paraId="4B76CE4E" w14:textId="77777777" w:rsidR="00263529" w:rsidRDefault="0026352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EFA"/>
    <w:multiLevelType w:val="hybridMultilevel"/>
    <w:tmpl w:val="9252D228"/>
    <w:lvl w:ilvl="0" w:tplc="F1F29208">
      <w:start w:val="1"/>
      <w:numFmt w:val="bullet"/>
      <w:lvlText w:val="•"/>
      <w:lvlJc w:val="left"/>
      <w:pPr>
        <w:tabs>
          <w:tab w:val="num" w:pos="720"/>
        </w:tabs>
        <w:ind w:left="720" w:hanging="360"/>
      </w:pPr>
      <w:rPr>
        <w:rFonts w:ascii="Times New Roman" w:hAnsi="Times New Roman" w:hint="default"/>
      </w:rPr>
    </w:lvl>
    <w:lvl w:ilvl="1" w:tplc="A66287D6" w:tentative="1">
      <w:start w:val="1"/>
      <w:numFmt w:val="bullet"/>
      <w:lvlText w:val="•"/>
      <w:lvlJc w:val="left"/>
      <w:pPr>
        <w:tabs>
          <w:tab w:val="num" w:pos="1440"/>
        </w:tabs>
        <w:ind w:left="1440" w:hanging="360"/>
      </w:pPr>
      <w:rPr>
        <w:rFonts w:ascii="Times New Roman" w:hAnsi="Times New Roman" w:hint="default"/>
      </w:rPr>
    </w:lvl>
    <w:lvl w:ilvl="2" w:tplc="A54E5530" w:tentative="1">
      <w:start w:val="1"/>
      <w:numFmt w:val="bullet"/>
      <w:lvlText w:val="•"/>
      <w:lvlJc w:val="left"/>
      <w:pPr>
        <w:tabs>
          <w:tab w:val="num" w:pos="2160"/>
        </w:tabs>
        <w:ind w:left="2160" w:hanging="360"/>
      </w:pPr>
      <w:rPr>
        <w:rFonts w:ascii="Times New Roman" w:hAnsi="Times New Roman" w:hint="default"/>
      </w:rPr>
    </w:lvl>
    <w:lvl w:ilvl="3" w:tplc="A106DC88" w:tentative="1">
      <w:start w:val="1"/>
      <w:numFmt w:val="bullet"/>
      <w:lvlText w:val="•"/>
      <w:lvlJc w:val="left"/>
      <w:pPr>
        <w:tabs>
          <w:tab w:val="num" w:pos="2880"/>
        </w:tabs>
        <w:ind w:left="2880" w:hanging="360"/>
      </w:pPr>
      <w:rPr>
        <w:rFonts w:ascii="Times New Roman" w:hAnsi="Times New Roman" w:hint="default"/>
      </w:rPr>
    </w:lvl>
    <w:lvl w:ilvl="4" w:tplc="F4D06B06" w:tentative="1">
      <w:start w:val="1"/>
      <w:numFmt w:val="bullet"/>
      <w:lvlText w:val="•"/>
      <w:lvlJc w:val="left"/>
      <w:pPr>
        <w:tabs>
          <w:tab w:val="num" w:pos="3600"/>
        </w:tabs>
        <w:ind w:left="3600" w:hanging="360"/>
      </w:pPr>
      <w:rPr>
        <w:rFonts w:ascii="Times New Roman" w:hAnsi="Times New Roman" w:hint="default"/>
      </w:rPr>
    </w:lvl>
    <w:lvl w:ilvl="5" w:tplc="45EAAE1A" w:tentative="1">
      <w:start w:val="1"/>
      <w:numFmt w:val="bullet"/>
      <w:lvlText w:val="•"/>
      <w:lvlJc w:val="left"/>
      <w:pPr>
        <w:tabs>
          <w:tab w:val="num" w:pos="4320"/>
        </w:tabs>
        <w:ind w:left="4320" w:hanging="360"/>
      </w:pPr>
      <w:rPr>
        <w:rFonts w:ascii="Times New Roman" w:hAnsi="Times New Roman" w:hint="default"/>
      </w:rPr>
    </w:lvl>
    <w:lvl w:ilvl="6" w:tplc="9DE27C56" w:tentative="1">
      <w:start w:val="1"/>
      <w:numFmt w:val="bullet"/>
      <w:lvlText w:val="•"/>
      <w:lvlJc w:val="left"/>
      <w:pPr>
        <w:tabs>
          <w:tab w:val="num" w:pos="5040"/>
        </w:tabs>
        <w:ind w:left="5040" w:hanging="360"/>
      </w:pPr>
      <w:rPr>
        <w:rFonts w:ascii="Times New Roman" w:hAnsi="Times New Roman" w:hint="default"/>
      </w:rPr>
    </w:lvl>
    <w:lvl w:ilvl="7" w:tplc="86F6159E" w:tentative="1">
      <w:start w:val="1"/>
      <w:numFmt w:val="bullet"/>
      <w:lvlText w:val="•"/>
      <w:lvlJc w:val="left"/>
      <w:pPr>
        <w:tabs>
          <w:tab w:val="num" w:pos="5760"/>
        </w:tabs>
        <w:ind w:left="5760" w:hanging="360"/>
      </w:pPr>
      <w:rPr>
        <w:rFonts w:ascii="Times New Roman" w:hAnsi="Times New Roman" w:hint="default"/>
      </w:rPr>
    </w:lvl>
    <w:lvl w:ilvl="8" w:tplc="B70030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C51D6E"/>
    <w:multiLevelType w:val="hybridMultilevel"/>
    <w:tmpl w:val="6C625E48"/>
    <w:lvl w:ilvl="0" w:tplc="76B45ED8">
      <w:start w:val="1"/>
      <w:numFmt w:val="bullet"/>
      <w:lvlText w:val="•"/>
      <w:lvlJc w:val="left"/>
      <w:pPr>
        <w:tabs>
          <w:tab w:val="num" w:pos="720"/>
        </w:tabs>
        <w:ind w:left="720" w:hanging="360"/>
      </w:pPr>
      <w:rPr>
        <w:rFonts w:ascii="Times New Roman" w:hAnsi="Times New Roman" w:hint="default"/>
      </w:rPr>
    </w:lvl>
    <w:lvl w:ilvl="1" w:tplc="042438E2" w:tentative="1">
      <w:start w:val="1"/>
      <w:numFmt w:val="bullet"/>
      <w:lvlText w:val="•"/>
      <w:lvlJc w:val="left"/>
      <w:pPr>
        <w:tabs>
          <w:tab w:val="num" w:pos="1440"/>
        </w:tabs>
        <w:ind w:left="1440" w:hanging="360"/>
      </w:pPr>
      <w:rPr>
        <w:rFonts w:ascii="Times New Roman" w:hAnsi="Times New Roman" w:hint="default"/>
      </w:rPr>
    </w:lvl>
    <w:lvl w:ilvl="2" w:tplc="90C6A91A" w:tentative="1">
      <w:start w:val="1"/>
      <w:numFmt w:val="bullet"/>
      <w:lvlText w:val="•"/>
      <w:lvlJc w:val="left"/>
      <w:pPr>
        <w:tabs>
          <w:tab w:val="num" w:pos="2160"/>
        </w:tabs>
        <w:ind w:left="2160" w:hanging="360"/>
      </w:pPr>
      <w:rPr>
        <w:rFonts w:ascii="Times New Roman" w:hAnsi="Times New Roman" w:hint="default"/>
      </w:rPr>
    </w:lvl>
    <w:lvl w:ilvl="3" w:tplc="C4D26372" w:tentative="1">
      <w:start w:val="1"/>
      <w:numFmt w:val="bullet"/>
      <w:lvlText w:val="•"/>
      <w:lvlJc w:val="left"/>
      <w:pPr>
        <w:tabs>
          <w:tab w:val="num" w:pos="2880"/>
        </w:tabs>
        <w:ind w:left="2880" w:hanging="360"/>
      </w:pPr>
      <w:rPr>
        <w:rFonts w:ascii="Times New Roman" w:hAnsi="Times New Roman" w:hint="default"/>
      </w:rPr>
    </w:lvl>
    <w:lvl w:ilvl="4" w:tplc="AAF85F4C" w:tentative="1">
      <w:start w:val="1"/>
      <w:numFmt w:val="bullet"/>
      <w:lvlText w:val="•"/>
      <w:lvlJc w:val="left"/>
      <w:pPr>
        <w:tabs>
          <w:tab w:val="num" w:pos="3600"/>
        </w:tabs>
        <w:ind w:left="3600" w:hanging="360"/>
      </w:pPr>
      <w:rPr>
        <w:rFonts w:ascii="Times New Roman" w:hAnsi="Times New Roman" w:hint="default"/>
      </w:rPr>
    </w:lvl>
    <w:lvl w:ilvl="5" w:tplc="475CFBEC" w:tentative="1">
      <w:start w:val="1"/>
      <w:numFmt w:val="bullet"/>
      <w:lvlText w:val="•"/>
      <w:lvlJc w:val="left"/>
      <w:pPr>
        <w:tabs>
          <w:tab w:val="num" w:pos="4320"/>
        </w:tabs>
        <w:ind w:left="4320" w:hanging="360"/>
      </w:pPr>
      <w:rPr>
        <w:rFonts w:ascii="Times New Roman" w:hAnsi="Times New Roman" w:hint="default"/>
      </w:rPr>
    </w:lvl>
    <w:lvl w:ilvl="6" w:tplc="55FC0778" w:tentative="1">
      <w:start w:val="1"/>
      <w:numFmt w:val="bullet"/>
      <w:lvlText w:val="•"/>
      <w:lvlJc w:val="left"/>
      <w:pPr>
        <w:tabs>
          <w:tab w:val="num" w:pos="5040"/>
        </w:tabs>
        <w:ind w:left="5040" w:hanging="360"/>
      </w:pPr>
      <w:rPr>
        <w:rFonts w:ascii="Times New Roman" w:hAnsi="Times New Roman" w:hint="default"/>
      </w:rPr>
    </w:lvl>
    <w:lvl w:ilvl="7" w:tplc="FE7ED86C" w:tentative="1">
      <w:start w:val="1"/>
      <w:numFmt w:val="bullet"/>
      <w:lvlText w:val="•"/>
      <w:lvlJc w:val="left"/>
      <w:pPr>
        <w:tabs>
          <w:tab w:val="num" w:pos="5760"/>
        </w:tabs>
        <w:ind w:left="5760" w:hanging="360"/>
      </w:pPr>
      <w:rPr>
        <w:rFonts w:ascii="Times New Roman" w:hAnsi="Times New Roman" w:hint="default"/>
      </w:rPr>
    </w:lvl>
    <w:lvl w:ilvl="8" w:tplc="5BCC28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460ED5"/>
    <w:multiLevelType w:val="hybridMultilevel"/>
    <w:tmpl w:val="5C7453E0"/>
    <w:lvl w:ilvl="0" w:tplc="531CB7D6">
      <w:start w:val="1"/>
      <w:numFmt w:val="bullet"/>
      <w:lvlText w:val="-"/>
      <w:lvlJc w:val="left"/>
      <w:pPr>
        <w:tabs>
          <w:tab w:val="num" w:pos="720"/>
        </w:tabs>
        <w:ind w:left="720" w:hanging="360"/>
      </w:pPr>
      <w:rPr>
        <w:rFonts w:ascii="Times New Roman" w:hAnsi="Times New Roman" w:hint="default"/>
      </w:rPr>
    </w:lvl>
    <w:lvl w:ilvl="1" w:tplc="11D698C2" w:tentative="1">
      <w:start w:val="1"/>
      <w:numFmt w:val="bullet"/>
      <w:lvlText w:val="-"/>
      <w:lvlJc w:val="left"/>
      <w:pPr>
        <w:tabs>
          <w:tab w:val="num" w:pos="1440"/>
        </w:tabs>
        <w:ind w:left="1440" w:hanging="360"/>
      </w:pPr>
      <w:rPr>
        <w:rFonts w:ascii="Times New Roman" w:hAnsi="Times New Roman" w:hint="default"/>
      </w:rPr>
    </w:lvl>
    <w:lvl w:ilvl="2" w:tplc="C4F21B4A" w:tentative="1">
      <w:start w:val="1"/>
      <w:numFmt w:val="bullet"/>
      <w:lvlText w:val="-"/>
      <w:lvlJc w:val="left"/>
      <w:pPr>
        <w:tabs>
          <w:tab w:val="num" w:pos="2160"/>
        </w:tabs>
        <w:ind w:left="2160" w:hanging="360"/>
      </w:pPr>
      <w:rPr>
        <w:rFonts w:ascii="Times New Roman" w:hAnsi="Times New Roman" w:hint="default"/>
      </w:rPr>
    </w:lvl>
    <w:lvl w:ilvl="3" w:tplc="366C51B4" w:tentative="1">
      <w:start w:val="1"/>
      <w:numFmt w:val="bullet"/>
      <w:lvlText w:val="-"/>
      <w:lvlJc w:val="left"/>
      <w:pPr>
        <w:tabs>
          <w:tab w:val="num" w:pos="2880"/>
        </w:tabs>
        <w:ind w:left="2880" w:hanging="360"/>
      </w:pPr>
      <w:rPr>
        <w:rFonts w:ascii="Times New Roman" w:hAnsi="Times New Roman" w:hint="default"/>
      </w:rPr>
    </w:lvl>
    <w:lvl w:ilvl="4" w:tplc="F9107648" w:tentative="1">
      <w:start w:val="1"/>
      <w:numFmt w:val="bullet"/>
      <w:lvlText w:val="-"/>
      <w:lvlJc w:val="left"/>
      <w:pPr>
        <w:tabs>
          <w:tab w:val="num" w:pos="3600"/>
        </w:tabs>
        <w:ind w:left="3600" w:hanging="360"/>
      </w:pPr>
      <w:rPr>
        <w:rFonts w:ascii="Times New Roman" w:hAnsi="Times New Roman" w:hint="default"/>
      </w:rPr>
    </w:lvl>
    <w:lvl w:ilvl="5" w:tplc="22765530" w:tentative="1">
      <w:start w:val="1"/>
      <w:numFmt w:val="bullet"/>
      <w:lvlText w:val="-"/>
      <w:lvlJc w:val="left"/>
      <w:pPr>
        <w:tabs>
          <w:tab w:val="num" w:pos="4320"/>
        </w:tabs>
        <w:ind w:left="4320" w:hanging="360"/>
      </w:pPr>
      <w:rPr>
        <w:rFonts w:ascii="Times New Roman" w:hAnsi="Times New Roman" w:hint="default"/>
      </w:rPr>
    </w:lvl>
    <w:lvl w:ilvl="6" w:tplc="7C3C80A8" w:tentative="1">
      <w:start w:val="1"/>
      <w:numFmt w:val="bullet"/>
      <w:lvlText w:val="-"/>
      <w:lvlJc w:val="left"/>
      <w:pPr>
        <w:tabs>
          <w:tab w:val="num" w:pos="5040"/>
        </w:tabs>
        <w:ind w:left="5040" w:hanging="360"/>
      </w:pPr>
      <w:rPr>
        <w:rFonts w:ascii="Times New Roman" w:hAnsi="Times New Roman" w:hint="default"/>
      </w:rPr>
    </w:lvl>
    <w:lvl w:ilvl="7" w:tplc="55D2E648" w:tentative="1">
      <w:start w:val="1"/>
      <w:numFmt w:val="bullet"/>
      <w:lvlText w:val="-"/>
      <w:lvlJc w:val="left"/>
      <w:pPr>
        <w:tabs>
          <w:tab w:val="num" w:pos="5760"/>
        </w:tabs>
        <w:ind w:left="5760" w:hanging="360"/>
      </w:pPr>
      <w:rPr>
        <w:rFonts w:ascii="Times New Roman" w:hAnsi="Times New Roman" w:hint="default"/>
      </w:rPr>
    </w:lvl>
    <w:lvl w:ilvl="8" w:tplc="DE9203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D57063"/>
    <w:multiLevelType w:val="hybridMultilevel"/>
    <w:tmpl w:val="C1ECF768"/>
    <w:lvl w:ilvl="0" w:tplc="F896465A">
      <w:start w:val="1"/>
      <w:numFmt w:val="bullet"/>
      <w:lvlText w:val="-"/>
      <w:lvlJc w:val="left"/>
      <w:pPr>
        <w:tabs>
          <w:tab w:val="num" w:pos="720"/>
        </w:tabs>
        <w:ind w:left="720" w:hanging="360"/>
      </w:pPr>
      <w:rPr>
        <w:rFonts w:ascii="Times New Roman" w:hAnsi="Times New Roman" w:hint="default"/>
      </w:rPr>
    </w:lvl>
    <w:lvl w:ilvl="1" w:tplc="5C244EA4" w:tentative="1">
      <w:start w:val="1"/>
      <w:numFmt w:val="bullet"/>
      <w:lvlText w:val="-"/>
      <w:lvlJc w:val="left"/>
      <w:pPr>
        <w:tabs>
          <w:tab w:val="num" w:pos="1440"/>
        </w:tabs>
        <w:ind w:left="1440" w:hanging="360"/>
      </w:pPr>
      <w:rPr>
        <w:rFonts w:ascii="Times New Roman" w:hAnsi="Times New Roman" w:hint="default"/>
      </w:rPr>
    </w:lvl>
    <w:lvl w:ilvl="2" w:tplc="607E25F4" w:tentative="1">
      <w:start w:val="1"/>
      <w:numFmt w:val="bullet"/>
      <w:lvlText w:val="-"/>
      <w:lvlJc w:val="left"/>
      <w:pPr>
        <w:tabs>
          <w:tab w:val="num" w:pos="2160"/>
        </w:tabs>
        <w:ind w:left="2160" w:hanging="360"/>
      </w:pPr>
      <w:rPr>
        <w:rFonts w:ascii="Times New Roman" w:hAnsi="Times New Roman" w:hint="default"/>
      </w:rPr>
    </w:lvl>
    <w:lvl w:ilvl="3" w:tplc="821600C2" w:tentative="1">
      <w:start w:val="1"/>
      <w:numFmt w:val="bullet"/>
      <w:lvlText w:val="-"/>
      <w:lvlJc w:val="left"/>
      <w:pPr>
        <w:tabs>
          <w:tab w:val="num" w:pos="2880"/>
        </w:tabs>
        <w:ind w:left="2880" w:hanging="360"/>
      </w:pPr>
      <w:rPr>
        <w:rFonts w:ascii="Times New Roman" w:hAnsi="Times New Roman" w:hint="default"/>
      </w:rPr>
    </w:lvl>
    <w:lvl w:ilvl="4" w:tplc="6EB0BAA8" w:tentative="1">
      <w:start w:val="1"/>
      <w:numFmt w:val="bullet"/>
      <w:lvlText w:val="-"/>
      <w:lvlJc w:val="left"/>
      <w:pPr>
        <w:tabs>
          <w:tab w:val="num" w:pos="3600"/>
        </w:tabs>
        <w:ind w:left="3600" w:hanging="360"/>
      </w:pPr>
      <w:rPr>
        <w:rFonts w:ascii="Times New Roman" w:hAnsi="Times New Roman" w:hint="default"/>
      </w:rPr>
    </w:lvl>
    <w:lvl w:ilvl="5" w:tplc="3ADEB022" w:tentative="1">
      <w:start w:val="1"/>
      <w:numFmt w:val="bullet"/>
      <w:lvlText w:val="-"/>
      <w:lvlJc w:val="left"/>
      <w:pPr>
        <w:tabs>
          <w:tab w:val="num" w:pos="4320"/>
        </w:tabs>
        <w:ind w:left="4320" w:hanging="360"/>
      </w:pPr>
      <w:rPr>
        <w:rFonts w:ascii="Times New Roman" w:hAnsi="Times New Roman" w:hint="default"/>
      </w:rPr>
    </w:lvl>
    <w:lvl w:ilvl="6" w:tplc="91829E82" w:tentative="1">
      <w:start w:val="1"/>
      <w:numFmt w:val="bullet"/>
      <w:lvlText w:val="-"/>
      <w:lvlJc w:val="left"/>
      <w:pPr>
        <w:tabs>
          <w:tab w:val="num" w:pos="5040"/>
        </w:tabs>
        <w:ind w:left="5040" w:hanging="360"/>
      </w:pPr>
      <w:rPr>
        <w:rFonts w:ascii="Times New Roman" w:hAnsi="Times New Roman" w:hint="default"/>
      </w:rPr>
    </w:lvl>
    <w:lvl w:ilvl="7" w:tplc="7FE03DAC" w:tentative="1">
      <w:start w:val="1"/>
      <w:numFmt w:val="bullet"/>
      <w:lvlText w:val="-"/>
      <w:lvlJc w:val="left"/>
      <w:pPr>
        <w:tabs>
          <w:tab w:val="num" w:pos="5760"/>
        </w:tabs>
        <w:ind w:left="5760" w:hanging="360"/>
      </w:pPr>
      <w:rPr>
        <w:rFonts w:ascii="Times New Roman" w:hAnsi="Times New Roman" w:hint="default"/>
      </w:rPr>
    </w:lvl>
    <w:lvl w:ilvl="8" w:tplc="49CC64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0B1080"/>
    <w:multiLevelType w:val="hybridMultilevel"/>
    <w:tmpl w:val="830E57A0"/>
    <w:lvl w:ilvl="0" w:tplc="1F9CEDEA">
      <w:start w:val="1"/>
      <w:numFmt w:val="bullet"/>
      <w:lvlText w:val="•"/>
      <w:lvlJc w:val="left"/>
      <w:pPr>
        <w:tabs>
          <w:tab w:val="num" w:pos="720"/>
        </w:tabs>
        <w:ind w:left="720" w:hanging="360"/>
      </w:pPr>
      <w:rPr>
        <w:rFonts w:ascii="Times New Roman" w:hAnsi="Times New Roman" w:hint="default"/>
      </w:rPr>
    </w:lvl>
    <w:lvl w:ilvl="1" w:tplc="C48CD712" w:tentative="1">
      <w:start w:val="1"/>
      <w:numFmt w:val="bullet"/>
      <w:lvlText w:val="•"/>
      <w:lvlJc w:val="left"/>
      <w:pPr>
        <w:tabs>
          <w:tab w:val="num" w:pos="1440"/>
        </w:tabs>
        <w:ind w:left="1440" w:hanging="360"/>
      </w:pPr>
      <w:rPr>
        <w:rFonts w:ascii="Times New Roman" w:hAnsi="Times New Roman" w:hint="default"/>
      </w:rPr>
    </w:lvl>
    <w:lvl w:ilvl="2" w:tplc="5248ED40" w:tentative="1">
      <w:start w:val="1"/>
      <w:numFmt w:val="bullet"/>
      <w:lvlText w:val="•"/>
      <w:lvlJc w:val="left"/>
      <w:pPr>
        <w:tabs>
          <w:tab w:val="num" w:pos="2160"/>
        </w:tabs>
        <w:ind w:left="2160" w:hanging="360"/>
      </w:pPr>
      <w:rPr>
        <w:rFonts w:ascii="Times New Roman" w:hAnsi="Times New Roman" w:hint="default"/>
      </w:rPr>
    </w:lvl>
    <w:lvl w:ilvl="3" w:tplc="3962E854" w:tentative="1">
      <w:start w:val="1"/>
      <w:numFmt w:val="bullet"/>
      <w:lvlText w:val="•"/>
      <w:lvlJc w:val="left"/>
      <w:pPr>
        <w:tabs>
          <w:tab w:val="num" w:pos="2880"/>
        </w:tabs>
        <w:ind w:left="2880" w:hanging="360"/>
      </w:pPr>
      <w:rPr>
        <w:rFonts w:ascii="Times New Roman" w:hAnsi="Times New Roman" w:hint="default"/>
      </w:rPr>
    </w:lvl>
    <w:lvl w:ilvl="4" w:tplc="906E425C" w:tentative="1">
      <w:start w:val="1"/>
      <w:numFmt w:val="bullet"/>
      <w:lvlText w:val="•"/>
      <w:lvlJc w:val="left"/>
      <w:pPr>
        <w:tabs>
          <w:tab w:val="num" w:pos="3600"/>
        </w:tabs>
        <w:ind w:left="3600" w:hanging="360"/>
      </w:pPr>
      <w:rPr>
        <w:rFonts w:ascii="Times New Roman" w:hAnsi="Times New Roman" w:hint="default"/>
      </w:rPr>
    </w:lvl>
    <w:lvl w:ilvl="5" w:tplc="30A0C15A" w:tentative="1">
      <w:start w:val="1"/>
      <w:numFmt w:val="bullet"/>
      <w:lvlText w:val="•"/>
      <w:lvlJc w:val="left"/>
      <w:pPr>
        <w:tabs>
          <w:tab w:val="num" w:pos="4320"/>
        </w:tabs>
        <w:ind w:left="4320" w:hanging="360"/>
      </w:pPr>
      <w:rPr>
        <w:rFonts w:ascii="Times New Roman" w:hAnsi="Times New Roman" w:hint="default"/>
      </w:rPr>
    </w:lvl>
    <w:lvl w:ilvl="6" w:tplc="202C87C0" w:tentative="1">
      <w:start w:val="1"/>
      <w:numFmt w:val="bullet"/>
      <w:lvlText w:val="•"/>
      <w:lvlJc w:val="left"/>
      <w:pPr>
        <w:tabs>
          <w:tab w:val="num" w:pos="5040"/>
        </w:tabs>
        <w:ind w:left="5040" w:hanging="360"/>
      </w:pPr>
      <w:rPr>
        <w:rFonts w:ascii="Times New Roman" w:hAnsi="Times New Roman" w:hint="default"/>
      </w:rPr>
    </w:lvl>
    <w:lvl w:ilvl="7" w:tplc="70002786" w:tentative="1">
      <w:start w:val="1"/>
      <w:numFmt w:val="bullet"/>
      <w:lvlText w:val="•"/>
      <w:lvlJc w:val="left"/>
      <w:pPr>
        <w:tabs>
          <w:tab w:val="num" w:pos="5760"/>
        </w:tabs>
        <w:ind w:left="5760" w:hanging="360"/>
      </w:pPr>
      <w:rPr>
        <w:rFonts w:ascii="Times New Roman" w:hAnsi="Times New Roman" w:hint="default"/>
      </w:rPr>
    </w:lvl>
    <w:lvl w:ilvl="8" w:tplc="C9CAF2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69137B"/>
    <w:multiLevelType w:val="hybridMultilevel"/>
    <w:tmpl w:val="9DFE8664"/>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A692D15"/>
    <w:multiLevelType w:val="hybridMultilevel"/>
    <w:tmpl w:val="9282084E"/>
    <w:lvl w:ilvl="0" w:tplc="105AC7B2">
      <w:start w:val="1"/>
      <w:numFmt w:val="bullet"/>
      <w:lvlText w:val="-"/>
      <w:lvlJc w:val="left"/>
      <w:pPr>
        <w:tabs>
          <w:tab w:val="num" w:pos="720"/>
        </w:tabs>
        <w:ind w:left="720" w:hanging="360"/>
      </w:pPr>
      <w:rPr>
        <w:rFonts w:ascii="Times New Roman" w:hAnsi="Times New Roman" w:hint="default"/>
      </w:rPr>
    </w:lvl>
    <w:lvl w:ilvl="1" w:tplc="9E2EE31A" w:tentative="1">
      <w:start w:val="1"/>
      <w:numFmt w:val="bullet"/>
      <w:lvlText w:val="-"/>
      <w:lvlJc w:val="left"/>
      <w:pPr>
        <w:tabs>
          <w:tab w:val="num" w:pos="1440"/>
        </w:tabs>
        <w:ind w:left="1440" w:hanging="360"/>
      </w:pPr>
      <w:rPr>
        <w:rFonts w:ascii="Times New Roman" w:hAnsi="Times New Roman" w:hint="default"/>
      </w:rPr>
    </w:lvl>
    <w:lvl w:ilvl="2" w:tplc="00425EF2" w:tentative="1">
      <w:start w:val="1"/>
      <w:numFmt w:val="bullet"/>
      <w:lvlText w:val="-"/>
      <w:lvlJc w:val="left"/>
      <w:pPr>
        <w:tabs>
          <w:tab w:val="num" w:pos="2160"/>
        </w:tabs>
        <w:ind w:left="2160" w:hanging="360"/>
      </w:pPr>
      <w:rPr>
        <w:rFonts w:ascii="Times New Roman" w:hAnsi="Times New Roman" w:hint="default"/>
      </w:rPr>
    </w:lvl>
    <w:lvl w:ilvl="3" w:tplc="EF90F786" w:tentative="1">
      <w:start w:val="1"/>
      <w:numFmt w:val="bullet"/>
      <w:lvlText w:val="-"/>
      <w:lvlJc w:val="left"/>
      <w:pPr>
        <w:tabs>
          <w:tab w:val="num" w:pos="2880"/>
        </w:tabs>
        <w:ind w:left="2880" w:hanging="360"/>
      </w:pPr>
      <w:rPr>
        <w:rFonts w:ascii="Times New Roman" w:hAnsi="Times New Roman" w:hint="default"/>
      </w:rPr>
    </w:lvl>
    <w:lvl w:ilvl="4" w:tplc="6082C66C" w:tentative="1">
      <w:start w:val="1"/>
      <w:numFmt w:val="bullet"/>
      <w:lvlText w:val="-"/>
      <w:lvlJc w:val="left"/>
      <w:pPr>
        <w:tabs>
          <w:tab w:val="num" w:pos="3600"/>
        </w:tabs>
        <w:ind w:left="3600" w:hanging="360"/>
      </w:pPr>
      <w:rPr>
        <w:rFonts w:ascii="Times New Roman" w:hAnsi="Times New Roman" w:hint="default"/>
      </w:rPr>
    </w:lvl>
    <w:lvl w:ilvl="5" w:tplc="D49AC814" w:tentative="1">
      <w:start w:val="1"/>
      <w:numFmt w:val="bullet"/>
      <w:lvlText w:val="-"/>
      <w:lvlJc w:val="left"/>
      <w:pPr>
        <w:tabs>
          <w:tab w:val="num" w:pos="4320"/>
        </w:tabs>
        <w:ind w:left="4320" w:hanging="360"/>
      </w:pPr>
      <w:rPr>
        <w:rFonts w:ascii="Times New Roman" w:hAnsi="Times New Roman" w:hint="default"/>
      </w:rPr>
    </w:lvl>
    <w:lvl w:ilvl="6" w:tplc="24449EF0" w:tentative="1">
      <w:start w:val="1"/>
      <w:numFmt w:val="bullet"/>
      <w:lvlText w:val="-"/>
      <w:lvlJc w:val="left"/>
      <w:pPr>
        <w:tabs>
          <w:tab w:val="num" w:pos="5040"/>
        </w:tabs>
        <w:ind w:left="5040" w:hanging="360"/>
      </w:pPr>
      <w:rPr>
        <w:rFonts w:ascii="Times New Roman" w:hAnsi="Times New Roman" w:hint="default"/>
      </w:rPr>
    </w:lvl>
    <w:lvl w:ilvl="7" w:tplc="07B4E20C" w:tentative="1">
      <w:start w:val="1"/>
      <w:numFmt w:val="bullet"/>
      <w:lvlText w:val="-"/>
      <w:lvlJc w:val="left"/>
      <w:pPr>
        <w:tabs>
          <w:tab w:val="num" w:pos="5760"/>
        </w:tabs>
        <w:ind w:left="5760" w:hanging="360"/>
      </w:pPr>
      <w:rPr>
        <w:rFonts w:ascii="Times New Roman" w:hAnsi="Times New Roman" w:hint="default"/>
      </w:rPr>
    </w:lvl>
    <w:lvl w:ilvl="8" w:tplc="92BCCB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633D51"/>
    <w:multiLevelType w:val="hybridMultilevel"/>
    <w:tmpl w:val="0DE4283A"/>
    <w:lvl w:ilvl="0" w:tplc="EC40188C">
      <w:start w:val="60"/>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8" w15:restartNumberingAfterBreak="0">
    <w:nsid w:val="680F5CE5"/>
    <w:multiLevelType w:val="hybridMultilevel"/>
    <w:tmpl w:val="F3C8C7D6"/>
    <w:lvl w:ilvl="0" w:tplc="E2D6B8B0">
      <w:start w:val="1"/>
      <w:numFmt w:val="bullet"/>
      <w:lvlText w:val="-"/>
      <w:lvlJc w:val="left"/>
      <w:pPr>
        <w:tabs>
          <w:tab w:val="num" w:pos="720"/>
        </w:tabs>
        <w:ind w:left="720" w:hanging="360"/>
      </w:pPr>
      <w:rPr>
        <w:rFonts w:ascii="Times New Roman" w:hAnsi="Times New Roman" w:hint="default"/>
      </w:rPr>
    </w:lvl>
    <w:lvl w:ilvl="1" w:tplc="EFECE59E" w:tentative="1">
      <w:start w:val="1"/>
      <w:numFmt w:val="bullet"/>
      <w:lvlText w:val="-"/>
      <w:lvlJc w:val="left"/>
      <w:pPr>
        <w:tabs>
          <w:tab w:val="num" w:pos="1440"/>
        </w:tabs>
        <w:ind w:left="1440" w:hanging="360"/>
      </w:pPr>
      <w:rPr>
        <w:rFonts w:ascii="Times New Roman" w:hAnsi="Times New Roman" w:hint="default"/>
      </w:rPr>
    </w:lvl>
    <w:lvl w:ilvl="2" w:tplc="6804DD2E" w:tentative="1">
      <w:start w:val="1"/>
      <w:numFmt w:val="bullet"/>
      <w:lvlText w:val="-"/>
      <w:lvlJc w:val="left"/>
      <w:pPr>
        <w:tabs>
          <w:tab w:val="num" w:pos="2160"/>
        </w:tabs>
        <w:ind w:left="2160" w:hanging="360"/>
      </w:pPr>
      <w:rPr>
        <w:rFonts w:ascii="Times New Roman" w:hAnsi="Times New Roman" w:hint="default"/>
      </w:rPr>
    </w:lvl>
    <w:lvl w:ilvl="3" w:tplc="E2EAE23E" w:tentative="1">
      <w:start w:val="1"/>
      <w:numFmt w:val="bullet"/>
      <w:lvlText w:val="-"/>
      <w:lvlJc w:val="left"/>
      <w:pPr>
        <w:tabs>
          <w:tab w:val="num" w:pos="2880"/>
        </w:tabs>
        <w:ind w:left="2880" w:hanging="360"/>
      </w:pPr>
      <w:rPr>
        <w:rFonts w:ascii="Times New Roman" w:hAnsi="Times New Roman" w:hint="default"/>
      </w:rPr>
    </w:lvl>
    <w:lvl w:ilvl="4" w:tplc="F036DAA2" w:tentative="1">
      <w:start w:val="1"/>
      <w:numFmt w:val="bullet"/>
      <w:lvlText w:val="-"/>
      <w:lvlJc w:val="left"/>
      <w:pPr>
        <w:tabs>
          <w:tab w:val="num" w:pos="3600"/>
        </w:tabs>
        <w:ind w:left="3600" w:hanging="360"/>
      </w:pPr>
      <w:rPr>
        <w:rFonts w:ascii="Times New Roman" w:hAnsi="Times New Roman" w:hint="default"/>
      </w:rPr>
    </w:lvl>
    <w:lvl w:ilvl="5" w:tplc="0E6817DC" w:tentative="1">
      <w:start w:val="1"/>
      <w:numFmt w:val="bullet"/>
      <w:lvlText w:val="-"/>
      <w:lvlJc w:val="left"/>
      <w:pPr>
        <w:tabs>
          <w:tab w:val="num" w:pos="4320"/>
        </w:tabs>
        <w:ind w:left="4320" w:hanging="360"/>
      </w:pPr>
      <w:rPr>
        <w:rFonts w:ascii="Times New Roman" w:hAnsi="Times New Roman" w:hint="default"/>
      </w:rPr>
    </w:lvl>
    <w:lvl w:ilvl="6" w:tplc="9774B740" w:tentative="1">
      <w:start w:val="1"/>
      <w:numFmt w:val="bullet"/>
      <w:lvlText w:val="-"/>
      <w:lvlJc w:val="left"/>
      <w:pPr>
        <w:tabs>
          <w:tab w:val="num" w:pos="5040"/>
        </w:tabs>
        <w:ind w:left="5040" w:hanging="360"/>
      </w:pPr>
      <w:rPr>
        <w:rFonts w:ascii="Times New Roman" w:hAnsi="Times New Roman" w:hint="default"/>
      </w:rPr>
    </w:lvl>
    <w:lvl w:ilvl="7" w:tplc="ABAA0F44" w:tentative="1">
      <w:start w:val="1"/>
      <w:numFmt w:val="bullet"/>
      <w:lvlText w:val="-"/>
      <w:lvlJc w:val="left"/>
      <w:pPr>
        <w:tabs>
          <w:tab w:val="num" w:pos="5760"/>
        </w:tabs>
        <w:ind w:left="5760" w:hanging="360"/>
      </w:pPr>
      <w:rPr>
        <w:rFonts w:ascii="Times New Roman" w:hAnsi="Times New Roman" w:hint="default"/>
      </w:rPr>
    </w:lvl>
    <w:lvl w:ilvl="8" w:tplc="E81C0B3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DB859D1"/>
    <w:multiLevelType w:val="hybridMultilevel"/>
    <w:tmpl w:val="FD8EF696"/>
    <w:lvl w:ilvl="0" w:tplc="82544232">
      <w:start w:val="1"/>
      <w:numFmt w:val="bullet"/>
      <w:lvlText w:val="-"/>
      <w:lvlJc w:val="left"/>
      <w:pPr>
        <w:tabs>
          <w:tab w:val="num" w:pos="720"/>
        </w:tabs>
        <w:ind w:left="720" w:hanging="360"/>
      </w:pPr>
      <w:rPr>
        <w:rFonts w:ascii="Times New Roman" w:hAnsi="Times New Roman" w:hint="default"/>
      </w:rPr>
    </w:lvl>
    <w:lvl w:ilvl="1" w:tplc="CB480D7E" w:tentative="1">
      <w:start w:val="1"/>
      <w:numFmt w:val="bullet"/>
      <w:lvlText w:val="-"/>
      <w:lvlJc w:val="left"/>
      <w:pPr>
        <w:tabs>
          <w:tab w:val="num" w:pos="1440"/>
        </w:tabs>
        <w:ind w:left="1440" w:hanging="360"/>
      </w:pPr>
      <w:rPr>
        <w:rFonts w:ascii="Times New Roman" w:hAnsi="Times New Roman" w:hint="default"/>
      </w:rPr>
    </w:lvl>
    <w:lvl w:ilvl="2" w:tplc="014E75C8" w:tentative="1">
      <w:start w:val="1"/>
      <w:numFmt w:val="bullet"/>
      <w:lvlText w:val="-"/>
      <w:lvlJc w:val="left"/>
      <w:pPr>
        <w:tabs>
          <w:tab w:val="num" w:pos="2160"/>
        </w:tabs>
        <w:ind w:left="2160" w:hanging="360"/>
      </w:pPr>
      <w:rPr>
        <w:rFonts w:ascii="Times New Roman" w:hAnsi="Times New Roman" w:hint="default"/>
      </w:rPr>
    </w:lvl>
    <w:lvl w:ilvl="3" w:tplc="F596362C" w:tentative="1">
      <w:start w:val="1"/>
      <w:numFmt w:val="bullet"/>
      <w:lvlText w:val="-"/>
      <w:lvlJc w:val="left"/>
      <w:pPr>
        <w:tabs>
          <w:tab w:val="num" w:pos="2880"/>
        </w:tabs>
        <w:ind w:left="2880" w:hanging="360"/>
      </w:pPr>
      <w:rPr>
        <w:rFonts w:ascii="Times New Roman" w:hAnsi="Times New Roman" w:hint="default"/>
      </w:rPr>
    </w:lvl>
    <w:lvl w:ilvl="4" w:tplc="873EFDB0" w:tentative="1">
      <w:start w:val="1"/>
      <w:numFmt w:val="bullet"/>
      <w:lvlText w:val="-"/>
      <w:lvlJc w:val="left"/>
      <w:pPr>
        <w:tabs>
          <w:tab w:val="num" w:pos="3600"/>
        </w:tabs>
        <w:ind w:left="3600" w:hanging="360"/>
      </w:pPr>
      <w:rPr>
        <w:rFonts w:ascii="Times New Roman" w:hAnsi="Times New Roman" w:hint="default"/>
      </w:rPr>
    </w:lvl>
    <w:lvl w:ilvl="5" w:tplc="177C61BE" w:tentative="1">
      <w:start w:val="1"/>
      <w:numFmt w:val="bullet"/>
      <w:lvlText w:val="-"/>
      <w:lvlJc w:val="left"/>
      <w:pPr>
        <w:tabs>
          <w:tab w:val="num" w:pos="4320"/>
        </w:tabs>
        <w:ind w:left="4320" w:hanging="360"/>
      </w:pPr>
      <w:rPr>
        <w:rFonts w:ascii="Times New Roman" w:hAnsi="Times New Roman" w:hint="default"/>
      </w:rPr>
    </w:lvl>
    <w:lvl w:ilvl="6" w:tplc="4656A930" w:tentative="1">
      <w:start w:val="1"/>
      <w:numFmt w:val="bullet"/>
      <w:lvlText w:val="-"/>
      <w:lvlJc w:val="left"/>
      <w:pPr>
        <w:tabs>
          <w:tab w:val="num" w:pos="5040"/>
        </w:tabs>
        <w:ind w:left="5040" w:hanging="360"/>
      </w:pPr>
      <w:rPr>
        <w:rFonts w:ascii="Times New Roman" w:hAnsi="Times New Roman" w:hint="default"/>
      </w:rPr>
    </w:lvl>
    <w:lvl w:ilvl="7" w:tplc="256ADE22" w:tentative="1">
      <w:start w:val="1"/>
      <w:numFmt w:val="bullet"/>
      <w:lvlText w:val="-"/>
      <w:lvlJc w:val="left"/>
      <w:pPr>
        <w:tabs>
          <w:tab w:val="num" w:pos="5760"/>
        </w:tabs>
        <w:ind w:left="5760" w:hanging="360"/>
      </w:pPr>
      <w:rPr>
        <w:rFonts w:ascii="Times New Roman" w:hAnsi="Times New Roman" w:hint="default"/>
      </w:rPr>
    </w:lvl>
    <w:lvl w:ilvl="8" w:tplc="3A8C7BF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7"/>
  </w:num>
  <w:num w:numId="3">
    <w:abstractNumId w:val="2"/>
  </w:num>
  <w:num w:numId="4">
    <w:abstractNumId w:val="6"/>
  </w:num>
  <w:num w:numId="5">
    <w:abstractNumId w:val="1"/>
  </w:num>
  <w:num w:numId="6">
    <w:abstractNumId w:val="4"/>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7AA8"/>
    <w:rsid w:val="000101B3"/>
    <w:rsid w:val="00016CD5"/>
    <w:rsid w:val="00055266"/>
    <w:rsid w:val="00075768"/>
    <w:rsid w:val="000761FE"/>
    <w:rsid w:val="00076A35"/>
    <w:rsid w:val="00095344"/>
    <w:rsid w:val="0009683B"/>
    <w:rsid w:val="000A01C4"/>
    <w:rsid w:val="00126A48"/>
    <w:rsid w:val="0013547C"/>
    <w:rsid w:val="00141901"/>
    <w:rsid w:val="001429CE"/>
    <w:rsid w:val="00150A70"/>
    <w:rsid w:val="001817A4"/>
    <w:rsid w:val="00204708"/>
    <w:rsid w:val="00217BB7"/>
    <w:rsid w:val="00225D3B"/>
    <w:rsid w:val="002260E2"/>
    <w:rsid w:val="0024157C"/>
    <w:rsid w:val="00250BA8"/>
    <w:rsid w:val="00254034"/>
    <w:rsid w:val="00263529"/>
    <w:rsid w:val="00291CEE"/>
    <w:rsid w:val="002C2161"/>
    <w:rsid w:val="002D3D1B"/>
    <w:rsid w:val="002E10E4"/>
    <w:rsid w:val="00320C6C"/>
    <w:rsid w:val="00322611"/>
    <w:rsid w:val="00364A6F"/>
    <w:rsid w:val="003677F8"/>
    <w:rsid w:val="00373BB3"/>
    <w:rsid w:val="00373FD1"/>
    <w:rsid w:val="00384C82"/>
    <w:rsid w:val="0039416F"/>
    <w:rsid w:val="00397512"/>
    <w:rsid w:val="003B3168"/>
    <w:rsid w:val="003C61CD"/>
    <w:rsid w:val="003F15B7"/>
    <w:rsid w:val="00403868"/>
    <w:rsid w:val="00406FBB"/>
    <w:rsid w:val="004365AC"/>
    <w:rsid w:val="004418BA"/>
    <w:rsid w:val="004B5499"/>
    <w:rsid w:val="004C0CBC"/>
    <w:rsid w:val="005046D7"/>
    <w:rsid w:val="00573BF1"/>
    <w:rsid w:val="005954C8"/>
    <w:rsid w:val="005C343D"/>
    <w:rsid w:val="006072BA"/>
    <w:rsid w:val="006550D1"/>
    <w:rsid w:val="006C3E61"/>
    <w:rsid w:val="006C47FD"/>
    <w:rsid w:val="006E30E0"/>
    <w:rsid w:val="006F0070"/>
    <w:rsid w:val="007068CD"/>
    <w:rsid w:val="0072312D"/>
    <w:rsid w:val="00747F34"/>
    <w:rsid w:val="0075118B"/>
    <w:rsid w:val="007642AF"/>
    <w:rsid w:val="007A3791"/>
    <w:rsid w:val="007A712C"/>
    <w:rsid w:val="007C0E85"/>
    <w:rsid w:val="007C4B56"/>
    <w:rsid w:val="0081386B"/>
    <w:rsid w:val="00820E98"/>
    <w:rsid w:val="008274FF"/>
    <w:rsid w:val="008402D1"/>
    <w:rsid w:val="00843CD2"/>
    <w:rsid w:val="008711B4"/>
    <w:rsid w:val="00876F25"/>
    <w:rsid w:val="00886C6B"/>
    <w:rsid w:val="008B3402"/>
    <w:rsid w:val="008C3A14"/>
    <w:rsid w:val="008C7EFD"/>
    <w:rsid w:val="008F1328"/>
    <w:rsid w:val="00907007"/>
    <w:rsid w:val="00921797"/>
    <w:rsid w:val="00926491"/>
    <w:rsid w:val="009355AD"/>
    <w:rsid w:val="00952357"/>
    <w:rsid w:val="009803F8"/>
    <w:rsid w:val="009A2AF1"/>
    <w:rsid w:val="009A6937"/>
    <w:rsid w:val="009B69C6"/>
    <w:rsid w:val="009C3502"/>
    <w:rsid w:val="00A04E8E"/>
    <w:rsid w:val="00A4087C"/>
    <w:rsid w:val="00A64487"/>
    <w:rsid w:val="00A66D58"/>
    <w:rsid w:val="00A806B5"/>
    <w:rsid w:val="00A97788"/>
    <w:rsid w:val="00AA2F51"/>
    <w:rsid w:val="00AD50B8"/>
    <w:rsid w:val="00AF0AC6"/>
    <w:rsid w:val="00B407F1"/>
    <w:rsid w:val="00B41E0F"/>
    <w:rsid w:val="00B61BCD"/>
    <w:rsid w:val="00B9192F"/>
    <w:rsid w:val="00BB5E7A"/>
    <w:rsid w:val="00C27270"/>
    <w:rsid w:val="00C276D3"/>
    <w:rsid w:val="00C466F5"/>
    <w:rsid w:val="00C6114D"/>
    <w:rsid w:val="00C72B4C"/>
    <w:rsid w:val="00C73118"/>
    <w:rsid w:val="00C97706"/>
    <w:rsid w:val="00CA34AB"/>
    <w:rsid w:val="00CA377C"/>
    <w:rsid w:val="00CB5AC6"/>
    <w:rsid w:val="00CF5AD2"/>
    <w:rsid w:val="00D204EB"/>
    <w:rsid w:val="00D322A9"/>
    <w:rsid w:val="00D63941"/>
    <w:rsid w:val="00DA1B0F"/>
    <w:rsid w:val="00DA7163"/>
    <w:rsid w:val="00DC0B55"/>
    <w:rsid w:val="00DC5876"/>
    <w:rsid w:val="00DE0E58"/>
    <w:rsid w:val="00DE17E5"/>
    <w:rsid w:val="00DE61E5"/>
    <w:rsid w:val="00E557EC"/>
    <w:rsid w:val="00E73B62"/>
    <w:rsid w:val="00E84FEF"/>
    <w:rsid w:val="00E91070"/>
    <w:rsid w:val="00EB419F"/>
    <w:rsid w:val="00EC40BC"/>
    <w:rsid w:val="00ED6F8A"/>
    <w:rsid w:val="00EF5970"/>
    <w:rsid w:val="00F23F7C"/>
    <w:rsid w:val="00F67DD2"/>
    <w:rsid w:val="00F74100"/>
    <w:rsid w:val="00F76816"/>
    <w:rsid w:val="00FC43E3"/>
    <w:rsid w:val="00FD6AF8"/>
    <w:rsid w:val="00FE07FA"/>
    <w:rsid w:val="00FE3B05"/>
    <w:rsid w:val="00FE4E14"/>
    <w:rsid w:val="00FF2F99"/>
    <w:rsid w:val="00FF7C3D"/>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9392">
      <w:bodyDiv w:val="1"/>
      <w:marLeft w:val="0"/>
      <w:marRight w:val="0"/>
      <w:marTop w:val="0"/>
      <w:marBottom w:val="0"/>
      <w:divBdr>
        <w:top w:val="none" w:sz="0" w:space="0" w:color="auto"/>
        <w:left w:val="none" w:sz="0" w:space="0" w:color="auto"/>
        <w:bottom w:val="none" w:sz="0" w:space="0" w:color="auto"/>
        <w:right w:val="none" w:sz="0" w:space="0" w:color="auto"/>
      </w:divBdr>
      <w:divsChild>
        <w:div w:id="1310356161">
          <w:marLeft w:val="547"/>
          <w:marRight w:val="0"/>
          <w:marTop w:val="0"/>
          <w:marBottom w:val="0"/>
          <w:divBdr>
            <w:top w:val="none" w:sz="0" w:space="0" w:color="auto"/>
            <w:left w:val="none" w:sz="0" w:space="0" w:color="auto"/>
            <w:bottom w:val="none" w:sz="0" w:space="0" w:color="auto"/>
            <w:right w:val="none" w:sz="0" w:space="0" w:color="auto"/>
          </w:divBdr>
        </w:div>
      </w:divsChild>
    </w:div>
    <w:div w:id="290211483">
      <w:bodyDiv w:val="1"/>
      <w:marLeft w:val="0"/>
      <w:marRight w:val="0"/>
      <w:marTop w:val="0"/>
      <w:marBottom w:val="0"/>
      <w:divBdr>
        <w:top w:val="none" w:sz="0" w:space="0" w:color="auto"/>
        <w:left w:val="none" w:sz="0" w:space="0" w:color="auto"/>
        <w:bottom w:val="none" w:sz="0" w:space="0" w:color="auto"/>
        <w:right w:val="none" w:sz="0" w:space="0" w:color="auto"/>
      </w:divBdr>
      <w:divsChild>
        <w:div w:id="388117485">
          <w:marLeft w:val="547"/>
          <w:marRight w:val="0"/>
          <w:marTop w:val="0"/>
          <w:marBottom w:val="0"/>
          <w:divBdr>
            <w:top w:val="none" w:sz="0" w:space="0" w:color="auto"/>
            <w:left w:val="none" w:sz="0" w:space="0" w:color="auto"/>
            <w:bottom w:val="none" w:sz="0" w:space="0" w:color="auto"/>
            <w:right w:val="none" w:sz="0" w:space="0" w:color="auto"/>
          </w:divBdr>
        </w:div>
      </w:divsChild>
    </w:div>
    <w:div w:id="304358405">
      <w:bodyDiv w:val="1"/>
      <w:marLeft w:val="0"/>
      <w:marRight w:val="0"/>
      <w:marTop w:val="0"/>
      <w:marBottom w:val="0"/>
      <w:divBdr>
        <w:top w:val="none" w:sz="0" w:space="0" w:color="auto"/>
        <w:left w:val="none" w:sz="0" w:space="0" w:color="auto"/>
        <w:bottom w:val="none" w:sz="0" w:space="0" w:color="auto"/>
        <w:right w:val="none" w:sz="0" w:space="0" w:color="auto"/>
      </w:divBdr>
      <w:divsChild>
        <w:div w:id="2121679913">
          <w:marLeft w:val="547"/>
          <w:marRight w:val="0"/>
          <w:marTop w:val="120"/>
          <w:marBottom w:val="0"/>
          <w:divBdr>
            <w:top w:val="none" w:sz="0" w:space="0" w:color="auto"/>
            <w:left w:val="none" w:sz="0" w:space="0" w:color="auto"/>
            <w:bottom w:val="none" w:sz="0" w:space="0" w:color="auto"/>
            <w:right w:val="none" w:sz="0" w:space="0" w:color="auto"/>
          </w:divBdr>
        </w:div>
        <w:div w:id="262538200">
          <w:marLeft w:val="547"/>
          <w:marRight w:val="0"/>
          <w:marTop w:val="120"/>
          <w:marBottom w:val="0"/>
          <w:divBdr>
            <w:top w:val="none" w:sz="0" w:space="0" w:color="auto"/>
            <w:left w:val="none" w:sz="0" w:space="0" w:color="auto"/>
            <w:bottom w:val="none" w:sz="0" w:space="0" w:color="auto"/>
            <w:right w:val="none" w:sz="0" w:space="0" w:color="auto"/>
          </w:divBdr>
        </w:div>
        <w:div w:id="1921672843">
          <w:marLeft w:val="547"/>
          <w:marRight w:val="0"/>
          <w:marTop w:val="120"/>
          <w:marBottom w:val="0"/>
          <w:divBdr>
            <w:top w:val="none" w:sz="0" w:space="0" w:color="auto"/>
            <w:left w:val="none" w:sz="0" w:space="0" w:color="auto"/>
            <w:bottom w:val="none" w:sz="0" w:space="0" w:color="auto"/>
            <w:right w:val="none" w:sz="0" w:space="0" w:color="auto"/>
          </w:divBdr>
        </w:div>
      </w:divsChild>
    </w:div>
    <w:div w:id="571086457">
      <w:bodyDiv w:val="1"/>
      <w:marLeft w:val="0"/>
      <w:marRight w:val="0"/>
      <w:marTop w:val="0"/>
      <w:marBottom w:val="0"/>
      <w:divBdr>
        <w:top w:val="none" w:sz="0" w:space="0" w:color="auto"/>
        <w:left w:val="none" w:sz="0" w:space="0" w:color="auto"/>
        <w:bottom w:val="none" w:sz="0" w:space="0" w:color="auto"/>
        <w:right w:val="none" w:sz="0" w:space="0" w:color="auto"/>
      </w:divBdr>
    </w:div>
    <w:div w:id="9352132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378">
          <w:marLeft w:val="547"/>
          <w:marRight w:val="0"/>
          <w:marTop w:val="0"/>
          <w:marBottom w:val="0"/>
          <w:divBdr>
            <w:top w:val="none" w:sz="0" w:space="0" w:color="auto"/>
            <w:left w:val="none" w:sz="0" w:space="0" w:color="auto"/>
            <w:bottom w:val="none" w:sz="0" w:space="0" w:color="auto"/>
            <w:right w:val="none" w:sz="0" w:space="0" w:color="auto"/>
          </w:divBdr>
        </w:div>
      </w:divsChild>
    </w:div>
    <w:div w:id="1036202268">
      <w:bodyDiv w:val="1"/>
      <w:marLeft w:val="0"/>
      <w:marRight w:val="0"/>
      <w:marTop w:val="0"/>
      <w:marBottom w:val="0"/>
      <w:divBdr>
        <w:top w:val="none" w:sz="0" w:space="0" w:color="auto"/>
        <w:left w:val="none" w:sz="0" w:space="0" w:color="auto"/>
        <w:bottom w:val="none" w:sz="0" w:space="0" w:color="auto"/>
        <w:right w:val="none" w:sz="0" w:space="0" w:color="auto"/>
      </w:divBdr>
    </w:div>
    <w:div w:id="1443379798">
      <w:bodyDiv w:val="1"/>
      <w:marLeft w:val="0"/>
      <w:marRight w:val="0"/>
      <w:marTop w:val="0"/>
      <w:marBottom w:val="0"/>
      <w:divBdr>
        <w:top w:val="none" w:sz="0" w:space="0" w:color="auto"/>
        <w:left w:val="none" w:sz="0" w:space="0" w:color="auto"/>
        <w:bottom w:val="none" w:sz="0" w:space="0" w:color="auto"/>
        <w:right w:val="none" w:sz="0" w:space="0" w:color="auto"/>
      </w:divBdr>
    </w:div>
    <w:div w:id="1621644279">
      <w:bodyDiv w:val="1"/>
      <w:marLeft w:val="0"/>
      <w:marRight w:val="0"/>
      <w:marTop w:val="0"/>
      <w:marBottom w:val="0"/>
      <w:divBdr>
        <w:top w:val="none" w:sz="0" w:space="0" w:color="auto"/>
        <w:left w:val="none" w:sz="0" w:space="0" w:color="auto"/>
        <w:bottom w:val="none" w:sz="0" w:space="0" w:color="auto"/>
        <w:right w:val="none" w:sz="0" w:space="0" w:color="auto"/>
      </w:divBdr>
      <w:divsChild>
        <w:div w:id="586352288">
          <w:marLeft w:val="547"/>
          <w:marRight w:val="0"/>
          <w:marTop w:val="0"/>
          <w:marBottom w:val="0"/>
          <w:divBdr>
            <w:top w:val="none" w:sz="0" w:space="0" w:color="auto"/>
            <w:left w:val="none" w:sz="0" w:space="0" w:color="auto"/>
            <w:bottom w:val="none" w:sz="0" w:space="0" w:color="auto"/>
            <w:right w:val="none" w:sz="0" w:space="0" w:color="auto"/>
          </w:divBdr>
        </w:div>
        <w:div w:id="539174466">
          <w:marLeft w:val="547"/>
          <w:marRight w:val="0"/>
          <w:marTop w:val="0"/>
          <w:marBottom w:val="0"/>
          <w:divBdr>
            <w:top w:val="none" w:sz="0" w:space="0" w:color="auto"/>
            <w:left w:val="none" w:sz="0" w:space="0" w:color="auto"/>
            <w:bottom w:val="none" w:sz="0" w:space="0" w:color="auto"/>
            <w:right w:val="none" w:sz="0" w:space="0" w:color="auto"/>
          </w:divBdr>
        </w:div>
        <w:div w:id="1688824652">
          <w:marLeft w:val="547"/>
          <w:marRight w:val="0"/>
          <w:marTop w:val="0"/>
          <w:marBottom w:val="0"/>
          <w:divBdr>
            <w:top w:val="none" w:sz="0" w:space="0" w:color="auto"/>
            <w:left w:val="none" w:sz="0" w:space="0" w:color="auto"/>
            <w:bottom w:val="none" w:sz="0" w:space="0" w:color="auto"/>
            <w:right w:val="none" w:sz="0" w:space="0" w:color="auto"/>
          </w:divBdr>
        </w:div>
      </w:divsChild>
    </w:div>
    <w:div w:id="1815444558">
      <w:bodyDiv w:val="1"/>
      <w:marLeft w:val="0"/>
      <w:marRight w:val="0"/>
      <w:marTop w:val="0"/>
      <w:marBottom w:val="0"/>
      <w:divBdr>
        <w:top w:val="none" w:sz="0" w:space="0" w:color="auto"/>
        <w:left w:val="none" w:sz="0" w:space="0" w:color="auto"/>
        <w:bottom w:val="none" w:sz="0" w:space="0" w:color="auto"/>
        <w:right w:val="none" w:sz="0" w:space="0" w:color="auto"/>
      </w:divBdr>
      <w:divsChild>
        <w:div w:id="1319574669">
          <w:marLeft w:val="547"/>
          <w:marRight w:val="0"/>
          <w:marTop w:val="120"/>
          <w:marBottom w:val="0"/>
          <w:divBdr>
            <w:top w:val="none" w:sz="0" w:space="0" w:color="auto"/>
            <w:left w:val="none" w:sz="0" w:space="0" w:color="auto"/>
            <w:bottom w:val="none" w:sz="0" w:space="0" w:color="auto"/>
            <w:right w:val="none" w:sz="0" w:space="0" w:color="auto"/>
          </w:divBdr>
        </w:div>
        <w:div w:id="972370396">
          <w:marLeft w:val="547"/>
          <w:marRight w:val="0"/>
          <w:marTop w:val="120"/>
          <w:marBottom w:val="0"/>
          <w:divBdr>
            <w:top w:val="none" w:sz="0" w:space="0" w:color="auto"/>
            <w:left w:val="none" w:sz="0" w:space="0" w:color="auto"/>
            <w:bottom w:val="none" w:sz="0" w:space="0" w:color="auto"/>
            <w:right w:val="none" w:sz="0" w:space="0" w:color="auto"/>
          </w:divBdr>
        </w:div>
      </w:divsChild>
    </w:div>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 w:id="1974366907">
      <w:bodyDiv w:val="1"/>
      <w:marLeft w:val="0"/>
      <w:marRight w:val="0"/>
      <w:marTop w:val="0"/>
      <w:marBottom w:val="0"/>
      <w:divBdr>
        <w:top w:val="none" w:sz="0" w:space="0" w:color="auto"/>
        <w:left w:val="none" w:sz="0" w:space="0" w:color="auto"/>
        <w:bottom w:val="none" w:sz="0" w:space="0" w:color="auto"/>
        <w:right w:val="none" w:sz="0" w:space="0" w:color="auto"/>
      </w:divBdr>
      <w:divsChild>
        <w:div w:id="1223757201">
          <w:marLeft w:val="547"/>
          <w:marRight w:val="0"/>
          <w:marTop w:val="120"/>
          <w:marBottom w:val="0"/>
          <w:divBdr>
            <w:top w:val="none" w:sz="0" w:space="0" w:color="auto"/>
            <w:left w:val="none" w:sz="0" w:space="0" w:color="auto"/>
            <w:bottom w:val="none" w:sz="0" w:space="0" w:color="auto"/>
            <w:right w:val="none" w:sz="0" w:space="0" w:color="auto"/>
          </w:divBdr>
        </w:div>
        <w:div w:id="1083380124">
          <w:marLeft w:val="547"/>
          <w:marRight w:val="0"/>
          <w:marTop w:val="120"/>
          <w:marBottom w:val="0"/>
          <w:divBdr>
            <w:top w:val="none" w:sz="0" w:space="0" w:color="auto"/>
            <w:left w:val="none" w:sz="0" w:space="0" w:color="auto"/>
            <w:bottom w:val="none" w:sz="0" w:space="0" w:color="auto"/>
            <w:right w:val="none" w:sz="0" w:space="0" w:color="auto"/>
          </w:divBdr>
        </w:div>
        <w:div w:id="7100755">
          <w:marLeft w:val="547"/>
          <w:marRight w:val="0"/>
          <w:marTop w:val="120"/>
          <w:marBottom w:val="0"/>
          <w:divBdr>
            <w:top w:val="none" w:sz="0" w:space="0" w:color="auto"/>
            <w:left w:val="none" w:sz="0" w:space="0" w:color="auto"/>
            <w:bottom w:val="none" w:sz="0" w:space="0" w:color="auto"/>
            <w:right w:val="none" w:sz="0" w:space="0" w:color="auto"/>
          </w:divBdr>
        </w:div>
        <w:div w:id="2009212375">
          <w:marLeft w:val="547"/>
          <w:marRight w:val="0"/>
          <w:marTop w:val="120"/>
          <w:marBottom w:val="0"/>
          <w:divBdr>
            <w:top w:val="none" w:sz="0" w:space="0" w:color="auto"/>
            <w:left w:val="none" w:sz="0" w:space="0" w:color="auto"/>
            <w:bottom w:val="none" w:sz="0" w:space="0" w:color="auto"/>
            <w:right w:val="none" w:sz="0" w:space="0" w:color="auto"/>
          </w:divBdr>
        </w:div>
        <w:div w:id="1419788662">
          <w:marLeft w:val="547"/>
          <w:marRight w:val="0"/>
          <w:marTop w:val="120"/>
          <w:marBottom w:val="0"/>
          <w:divBdr>
            <w:top w:val="none" w:sz="0" w:space="0" w:color="auto"/>
            <w:left w:val="none" w:sz="0" w:space="0" w:color="auto"/>
            <w:bottom w:val="none" w:sz="0" w:space="0" w:color="auto"/>
            <w:right w:val="none" w:sz="0" w:space="0" w:color="auto"/>
          </w:divBdr>
        </w:div>
      </w:divsChild>
    </w:div>
    <w:div w:id="2099717112">
      <w:bodyDiv w:val="1"/>
      <w:marLeft w:val="0"/>
      <w:marRight w:val="0"/>
      <w:marTop w:val="0"/>
      <w:marBottom w:val="0"/>
      <w:divBdr>
        <w:top w:val="none" w:sz="0" w:space="0" w:color="auto"/>
        <w:left w:val="none" w:sz="0" w:space="0" w:color="auto"/>
        <w:bottom w:val="none" w:sz="0" w:space="0" w:color="auto"/>
        <w:right w:val="none" w:sz="0" w:space="0" w:color="auto"/>
      </w:divBdr>
      <w:divsChild>
        <w:div w:id="20880648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cp:lastModifiedBy>
  <cp:revision>85</cp:revision>
  <dcterms:created xsi:type="dcterms:W3CDTF">2021-06-01T16:45:00Z</dcterms:created>
  <dcterms:modified xsi:type="dcterms:W3CDTF">2021-10-06T06:42:00Z</dcterms:modified>
</cp:coreProperties>
</file>