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2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3529"/>
        <w:gridCol w:w="444"/>
        <w:gridCol w:w="1655"/>
        <w:gridCol w:w="1177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0" w:type="dxa"/>
            <w:gridSpan w:val="2"/>
          </w:tcPr>
          <w:p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ĐỀ THI KẾT THÚC HỌC PHẦN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4" w:type="dxa"/>
            <w:gridSpan w:val="3"/>
          </w:tcPr>
          <w:p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XÂY DỰNG </w:t>
            </w:r>
          </w:p>
        </w:tc>
        <w:tc>
          <w:tcPr>
            <w:tcW w:w="1655" w:type="dxa"/>
          </w:tcPr>
          <w:p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 1</w:t>
            </w:r>
          </w:p>
        </w:tc>
        <w:tc>
          <w:tcPr>
            <w:tcW w:w="1177" w:type="dxa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6"/>
            <w:vAlign w:val="center"/>
          </w:tcPr>
          <w:p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</w:t>
            </w:r>
            <w:r>
              <w:rPr>
                <w:color w:val="FF0000"/>
                <w:sz w:val="24"/>
              </w:rPr>
              <w:t>DQX0120</w:t>
            </w:r>
            <w:r>
              <w:rPr>
                <w:spacing w:val="-4"/>
                <w:sz w:val="24"/>
              </w:rPr>
              <w:t xml:space="preserve">                                                                  </w:t>
            </w:r>
            <w:r>
              <w:rPr>
                <w:sz w:val="24"/>
              </w:rPr>
              <w:t xml:space="preserve">Tên học phần:   Thẩm định dự án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nhóm lớp HP: </w:t>
            </w:r>
          </w:p>
        </w:tc>
        <w:tc>
          <w:tcPr>
            <w:tcW w:w="8234" w:type="dxa"/>
            <w:gridSpan w:val="5"/>
            <w:vAlign w:val="center"/>
          </w:tcPr>
          <w:p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color w:val="FF0000"/>
                <w:sz w:val="24"/>
              </w:rPr>
              <w:t>211_DQX0120_01</w:t>
            </w:r>
            <w:r>
              <w:rPr>
                <w:color w:val="333333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</w:tcPr>
          <w:p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 (phút)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pStyle w:val="3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</w:tcPr>
          <w:p>
            <w:pPr>
              <w:pStyle w:val="3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6"/>
          </w:tcPr>
          <w:p>
            <w:pPr>
              <w:pStyle w:val="3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>
            <w:pPr>
              <w:pStyle w:val="3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  <w:r>
              <w:rPr>
                <w:rStyle w:val="1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Upload file bài làm (word, excel, pdf…);</w:t>
            </w:r>
          </w:p>
          <w:p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>
      <w:pPr>
        <w:tabs>
          <w:tab w:val="left" w:pos="284"/>
          <w:tab w:val="right" w:leader="dot" w:pos="9072"/>
        </w:tabs>
        <w:spacing w:before="240"/>
        <w:ind w:left="270"/>
        <w:jc w:val="both"/>
      </w:pPr>
      <w:r>
        <w:rPr>
          <w:b/>
          <w:bCs/>
          <w:u w:val="single"/>
        </w:rPr>
        <w:t>Câu 1:</w:t>
      </w:r>
      <w:r>
        <w:t xml:space="preserve"> (2.50 điểm)</w:t>
      </w:r>
    </w:p>
    <w:p>
      <w:pPr>
        <w:tabs>
          <w:tab w:val="left" w:pos="284"/>
          <w:tab w:val="right" w:leader="dot" w:pos="9072"/>
        </w:tabs>
        <w:spacing w:before="240"/>
        <w:ind w:left="270"/>
        <w:jc w:val="both"/>
        <w:rPr>
          <w:bCs/>
          <w:lang w:val="pt-BR"/>
        </w:rPr>
      </w:pPr>
      <w:r>
        <w:rPr>
          <w:bCs/>
          <w:lang w:val="pt-BR"/>
        </w:rPr>
        <w:t>Bố cục của một báo cáo nghiên cứu khả thi bao gồm những nội dung cơ bản:</w:t>
      </w:r>
    </w:p>
    <w:p>
      <w:pPr>
        <w:numPr>
          <w:ilvl w:val="0"/>
          <w:numId w:val="1"/>
        </w:numPr>
        <w:tabs>
          <w:tab w:val="left" w:pos="284"/>
          <w:tab w:val="right" w:leader="dot" w:pos="9072"/>
        </w:tabs>
        <w:spacing w:before="240"/>
        <w:jc w:val="both"/>
        <w:rPr>
          <w:bCs/>
        </w:rPr>
      </w:pPr>
      <w:r>
        <w:rPr>
          <w:bCs/>
        </w:rPr>
        <w:t xml:space="preserve">Giới thiệu chung </w:t>
      </w:r>
      <w:r>
        <w:rPr>
          <w:color w:val="FF0000"/>
        </w:rPr>
        <w:t>(0.25 điểm)</w:t>
      </w:r>
    </w:p>
    <w:p>
      <w:pPr>
        <w:numPr>
          <w:ilvl w:val="0"/>
          <w:numId w:val="1"/>
        </w:numPr>
        <w:tabs>
          <w:tab w:val="left" w:pos="284"/>
          <w:tab w:val="right" w:leader="dot" w:pos="9072"/>
        </w:tabs>
        <w:spacing w:before="240"/>
        <w:jc w:val="both"/>
        <w:rPr>
          <w:bCs/>
        </w:rPr>
      </w:pPr>
      <w:r>
        <w:rPr>
          <w:bCs/>
        </w:rPr>
        <w:t xml:space="preserve">Cơ sở pháp lý &amp; Sự cần thiết phải đầu tư </w:t>
      </w:r>
      <w:r>
        <w:rPr>
          <w:color w:val="FF0000"/>
        </w:rPr>
        <w:t>(0.25 điểm)</w:t>
      </w:r>
    </w:p>
    <w:p>
      <w:pPr>
        <w:numPr>
          <w:ilvl w:val="0"/>
          <w:numId w:val="1"/>
        </w:numPr>
        <w:tabs>
          <w:tab w:val="left" w:pos="284"/>
          <w:tab w:val="right" w:leader="dot" w:pos="9072"/>
        </w:tabs>
        <w:spacing w:before="240"/>
        <w:jc w:val="both"/>
        <w:rPr>
          <w:bCs/>
        </w:rPr>
      </w:pPr>
      <w:r>
        <w:rPr>
          <w:bCs/>
        </w:rPr>
        <w:t xml:space="preserve">Đặc điểm hiện trạng khu vực đặt dự án </w:t>
      </w:r>
      <w:r>
        <w:rPr>
          <w:color w:val="FF0000"/>
        </w:rPr>
        <w:t>(0.25 điểm)</w:t>
      </w:r>
    </w:p>
    <w:p>
      <w:pPr>
        <w:numPr>
          <w:ilvl w:val="0"/>
          <w:numId w:val="1"/>
        </w:numPr>
        <w:tabs>
          <w:tab w:val="left" w:pos="284"/>
          <w:tab w:val="right" w:leader="dot" w:pos="9072"/>
        </w:tabs>
        <w:spacing w:before="240"/>
        <w:jc w:val="both"/>
        <w:rPr>
          <w:bCs/>
        </w:rPr>
      </w:pPr>
      <w:r>
        <w:rPr>
          <w:bCs/>
        </w:rPr>
        <w:t xml:space="preserve">Giải pháp quy hoạch, kiến trúc và hạ tầng kỹ thuật </w:t>
      </w:r>
      <w:r>
        <w:rPr>
          <w:color w:val="FF0000"/>
        </w:rPr>
        <w:t>(0.25 điểm)</w:t>
      </w:r>
    </w:p>
    <w:p>
      <w:pPr>
        <w:numPr>
          <w:ilvl w:val="0"/>
          <w:numId w:val="1"/>
        </w:numPr>
        <w:tabs>
          <w:tab w:val="left" w:pos="284"/>
          <w:tab w:val="right" w:leader="dot" w:pos="9072"/>
        </w:tabs>
        <w:spacing w:before="240"/>
        <w:jc w:val="both"/>
        <w:rPr>
          <w:bCs/>
        </w:rPr>
      </w:pPr>
      <w:r>
        <w:rPr>
          <w:bCs/>
        </w:rPr>
        <w:t xml:space="preserve">Biện pháp bảo vệ môi trường </w:t>
      </w:r>
      <w:r>
        <w:rPr>
          <w:color w:val="FF0000"/>
        </w:rPr>
        <w:t>(0.25 điểm)</w:t>
      </w:r>
    </w:p>
    <w:p>
      <w:pPr>
        <w:numPr>
          <w:ilvl w:val="0"/>
          <w:numId w:val="1"/>
        </w:numPr>
        <w:tabs>
          <w:tab w:val="left" w:pos="284"/>
          <w:tab w:val="right" w:leader="dot" w:pos="9072"/>
        </w:tabs>
        <w:spacing w:before="240"/>
        <w:jc w:val="both"/>
        <w:rPr>
          <w:bCs/>
        </w:rPr>
      </w:pPr>
      <w:r>
        <w:rPr>
          <w:bCs/>
        </w:rPr>
        <w:t xml:space="preserve">Phân tích hiệu quả kinh tế </w:t>
      </w:r>
      <w:r>
        <w:rPr>
          <w:color w:val="FF0000"/>
        </w:rPr>
        <w:t>(0.25 điểm)</w:t>
      </w:r>
    </w:p>
    <w:p>
      <w:pPr>
        <w:numPr>
          <w:ilvl w:val="0"/>
          <w:numId w:val="1"/>
        </w:numPr>
        <w:tabs>
          <w:tab w:val="left" w:pos="284"/>
          <w:tab w:val="right" w:leader="dot" w:pos="9072"/>
        </w:tabs>
        <w:spacing w:before="240"/>
        <w:jc w:val="both"/>
        <w:rPr>
          <w:bCs/>
        </w:rPr>
      </w:pPr>
      <w:r>
        <w:rPr>
          <w:bCs/>
        </w:rPr>
        <w:t xml:space="preserve">Tiến độ thực hiện dự án và các cơ chế, chính sách khác áp dụng cho dự án </w:t>
      </w:r>
      <w:r>
        <w:rPr>
          <w:color w:val="FF0000"/>
        </w:rPr>
        <w:t>(0.25 điểm)</w:t>
      </w:r>
    </w:p>
    <w:p>
      <w:pPr>
        <w:numPr>
          <w:ilvl w:val="0"/>
          <w:numId w:val="1"/>
        </w:numPr>
        <w:tabs>
          <w:tab w:val="left" w:pos="284"/>
          <w:tab w:val="right" w:leader="dot" w:pos="9072"/>
        </w:tabs>
        <w:spacing w:before="240"/>
        <w:jc w:val="both"/>
        <w:rPr>
          <w:bCs/>
        </w:rPr>
      </w:pPr>
      <w:r>
        <w:rPr>
          <w:bCs/>
        </w:rPr>
        <w:t xml:space="preserve">Phương thức quản lý, vận hành khai thác sử dụng sau đầu tư </w:t>
      </w:r>
      <w:r>
        <w:rPr>
          <w:color w:val="FF0000"/>
        </w:rPr>
        <w:t>(0.25 điểm)</w:t>
      </w:r>
    </w:p>
    <w:p>
      <w:pPr>
        <w:numPr>
          <w:ilvl w:val="0"/>
          <w:numId w:val="1"/>
        </w:numPr>
        <w:tabs>
          <w:tab w:val="left" w:pos="284"/>
          <w:tab w:val="right" w:leader="dot" w:pos="9072"/>
        </w:tabs>
        <w:spacing w:before="240"/>
        <w:jc w:val="both"/>
        <w:rPr>
          <w:bCs/>
        </w:rPr>
      </w:pPr>
      <w:r>
        <w:rPr>
          <w:bCs/>
        </w:rPr>
        <w:t xml:space="preserve">Kết luận &amp; Kiến nghi  </w:t>
      </w:r>
      <w:r>
        <w:rPr>
          <w:color w:val="FF0000"/>
        </w:rPr>
        <w:t>(0.25 điểm)</w:t>
      </w:r>
    </w:p>
    <w:p>
      <w:pPr>
        <w:tabs>
          <w:tab w:val="left" w:pos="284"/>
          <w:tab w:val="right" w:leader="dot" w:pos="9072"/>
        </w:tabs>
        <w:spacing w:before="240"/>
        <w:ind w:left="360"/>
        <w:jc w:val="both"/>
        <w:rPr>
          <w:bCs/>
        </w:rPr>
      </w:pPr>
      <w:r>
        <w:rPr>
          <w:bCs/>
          <w:lang w:val="pt-BR"/>
        </w:rPr>
        <w:t xml:space="preserve">Trong các nội dung đó nội dung nào được Chủ đầu tư quan tâm nhất đối với dự án thương mại:  </w:t>
      </w:r>
      <w:r>
        <w:rPr>
          <w:bCs/>
        </w:rPr>
        <w:t xml:space="preserve">Phân tích hiệu quả kinh tế </w:t>
      </w:r>
      <w:r>
        <w:rPr>
          <w:color w:val="FF0000"/>
        </w:rPr>
        <w:t>(0.25 điểm)</w:t>
      </w:r>
    </w:p>
    <w:p>
      <w:pPr>
        <w:tabs>
          <w:tab w:val="left" w:pos="284"/>
          <w:tab w:val="right" w:leader="dot" w:pos="9072"/>
        </w:tabs>
        <w:spacing w:before="240"/>
        <w:ind w:left="270"/>
        <w:jc w:val="both"/>
      </w:pPr>
      <w:r>
        <w:rPr>
          <w:b/>
          <w:bCs/>
          <w:u w:val="single"/>
          <w:lang w:val="pt-BR"/>
        </w:rPr>
        <w:t>Câu 2:</w:t>
      </w:r>
      <w:r>
        <w:rPr>
          <w:bCs/>
          <w:lang w:val="pt-BR"/>
        </w:rPr>
        <w:t xml:space="preserve"> </w:t>
      </w:r>
      <w:r>
        <w:t xml:space="preserve">(7.50 điểm): </w:t>
      </w:r>
    </w:p>
    <w:tbl>
      <w:tblPr>
        <w:tblStyle w:val="5"/>
        <w:tblW w:w="109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76"/>
        <w:gridCol w:w="1140"/>
        <w:gridCol w:w="2730"/>
        <w:gridCol w:w="854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STT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Khoản mục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ĐVT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 xml:space="preserve">Giá trị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Điểm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bottom"/>
          </w:tcPr>
          <w:p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Tính các diện tích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 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Diện tích khu đất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1,630.0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Mật độ xây dựng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%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 40.0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Diện tích chiếm đất (=Diện tích xây dựng)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652.0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hệ số sử dụng đất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   5.0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Tổng diện tích xây dựng (không kể hầm, mái)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8,150.0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Diện tích tầng hầm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1,467.0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Diện tích mái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652.0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Diện tích ở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4,890.0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* Hệ số sử dụng mặt bằng (K</w:t>
            </w:r>
            <w:r>
              <w:rPr>
                <w:rFonts w:ascii="Tahoma" w:hAnsi="Tahoma" w:cs="Tahoma"/>
                <w:sz w:val="24"/>
                <w:vertAlign w:val="subscript"/>
              </w:rPr>
              <w:t>0</w:t>
            </w:r>
            <w:r>
              <w:rPr>
                <w:rFonts w:ascii="Tahoma" w:hAnsi="Tahoma" w:cs="Tahoma"/>
                <w:sz w:val="24"/>
              </w:rPr>
              <w:t xml:space="preserve">), lấy với giá trị </w:t>
            </w:r>
            <w:r>
              <w:rPr>
                <w:rFonts w:ascii="Tahoma" w:hAnsi="Tahoma" w:cs="Tahoma"/>
                <w:b/>
                <w:bCs/>
                <w:sz w:val="24"/>
              </w:rPr>
              <w:t>max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Diện tích sử dụng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6,520.0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* Hệ số ở (K</w:t>
            </w:r>
            <w:r>
              <w:rPr>
                <w:rFonts w:ascii="Tahoma" w:hAnsi="Tahoma" w:cs="Tahoma"/>
                <w:sz w:val="24"/>
                <w:vertAlign w:val="subscript"/>
              </w:rPr>
              <w:t>1</w:t>
            </w:r>
            <w:r>
              <w:rPr>
                <w:rFonts w:ascii="Tahoma" w:hAnsi="Tahoma" w:cs="Tahoma"/>
                <w:sz w:val="24"/>
              </w:rPr>
              <w:t xml:space="preserve">), lấy với giá trị </w:t>
            </w:r>
            <w:r>
              <w:rPr>
                <w:rFonts w:ascii="Tahoma" w:hAnsi="Tahoma" w:cs="Tahoma"/>
                <w:b/>
                <w:bCs/>
                <w:sz w:val="24"/>
              </w:rPr>
              <w:t>max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Diện tích cầu thang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815.0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* Hệ số cầu thang (K</w:t>
            </w:r>
            <w:r>
              <w:rPr>
                <w:rFonts w:ascii="Tahoma" w:hAnsi="Tahoma" w:cs="Tahoma"/>
                <w:sz w:val="24"/>
                <w:vertAlign w:val="subscript"/>
              </w:rPr>
              <w:t>4</w:t>
            </w:r>
            <w:r>
              <w:rPr>
                <w:rFonts w:ascii="Tahoma" w:hAnsi="Tahoma" w:cs="Tahoma"/>
                <w:sz w:val="24"/>
              </w:rPr>
              <w:t xml:space="preserve">), lấy với giá trị </w:t>
            </w:r>
            <w:r>
              <w:rPr>
                <w:rFonts w:ascii="Tahoma" w:hAnsi="Tahoma" w:cs="Tahoma"/>
                <w:b/>
                <w:bCs/>
                <w:sz w:val="24"/>
              </w:rPr>
              <w:t>max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1.7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Diện tích kết cấu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1,630.0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* Hệ số kết cấu (K</w:t>
            </w:r>
            <w:r>
              <w:rPr>
                <w:rFonts w:ascii="Tahoma" w:hAnsi="Tahoma" w:cs="Tahoma"/>
                <w:sz w:val="24"/>
                <w:vertAlign w:val="subscript"/>
              </w:rPr>
              <w:t>5</w:t>
            </w:r>
            <w:r>
              <w:rPr>
                <w:rFonts w:ascii="Tahoma" w:hAnsi="Tahoma" w:cs="Tahoma"/>
                <w:sz w:val="24"/>
              </w:rPr>
              <w:t xml:space="preserve">), lấy với giá trị </w:t>
            </w:r>
            <w:r>
              <w:rPr>
                <w:rFonts w:ascii="Tahoma" w:hAnsi="Tahoma" w:cs="Tahoma"/>
                <w:b/>
                <w:bCs/>
                <w:sz w:val="24"/>
              </w:rPr>
              <w:t>max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1.8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Số tầng cao (Kể cả tầng mái)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Tầng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 14.0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i/>
                <w:iCs/>
                <w:sz w:val="24"/>
                <w:u w:val="single"/>
              </w:rPr>
            </w:pPr>
            <w:r>
              <w:rPr>
                <w:rFonts w:ascii="Tahoma" w:hAnsi="Tahoma" w:cs="Tahoma"/>
                <w:i/>
                <w:iCs/>
                <w:sz w:val="24"/>
                <w:u w:val="single"/>
              </w:rPr>
              <w:t>Tổng hợp diện tích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i/>
                <w:iCs/>
                <w:sz w:val="24"/>
              </w:rPr>
            </w:pPr>
            <w:r>
              <w:rPr>
                <w:rFonts w:ascii="Tahoma" w:hAnsi="Tahoma" w:cs="Tahoma"/>
                <w:i/>
                <w:iCs/>
                <w:sz w:val="24"/>
              </w:rPr>
              <w:t xml:space="preserve">- Tổng diện tích tầng hầm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i/>
                <w:iCs/>
                <w:sz w:val="24"/>
              </w:rPr>
            </w:pPr>
            <w:r>
              <w:rPr>
                <w:rFonts w:ascii="Tahoma" w:hAnsi="Tahoma" w:cs="Tahoma"/>
                <w:i/>
                <w:iCs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i/>
                <w:iCs/>
                <w:sz w:val="24"/>
              </w:rPr>
            </w:pPr>
            <w:r>
              <w:rPr>
                <w:rFonts w:ascii="Tahoma" w:hAnsi="Tahoma" w:cs="Tahoma"/>
                <w:i/>
                <w:iCs/>
                <w:sz w:val="24"/>
              </w:rPr>
              <w:t xml:space="preserve">                       1,467.0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i/>
                <w:iCs/>
                <w:sz w:val="24"/>
              </w:rPr>
            </w:pPr>
            <w:r>
              <w:rPr>
                <w:rFonts w:ascii="Tahoma" w:hAnsi="Tahoma" w:cs="Tahoma"/>
                <w:i/>
                <w:iCs/>
                <w:sz w:val="24"/>
              </w:rPr>
              <w:t xml:space="preserve">- Tổng diện tích các tầng nổi kể cả mái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i/>
                <w:iCs/>
                <w:sz w:val="24"/>
              </w:rPr>
            </w:pPr>
            <w:r>
              <w:rPr>
                <w:rFonts w:ascii="Tahoma" w:hAnsi="Tahoma" w:cs="Tahoma"/>
                <w:i/>
                <w:iCs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i/>
                <w:iCs/>
                <w:sz w:val="24"/>
              </w:rPr>
            </w:pPr>
            <w:r>
              <w:rPr>
                <w:rFonts w:ascii="Tahoma" w:hAnsi="Tahoma" w:cs="Tahoma"/>
                <w:i/>
                <w:iCs/>
                <w:sz w:val="24"/>
              </w:rPr>
              <w:t xml:space="preserve">                       8,802.0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2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bottom"/>
          </w:tcPr>
          <w:p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 xml:space="preserve">Tổng mức đầu tư: tính theo suất vốn đầu tư 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VNĐ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- Chi phí xây dựng Tầng hầm (1 tầng)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15,584,845,262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* Đơn giá theo suất vốn đầu tư năm 2020 sau điều chỉnh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VNĐ/m2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10,623,616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* Đơn giá theo suất vốn đầu tư năm 2020: </w:t>
            </w:r>
            <w:r>
              <w:rPr>
                <w:rFonts w:ascii="Tahoma" w:hAnsi="Tahoma" w:cs="Tahoma"/>
                <w:b/>
                <w:bCs/>
                <w:sz w:val="24"/>
              </w:rPr>
              <w:t>S</w:t>
            </w:r>
            <w:r>
              <w:rPr>
                <w:rFonts w:ascii="Tahoma" w:hAnsi="Tahoma" w:cs="Tahoma"/>
                <w:b/>
                <w:bCs/>
                <w:sz w:val="24"/>
                <w:vertAlign w:val="subscript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VNĐ/m2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9,935,000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* Hệ số điều chỉnh </w:t>
            </w:r>
            <w:r>
              <w:rPr>
                <w:rFonts w:ascii="Tahoma" w:hAnsi="Tahoma" w:cs="Tahoma"/>
                <w:b/>
                <w:bCs/>
                <w:sz w:val="24"/>
              </w:rPr>
              <w:t>K</w:t>
            </w:r>
            <w:r>
              <w:rPr>
                <w:rFonts w:ascii="Tahoma" w:hAnsi="Tahoma" w:cs="Tahoma"/>
                <w:b/>
                <w:bCs/>
                <w:sz w:val="24"/>
                <w:vertAlign w:val="subscript"/>
              </w:rPr>
              <w:t xml:space="preserve">đc1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NA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* Hệ số điều chỉnh </w:t>
            </w:r>
            <w:r>
              <w:rPr>
                <w:rFonts w:ascii="Tahoma" w:hAnsi="Tahoma" w:cs="Tahoma"/>
                <w:b/>
                <w:bCs/>
                <w:sz w:val="24"/>
              </w:rPr>
              <w:t>K</w:t>
            </w:r>
            <w:r>
              <w:rPr>
                <w:rFonts w:ascii="Tahoma" w:hAnsi="Tahoma" w:cs="Tahoma"/>
                <w:b/>
                <w:bCs/>
                <w:sz w:val="24"/>
                <w:vertAlign w:val="subscript"/>
              </w:rPr>
              <w:t xml:space="preserve">đc2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 0.87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+ Tỷ số diện tích giữa đất xây tầng hầm và đất để xây tầng nổi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2.500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* Đơn giá đầu tư sau điều chỉnh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VNĐ/m2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* Tổng Diện tích tầng hầm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1,467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 Diện tích phần hầm theo chỉ giới xây dựng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  652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- Diện tích phần hầm mở rộng thêm: </w:t>
            </w:r>
            <w:r>
              <w:rPr>
                <w:rFonts w:ascii="Tahoma" w:hAnsi="Tahoma" w:cs="Tahoma"/>
                <w:b/>
                <w:bCs/>
                <w:sz w:val="24"/>
              </w:rPr>
              <w:t>N</w:t>
            </w:r>
            <w:r>
              <w:rPr>
                <w:rFonts w:ascii="Tahoma" w:hAnsi="Tahoma" w:cs="Tahoma"/>
                <w:b/>
                <w:bCs/>
                <w:sz w:val="24"/>
                <w:vertAlign w:val="subscript"/>
              </w:rPr>
              <w:t>htt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  815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* Tổng Diện tích tầng hầm và tầng nổi : </w:t>
            </w:r>
            <w:r>
              <w:rPr>
                <w:rFonts w:ascii="Tahoma" w:hAnsi="Tahoma" w:cs="Tahoma"/>
                <w:b/>
                <w:bCs/>
                <w:sz w:val="24"/>
              </w:rPr>
              <w:t>N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10,269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- Chi phí xây dựng các Tầng nổi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87,447,870,000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* Đơn giá theo suất vốn đầu tư năm 2020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+ Số tầng nổi (10-15) tầng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VNĐ/m2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9,935,000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* Tổng diện tích các tầng nổi kể cả mái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8,802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 Các chi phí khác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88,181,314,305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2.3.1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* Tiền đất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48,900,000,000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+ Đơn giá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VNĐ/m2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30,000,000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+ Tổng diện tích đất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1,630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2.3.2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* Tổng Lãi vay với lãi suất i = 9.8%/ năm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5,345,252,950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+ Lãi vay năm thứ 1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+ Vay 0% * (Xây dựng hầm + Các tầng nổi+Tiền đất )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VNĐ/m2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+ Lãi suất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%/năm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0.098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+ Lãi vay năm thứ 2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2,672,626,475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+ Vay 20% * (Xây dựng hầm + Các tầng nổi+Tiền đất )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VNĐ/m2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27,271,698,723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+ Lãi suất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%/năm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0.098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+ Lãi vay năm thứ 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2,672,626,475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+ Vay 20% * (Xây dựng hầm + Các tầng nổi+Tiền đất )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VNĐ/m2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27,271,698,723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+ Lãi suất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%/năm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0.098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2.3.3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* Dự phòng phí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33,936,061,355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2.3.3.1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Do khối lượng công việc chưa lường trước được: 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  <w:sz w:val="24"/>
                <w:vertAlign w:val="superscript"/>
              </w:rPr>
              <w:t>1</w:t>
            </w:r>
            <w:r>
              <w:rPr>
                <w:b/>
                <w:bCs/>
                <w:sz w:val="24"/>
                <w:vertAlign w:val="subscript"/>
              </w:rPr>
              <w:t>DP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10%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15,727,796,821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2.3.3.2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Do trượt giá 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  <w:sz w:val="24"/>
                <w:vertAlign w:val="superscript"/>
              </w:rPr>
              <w:t>2</w:t>
            </w:r>
            <w:r>
              <w:rPr>
                <w:b/>
                <w:bCs/>
                <w:sz w:val="24"/>
                <w:vertAlign w:val="subscript"/>
              </w:rPr>
              <w:t>DP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18,208,264,534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- Tổng vốn đầu tư qua các năm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94,366,780,927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+ Năm thứ thứ 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31,455,593,642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+ Năm thứ thứ 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62,911,187,285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+ Năm thứ thứ 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62,911,187,285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- Lãi vay qua các năm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5,345,252,950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+ Năm thứ thứ 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+ Năm thứ thứ 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2,672,626,475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+ Năm thứ thứ 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2,672,626,475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- Chỉ số giá xây dựng công trình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+ Năm 2017: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%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98.98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+ Năm 2018: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%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+ Năm 2019: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%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+ Năm 2020: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%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- Mức độ trượt giá bình quân </w:t>
            </w:r>
            <w:r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  <w:vertAlign w:val="subscript"/>
              </w:rPr>
              <w:t>xdbq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+ Năm 2020/2019: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+ Năm 2019/2018: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+ Năm 2018/2017: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+ </w:t>
            </w:r>
            <w:r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  <w:vertAlign w:val="subscript"/>
              </w:rPr>
              <w:t>xdbq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- Mức độ biến động về giá </w:t>
            </w:r>
            <w:r>
              <w:rPr>
                <w:rFonts w:ascii="Symbol" w:hAnsi="Symbol"/>
                <w:sz w:val="24"/>
              </w:rPr>
              <w:t>D</w:t>
            </w:r>
            <w:r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  <w:vertAlign w:val="subscript"/>
              </w:rPr>
              <w:t>xdbq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+ </w:t>
            </w:r>
            <w:r>
              <w:rPr>
                <w:rFonts w:ascii="Symbol" w:hAnsi="Symbol"/>
                <w:sz w:val="24"/>
              </w:rPr>
              <w:t>D</w:t>
            </w:r>
            <w:r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  <w:vertAlign w:val="subscript"/>
              </w:rPr>
              <w:t>xdbq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%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Trượt giá từng năm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+ Năm thứ thứ 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1,657,681,488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+ Năm thứ thứ 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6,516,330,171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+ Năm thứ thứ 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10,034,252,874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TỔNG MỨC ĐẦU TƯ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jc w:val="right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 xml:space="preserve">         191,214,029,567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bottom"/>
          </w:tcPr>
          <w:p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 xml:space="preserve">Tính hiệu quả dự án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jc w:val="right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3.1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Đầu tư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191,214,029,567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- Năm thứ 1 (2022)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38,242,805,913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- Năm thứ 2 (2023)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76,485,611,827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- Năm thứ 3 (2024)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76,485,611,827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3.2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Doanh thu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185,820,000,000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 Đơn giá bán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VNĐ/m2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38,000,000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 Diện tích bán được (F</w:t>
            </w:r>
            <w:r>
              <w:rPr>
                <w:rFonts w:ascii="Tahoma" w:hAnsi="Tahoma" w:cs="Tahoma"/>
                <w:sz w:val="24"/>
                <w:vertAlign w:val="subscript"/>
              </w:rPr>
              <w:t>ở</w:t>
            </w:r>
            <w:r>
              <w:rPr>
                <w:rFonts w:ascii="Tahoma" w:hAnsi="Tahoma" w:cs="Tahoma"/>
                <w:sz w:val="24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4,890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- Năm thứ 1 (2022)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37,164,000,000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- Năm thứ 2 (2023)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92,910,000,000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- Năm thứ 3 (2024)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55,746,000,000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3.3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Suất chiết tính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Vốn tự có 20%, mức lãi suất 5.5%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2,103,354,325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Vốn thu từ khách hàng 40%, mức lãi suất 5.5%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4,206,708,650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Vốn vay ngân hàng 40%, mức lãi suất 9.8%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7,495,589,959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3.4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Hiệu quả dự án tính bằng NPV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 (Doanh thu - chi phí ) của năm thứ 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(1,078,805,913)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 (Doanh thu - chi phí ) của năm thứ 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16,424,388,173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 (Doanh thu - chi phí ) của năm thứ 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VNĐ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(20,739,611,827)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NPV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 xml:space="preserve">           (3,544,977,432)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FF0000"/>
                <w:szCs w:val="2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FF0000"/>
                <w:sz w:val="24"/>
              </w:rPr>
            </w:pPr>
            <w:r>
              <w:rPr>
                <w:rFonts w:ascii="Tahoma" w:hAnsi="Tahoma" w:cs="Tahoma"/>
                <w:color w:val="FF0000"/>
                <w:sz w:val="24"/>
              </w:rPr>
              <w:t xml:space="preserve">=&gt; Dự án không đáng giá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điểm </w:t>
            </w:r>
          </w:p>
        </w:tc>
      </w:tr>
    </w:tbl>
    <w:p>
      <w:pPr>
        <w:spacing w:after="160" w:line="259" w:lineRule="auto"/>
      </w:pPr>
    </w:p>
    <w:p>
      <w:pPr>
        <w:tabs>
          <w:tab w:val="center" w:pos="2835"/>
          <w:tab w:val="center" w:pos="7655"/>
        </w:tabs>
        <w:spacing w:before="120"/>
        <w:ind w:left="142"/>
      </w:pPr>
    </w:p>
    <w:p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>
        <w:rPr>
          <w:i/>
          <w:iCs/>
        </w:rPr>
        <w:t>Ngày biên soạn:  25.10.2021</w:t>
      </w:r>
      <w:r>
        <w:rPr>
          <w:i/>
          <w:iCs/>
        </w:rPr>
        <w:tab/>
      </w:r>
    </w:p>
    <w:p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 xml:space="preserve">Giảng viên biên soạn đề thi: ThS. Nguyễn Phi Khanh </w:t>
      </w:r>
      <w:r>
        <w:tab/>
      </w:r>
    </w:p>
    <w:p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16"/>
        </w:rPr>
        <w:tab/>
      </w:r>
    </w:p>
    <w:p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i/>
          <w:iCs/>
        </w:rPr>
        <w:t xml:space="preserve">Ngày kiểm duyệt:  </w:t>
      </w:r>
    </w:p>
    <w:p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Bộ môn kiểm duyệt đề thi:</w:t>
      </w:r>
      <w:r>
        <w:rPr>
          <w:rFonts w:hint="default"/>
          <w:b/>
          <w:bCs/>
          <w:lang w:val="en-US"/>
        </w:rPr>
        <w:t xml:space="preserve">   </w:t>
      </w:r>
      <w:bookmarkStart w:id="0" w:name="_GoBack"/>
      <w:bookmarkEnd w:id="0"/>
      <w:r>
        <w:rPr>
          <w:rFonts w:hint="default"/>
          <w:b/>
          <w:bCs/>
          <w:lang w:val="en-US"/>
        </w:rPr>
        <w:t>PGS TS. Ngô Quang Tường</w:t>
      </w:r>
    </w:p>
    <w:p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>
        <w:rPr>
          <w:bCs/>
          <w:szCs w:val="26"/>
        </w:rPr>
        <w:t xml:space="preserve">Sau khi </w:t>
      </w:r>
      <w:r>
        <w:t>kiểm duyệt đề thi,</w:t>
      </w:r>
      <w:r>
        <w:rPr>
          <w:b/>
          <w:bCs/>
        </w:rPr>
        <w:t xml:space="preserve"> Trưởng (Phó) Khoa/Bộ môn </w:t>
      </w:r>
      <w:r>
        <w:rPr>
          <w:bCs/>
          <w:szCs w:val="26"/>
        </w:rPr>
        <w:t>gửi về Trung tâm Khảo thí qua email:</w:t>
      </w:r>
      <w:r>
        <w:rPr>
          <w:b/>
          <w:szCs w:val="26"/>
        </w:rPr>
        <w:t xml:space="preserve"> </w:t>
      </w:r>
      <w:r>
        <w:fldChar w:fldCharType="begin"/>
      </w:r>
      <w:r>
        <w:instrText xml:space="preserve"> HYPERLINK "mailto:khaothivanlang@gmail.com" </w:instrText>
      </w:r>
      <w:r>
        <w:fldChar w:fldCharType="separate"/>
      </w:r>
      <w:r>
        <w:rPr>
          <w:rStyle w:val="8"/>
          <w:rFonts w:eastAsiaTheme="majorEastAsia"/>
          <w:szCs w:val="26"/>
        </w:rPr>
        <w:t>khaothivanlang@gmail.com</w:t>
      </w:r>
      <w:r>
        <w:rPr>
          <w:rStyle w:val="8"/>
          <w:rFonts w:eastAsiaTheme="majorEastAsia"/>
          <w:szCs w:val="26"/>
        </w:rPr>
        <w:fldChar w:fldCharType="end"/>
      </w:r>
      <w:r>
        <w:rPr>
          <w:b/>
          <w:bCs/>
          <w:color w:val="000000" w:themeColor="text1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szCs w:val="26"/>
        </w:rPr>
        <w:t>file word và file pdf (được đặt password trên 1 file nén/lần gửi) và nhắn tin password + họ tên GV gửi qua Số điện thoại Thầy Phan Nhất Linh (</w:t>
      </w:r>
      <w:r>
        <w:rPr>
          <w:b/>
          <w:bCs/>
          <w:szCs w:val="26"/>
        </w:rPr>
        <w:t>0918.01.03.09</w:t>
      </w:r>
      <w:r>
        <w:rPr>
          <w:szCs w:val="26"/>
        </w:rPr>
        <w:t>).</w:t>
      </w:r>
    </w:p>
    <w:sectPr>
      <w:headerReference r:id="rId5" w:type="default"/>
      <w:pgSz w:w="11907" w:h="16840"/>
      <w:pgMar w:top="1134" w:right="964" w:bottom="1134" w:left="1418" w:header="567" w:footer="23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b/>
        <w:bCs/>
      </w:rPr>
    </w:pPr>
    <w:r>
      <w:rPr>
        <w:b/>
        <w:bCs/>
      </w:rPr>
      <w:t>BM-005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F2645"/>
    <w:multiLevelType w:val="multilevel"/>
    <w:tmpl w:val="3EDF2645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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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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04F03"/>
    <w:rsid w:val="000101B3"/>
    <w:rsid w:val="00025F6A"/>
    <w:rsid w:val="00075768"/>
    <w:rsid w:val="000761FE"/>
    <w:rsid w:val="00076A35"/>
    <w:rsid w:val="00095344"/>
    <w:rsid w:val="0009683B"/>
    <w:rsid w:val="001168F7"/>
    <w:rsid w:val="0013547C"/>
    <w:rsid w:val="00141901"/>
    <w:rsid w:val="00170E32"/>
    <w:rsid w:val="00225D3B"/>
    <w:rsid w:val="002260E2"/>
    <w:rsid w:val="00250BA8"/>
    <w:rsid w:val="002912EF"/>
    <w:rsid w:val="00296805"/>
    <w:rsid w:val="002C2161"/>
    <w:rsid w:val="002D5E96"/>
    <w:rsid w:val="00364A6F"/>
    <w:rsid w:val="003677F8"/>
    <w:rsid w:val="00384C82"/>
    <w:rsid w:val="003A1ECE"/>
    <w:rsid w:val="003D5BFA"/>
    <w:rsid w:val="003F7241"/>
    <w:rsid w:val="00400F29"/>
    <w:rsid w:val="00403868"/>
    <w:rsid w:val="004418BA"/>
    <w:rsid w:val="004A5FD0"/>
    <w:rsid w:val="004C0CBC"/>
    <w:rsid w:val="004C77A7"/>
    <w:rsid w:val="0050092B"/>
    <w:rsid w:val="005046D7"/>
    <w:rsid w:val="005538CA"/>
    <w:rsid w:val="005C343D"/>
    <w:rsid w:val="005D713C"/>
    <w:rsid w:val="00635F5C"/>
    <w:rsid w:val="00657191"/>
    <w:rsid w:val="00664FCE"/>
    <w:rsid w:val="006C3E61"/>
    <w:rsid w:val="006C47FD"/>
    <w:rsid w:val="006E30E0"/>
    <w:rsid w:val="00716EC8"/>
    <w:rsid w:val="0072312D"/>
    <w:rsid w:val="00750DEE"/>
    <w:rsid w:val="007642AF"/>
    <w:rsid w:val="007A5692"/>
    <w:rsid w:val="007C0E85"/>
    <w:rsid w:val="007D3285"/>
    <w:rsid w:val="007D6AC3"/>
    <w:rsid w:val="007FF01A"/>
    <w:rsid w:val="008274FF"/>
    <w:rsid w:val="00835BDA"/>
    <w:rsid w:val="008B3402"/>
    <w:rsid w:val="008B6183"/>
    <w:rsid w:val="008C7EFD"/>
    <w:rsid w:val="00907007"/>
    <w:rsid w:val="009367C7"/>
    <w:rsid w:val="00952357"/>
    <w:rsid w:val="009862B8"/>
    <w:rsid w:val="009A2AF1"/>
    <w:rsid w:val="009B023B"/>
    <w:rsid w:val="009B69C6"/>
    <w:rsid w:val="009C3BD5"/>
    <w:rsid w:val="009F67A3"/>
    <w:rsid w:val="00A04E8E"/>
    <w:rsid w:val="00A64487"/>
    <w:rsid w:val="00A66D58"/>
    <w:rsid w:val="00A97788"/>
    <w:rsid w:val="00AA1239"/>
    <w:rsid w:val="00AD50B8"/>
    <w:rsid w:val="00B109ED"/>
    <w:rsid w:val="00B407F1"/>
    <w:rsid w:val="00B468A2"/>
    <w:rsid w:val="00B86B5F"/>
    <w:rsid w:val="00BD7493"/>
    <w:rsid w:val="00BE2D28"/>
    <w:rsid w:val="00BF5A06"/>
    <w:rsid w:val="00C6114D"/>
    <w:rsid w:val="00C72B4C"/>
    <w:rsid w:val="00C94785"/>
    <w:rsid w:val="00CA34AB"/>
    <w:rsid w:val="00CA377C"/>
    <w:rsid w:val="00CB58C5"/>
    <w:rsid w:val="00CE27BF"/>
    <w:rsid w:val="00CE3C20"/>
    <w:rsid w:val="00CE7015"/>
    <w:rsid w:val="00D11C4E"/>
    <w:rsid w:val="00D204EB"/>
    <w:rsid w:val="00D53E82"/>
    <w:rsid w:val="00DA1B0F"/>
    <w:rsid w:val="00DA7163"/>
    <w:rsid w:val="00DC5876"/>
    <w:rsid w:val="00DE17E5"/>
    <w:rsid w:val="00DE7F8D"/>
    <w:rsid w:val="00E557EC"/>
    <w:rsid w:val="00E7616C"/>
    <w:rsid w:val="00E84FEF"/>
    <w:rsid w:val="00E850EE"/>
    <w:rsid w:val="00E90C5B"/>
    <w:rsid w:val="00EC1180"/>
    <w:rsid w:val="00ED6F8A"/>
    <w:rsid w:val="00EF5970"/>
    <w:rsid w:val="00F13CA5"/>
    <w:rsid w:val="00F23F7C"/>
    <w:rsid w:val="00F538A3"/>
    <w:rsid w:val="00F74100"/>
    <w:rsid w:val="00F76816"/>
    <w:rsid w:val="00F95BFB"/>
    <w:rsid w:val="00FB4792"/>
    <w:rsid w:val="00FD6AF8"/>
    <w:rsid w:val="0F3EB398"/>
    <w:rsid w:val="2A43552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597" w:themeColor="accent1" w:themeShade="BF"/>
      <w:sz w:val="22"/>
      <w:szCs w:val="32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40"/>
      <w:outlineLvl w:val="1"/>
    </w:pPr>
    <w:rPr>
      <w:rFonts w:eastAsiaTheme="majorEastAsia" w:cstheme="majorBidi"/>
      <w:color w:val="2F5597" w:themeColor="accent1" w:themeShade="BF"/>
      <w:szCs w:val="2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character" w:styleId="8">
    <w:name w:val="Hyperlink"/>
    <w:basedOn w:val="4"/>
    <w:unhideWhenUsed/>
    <w:uiPriority w:val="99"/>
    <w:rPr>
      <w:color w:val="0000FF"/>
      <w:u w:val="single"/>
    </w:rPr>
  </w:style>
  <w:style w:type="paragraph" w:styleId="9">
    <w:name w:val="Normal (Web)"/>
    <w:basedOn w:val="1"/>
    <w:uiPriority w:val="99"/>
    <w:pPr>
      <w:spacing w:before="100" w:beforeAutospacing="1" w:after="100" w:afterAutospacing="1"/>
    </w:pPr>
    <w:rPr>
      <w:color w:val="000000"/>
      <w:sz w:val="24"/>
    </w:rPr>
  </w:style>
  <w:style w:type="table" w:styleId="10">
    <w:name w:val="Table Grid"/>
    <w:basedOn w:val="5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1 Char"/>
    <w:basedOn w:val="4"/>
    <w:link w:val="2"/>
    <w:qFormat/>
    <w:uiPriority w:val="0"/>
    <w:rPr>
      <w:rFonts w:eastAsiaTheme="majorEastAsia" w:cstheme="majorBidi"/>
      <w:b/>
      <w:color w:val="2F5597" w:themeColor="accent1" w:themeShade="BF"/>
      <w:szCs w:val="32"/>
    </w:rPr>
  </w:style>
  <w:style w:type="character" w:customStyle="1" w:styleId="12">
    <w:name w:val="Heading 2 Char"/>
    <w:basedOn w:val="4"/>
    <w:link w:val="3"/>
    <w:semiHidden/>
    <w:uiPriority w:val="9"/>
    <w:rPr>
      <w:rFonts w:ascii="Times New Roman" w:hAnsi="Times New Roman" w:eastAsiaTheme="majorEastAsia" w:cstheme="majorBidi"/>
      <w:color w:val="2F5597" w:themeColor="accent1" w:themeShade="BF"/>
      <w:sz w:val="26"/>
    </w:rPr>
  </w:style>
  <w:style w:type="character" w:customStyle="1" w:styleId="13">
    <w:name w:val="Header Char"/>
    <w:basedOn w:val="4"/>
    <w:link w:val="7"/>
    <w:uiPriority w:val="99"/>
    <w:rPr>
      <w:rFonts w:ascii="Times New Roman" w:hAnsi="Times New Roman" w:eastAsia="Times New Roman" w:cs="Times New Roman"/>
      <w:sz w:val="26"/>
      <w:szCs w:val="24"/>
    </w:rPr>
  </w:style>
  <w:style w:type="character" w:customStyle="1" w:styleId="14">
    <w:name w:val="Footer Char"/>
    <w:basedOn w:val="4"/>
    <w:link w:val="6"/>
    <w:uiPriority w:val="99"/>
    <w:rPr>
      <w:rFonts w:ascii="Times New Roman" w:hAnsi="Times New Roman" w:eastAsia="Times New Roman" w:cs="Times New Roman"/>
      <w:sz w:val="26"/>
      <w:szCs w:val="24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eop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1156</Words>
  <Characters>6592</Characters>
  <Lines>54</Lines>
  <Paragraphs>15</Paragraphs>
  <TotalTime>0</TotalTime>
  <ScaleCrop>false</ScaleCrop>
  <LinksUpToDate>false</LinksUpToDate>
  <CharactersWithSpaces>7733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2021-11-13T12:20:00Z</dcterms:created>
  <dc:creator>Lê Quốc Nam - Phòng KT&amp;DBCL</dc:creator>
  <cp:lastModifiedBy>ASUS</cp:lastModifiedBy>
  <dcterms:modified xsi:type="dcterms:W3CDTF">2021-11-18T01:17:59Z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C9B20A5141BF4F4D8390F5F1EE05D5E7</vt:lpwstr>
  </property>
</Properties>
</file>