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19"/>
        <w:gridCol w:w="129"/>
        <w:gridCol w:w="1146"/>
        <w:gridCol w:w="805"/>
        <w:gridCol w:w="345"/>
        <w:gridCol w:w="823"/>
        <w:gridCol w:w="9"/>
        <w:gridCol w:w="445"/>
        <w:gridCol w:w="975"/>
      </w:tblGrid>
      <w:tr w:rsidR="00031313" w14:paraId="79227F4C" w14:textId="77777777" w:rsidTr="00031313">
        <w:tc>
          <w:tcPr>
            <w:tcW w:w="5505" w:type="dxa"/>
            <w:gridSpan w:val="2"/>
            <w:hideMark/>
          </w:tcPr>
          <w:p w14:paraId="6510DC1E" w14:textId="77777777" w:rsidR="00031313" w:rsidRDefault="00031313">
            <w:pPr>
              <w:jc w:val="center"/>
              <w:rPr>
                <w:sz w:val="24"/>
                <w:szCs w:val="24"/>
              </w:rPr>
            </w:pPr>
            <w:bookmarkStart w:id="0" w:name="_Hlk73779944"/>
            <w:r>
              <w:rPr>
                <w:sz w:val="24"/>
                <w:szCs w:val="24"/>
              </w:rPr>
              <w:t>TRƯỜNG ĐẠI HỌC VĂN LANG</w:t>
            </w:r>
          </w:p>
        </w:tc>
        <w:tc>
          <w:tcPr>
            <w:tcW w:w="4696" w:type="dxa"/>
            <w:gridSpan w:val="9"/>
            <w:hideMark/>
          </w:tcPr>
          <w:p w14:paraId="52D965C8" w14:textId="71B6A478" w:rsidR="00031313" w:rsidRDefault="00031313">
            <w:pPr>
              <w:jc w:val="center"/>
              <w:rPr>
                <w:b/>
                <w:bCs/>
                <w:sz w:val="24"/>
                <w:szCs w:val="24"/>
              </w:rPr>
            </w:pPr>
            <w:r>
              <w:rPr>
                <w:b/>
                <w:bCs/>
                <w:sz w:val="24"/>
                <w:szCs w:val="24"/>
              </w:rPr>
              <w:t>Đ</w:t>
            </w:r>
            <w:r w:rsidR="00D63BA9">
              <w:rPr>
                <w:b/>
                <w:bCs/>
                <w:sz w:val="24"/>
                <w:szCs w:val="24"/>
              </w:rPr>
              <w:t>ÁP ÁN</w:t>
            </w:r>
            <w:r>
              <w:rPr>
                <w:b/>
                <w:bCs/>
                <w:sz w:val="24"/>
                <w:szCs w:val="24"/>
              </w:rPr>
              <w:t xml:space="preserve"> KẾT THÚC HỌC PHẦN</w:t>
            </w:r>
          </w:p>
        </w:tc>
      </w:tr>
      <w:tr w:rsidR="00031313" w14:paraId="30BBB5BD" w14:textId="77777777" w:rsidTr="00031313">
        <w:tc>
          <w:tcPr>
            <w:tcW w:w="5524" w:type="dxa"/>
            <w:gridSpan w:val="3"/>
            <w:hideMark/>
          </w:tcPr>
          <w:p w14:paraId="3B7A780D" w14:textId="77777777" w:rsidR="00031313" w:rsidRDefault="00031313">
            <w:pPr>
              <w:spacing w:before="60"/>
              <w:jc w:val="center"/>
              <w:rPr>
                <w:b/>
                <w:sz w:val="24"/>
                <w:szCs w:val="24"/>
              </w:rPr>
            </w:pPr>
            <w:r>
              <w:rPr>
                <w:b/>
                <w:color w:val="FF0000"/>
                <w:sz w:val="24"/>
                <w:szCs w:val="24"/>
              </w:rPr>
              <w:t>KHOA LUẬT</w:t>
            </w:r>
          </w:p>
        </w:tc>
        <w:tc>
          <w:tcPr>
            <w:tcW w:w="1275" w:type="dxa"/>
            <w:gridSpan w:val="2"/>
            <w:hideMark/>
          </w:tcPr>
          <w:p w14:paraId="645C64DC" w14:textId="77777777" w:rsidR="00031313" w:rsidRDefault="00031313">
            <w:pPr>
              <w:spacing w:before="60"/>
              <w:jc w:val="right"/>
              <w:rPr>
                <w:sz w:val="24"/>
                <w:szCs w:val="24"/>
              </w:rPr>
            </w:pPr>
            <w:r>
              <w:rPr>
                <w:sz w:val="24"/>
                <w:szCs w:val="24"/>
              </w:rPr>
              <w:t>Học kỳ:</w:t>
            </w:r>
          </w:p>
        </w:tc>
        <w:tc>
          <w:tcPr>
            <w:tcW w:w="805" w:type="dxa"/>
            <w:hideMark/>
          </w:tcPr>
          <w:p w14:paraId="47963978" w14:textId="30DAE729" w:rsidR="00031313" w:rsidRDefault="008E29BB">
            <w:pPr>
              <w:spacing w:before="60"/>
              <w:rPr>
                <w:b/>
                <w:bCs/>
                <w:sz w:val="24"/>
                <w:szCs w:val="24"/>
              </w:rPr>
            </w:pPr>
            <w:r>
              <w:rPr>
                <w:b/>
                <w:bCs/>
                <w:color w:val="FF0000"/>
                <w:sz w:val="24"/>
                <w:szCs w:val="24"/>
              </w:rPr>
              <w:t>1</w:t>
            </w:r>
          </w:p>
        </w:tc>
        <w:tc>
          <w:tcPr>
            <w:tcW w:w="1168" w:type="dxa"/>
            <w:gridSpan w:val="2"/>
            <w:hideMark/>
          </w:tcPr>
          <w:p w14:paraId="6927797F" w14:textId="77777777" w:rsidR="00031313" w:rsidRDefault="00031313">
            <w:pPr>
              <w:spacing w:before="60"/>
              <w:rPr>
                <w:sz w:val="24"/>
                <w:szCs w:val="24"/>
              </w:rPr>
            </w:pPr>
            <w:r>
              <w:rPr>
                <w:sz w:val="24"/>
                <w:szCs w:val="24"/>
              </w:rPr>
              <w:t>Năm học:</w:t>
            </w:r>
          </w:p>
        </w:tc>
        <w:tc>
          <w:tcPr>
            <w:tcW w:w="1429" w:type="dxa"/>
            <w:gridSpan w:val="3"/>
            <w:hideMark/>
          </w:tcPr>
          <w:p w14:paraId="2A6CF33A" w14:textId="73C88FD4" w:rsidR="00031313" w:rsidRDefault="00031313">
            <w:pPr>
              <w:spacing w:before="60"/>
              <w:rPr>
                <w:b/>
                <w:bCs/>
                <w:sz w:val="24"/>
                <w:szCs w:val="24"/>
              </w:rPr>
            </w:pPr>
            <w:r>
              <w:rPr>
                <w:b/>
                <w:bCs/>
                <w:color w:val="FF0000"/>
                <w:sz w:val="24"/>
                <w:szCs w:val="24"/>
              </w:rPr>
              <w:t>202</w:t>
            </w:r>
            <w:r w:rsidR="008E29BB">
              <w:rPr>
                <w:b/>
                <w:bCs/>
                <w:color w:val="FF0000"/>
                <w:sz w:val="24"/>
                <w:szCs w:val="24"/>
              </w:rPr>
              <w:t>1</w:t>
            </w:r>
            <w:r>
              <w:rPr>
                <w:b/>
                <w:bCs/>
                <w:color w:val="FF0000"/>
                <w:sz w:val="24"/>
                <w:szCs w:val="24"/>
              </w:rPr>
              <w:t xml:space="preserve"> - 202</w:t>
            </w:r>
            <w:r w:rsidR="008E29BB">
              <w:rPr>
                <w:b/>
                <w:bCs/>
                <w:color w:val="FF0000"/>
                <w:sz w:val="24"/>
                <w:szCs w:val="24"/>
              </w:rPr>
              <w:t>2</w:t>
            </w:r>
          </w:p>
        </w:tc>
      </w:tr>
      <w:tr w:rsidR="00031313" w14:paraId="689020E3" w14:textId="77777777" w:rsidTr="00031313">
        <w:tc>
          <w:tcPr>
            <w:tcW w:w="1973" w:type="dxa"/>
            <w:vAlign w:val="center"/>
            <w:hideMark/>
          </w:tcPr>
          <w:p w14:paraId="2C37D9F2" w14:textId="77777777" w:rsidR="00031313" w:rsidRDefault="00031313">
            <w:pPr>
              <w:spacing w:before="120" w:after="60"/>
              <w:rPr>
                <w:spacing w:val="-4"/>
                <w:sz w:val="24"/>
                <w:szCs w:val="24"/>
              </w:rPr>
            </w:pPr>
            <w:r>
              <w:rPr>
                <w:spacing w:val="-4"/>
                <w:sz w:val="24"/>
                <w:szCs w:val="24"/>
              </w:rPr>
              <w:t>Mã học phần:</w:t>
            </w:r>
          </w:p>
        </w:tc>
        <w:tc>
          <w:tcPr>
            <w:tcW w:w="4826" w:type="dxa"/>
            <w:gridSpan w:val="4"/>
            <w:vAlign w:val="center"/>
            <w:hideMark/>
          </w:tcPr>
          <w:p w14:paraId="75B0DAEC" w14:textId="5E42A5AD" w:rsidR="00031313" w:rsidRDefault="00031313">
            <w:pPr>
              <w:spacing w:before="120" w:after="60"/>
              <w:jc w:val="both"/>
              <w:rPr>
                <w:spacing w:val="-4"/>
                <w:sz w:val="24"/>
                <w:szCs w:val="24"/>
              </w:rPr>
            </w:pPr>
            <w:r>
              <w:rPr>
                <w:sz w:val="24"/>
                <w:szCs w:val="24"/>
              </w:rPr>
              <w:t xml:space="preserve">Tên học phần: </w:t>
            </w:r>
            <w:r>
              <w:rPr>
                <w:b/>
                <w:bCs/>
                <w:spacing w:val="-4"/>
                <w:sz w:val="24"/>
                <w:szCs w:val="24"/>
              </w:rPr>
              <w:t>L</w:t>
            </w:r>
            <w:r w:rsidR="009C450F">
              <w:rPr>
                <w:b/>
                <w:bCs/>
                <w:spacing w:val="-4"/>
                <w:sz w:val="24"/>
                <w:szCs w:val="24"/>
              </w:rPr>
              <w:t>Ý LUẬN VỀ</w:t>
            </w:r>
            <w:r>
              <w:rPr>
                <w:b/>
                <w:bCs/>
                <w:spacing w:val="-4"/>
                <w:sz w:val="24"/>
                <w:szCs w:val="24"/>
              </w:rPr>
              <w:t xml:space="preserve"> NHÀ NƯỚC VÀ PHÁP LUẬT</w:t>
            </w:r>
            <w:r w:rsidR="009E11D8">
              <w:rPr>
                <w:b/>
                <w:bCs/>
                <w:spacing w:val="-4"/>
                <w:sz w:val="24"/>
                <w:szCs w:val="24"/>
              </w:rPr>
              <w:t xml:space="preserve"> (Thi lần 1)</w:t>
            </w:r>
          </w:p>
        </w:tc>
        <w:tc>
          <w:tcPr>
            <w:tcW w:w="1982" w:type="dxa"/>
            <w:gridSpan w:val="4"/>
            <w:vAlign w:val="center"/>
            <w:hideMark/>
          </w:tcPr>
          <w:p w14:paraId="1CCB90EA" w14:textId="426BE10E" w:rsidR="00031313" w:rsidRDefault="00031313">
            <w:pPr>
              <w:spacing w:before="120" w:after="60"/>
              <w:rPr>
                <w:spacing w:val="-4"/>
                <w:sz w:val="24"/>
                <w:szCs w:val="24"/>
              </w:rPr>
            </w:pPr>
            <w:r>
              <w:rPr>
                <w:spacing w:val="-4"/>
                <w:sz w:val="24"/>
                <w:szCs w:val="24"/>
              </w:rPr>
              <w:t xml:space="preserve">Tín chỉ: </w:t>
            </w:r>
            <w:r w:rsidRPr="009C450F">
              <w:rPr>
                <w:b/>
                <w:bCs/>
                <w:color w:val="FF0000"/>
                <w:spacing w:val="-4"/>
                <w:sz w:val="24"/>
                <w:szCs w:val="24"/>
              </w:rPr>
              <w:t>0</w:t>
            </w:r>
            <w:r w:rsidR="009C450F" w:rsidRPr="009C450F">
              <w:rPr>
                <w:b/>
                <w:bCs/>
                <w:color w:val="FF0000"/>
                <w:spacing w:val="-4"/>
                <w:sz w:val="24"/>
                <w:szCs w:val="24"/>
              </w:rPr>
              <w:t>3</w:t>
            </w:r>
          </w:p>
        </w:tc>
        <w:tc>
          <w:tcPr>
            <w:tcW w:w="1420" w:type="dxa"/>
            <w:gridSpan w:val="2"/>
            <w:vAlign w:val="center"/>
            <w:hideMark/>
          </w:tcPr>
          <w:p w14:paraId="48831A2E" w14:textId="2407D0D6" w:rsidR="00031313" w:rsidRDefault="00031313">
            <w:pPr>
              <w:spacing w:before="120" w:after="60"/>
              <w:rPr>
                <w:spacing w:val="-4"/>
                <w:sz w:val="24"/>
                <w:szCs w:val="24"/>
              </w:rPr>
            </w:pPr>
            <w:r>
              <w:rPr>
                <w:spacing w:val="-4"/>
                <w:sz w:val="24"/>
                <w:szCs w:val="24"/>
              </w:rPr>
              <w:t>Khóa:</w:t>
            </w:r>
            <w:r w:rsidRPr="009C450F">
              <w:rPr>
                <w:b/>
                <w:bCs/>
                <w:color w:val="FF0000"/>
                <w:spacing w:val="-4"/>
                <w:sz w:val="24"/>
                <w:szCs w:val="24"/>
              </w:rPr>
              <w:t xml:space="preserve"> </w:t>
            </w:r>
            <w:r w:rsidR="009C450F" w:rsidRPr="009C450F">
              <w:rPr>
                <w:b/>
                <w:bCs/>
                <w:color w:val="FF0000"/>
                <w:spacing w:val="-4"/>
                <w:sz w:val="24"/>
                <w:szCs w:val="24"/>
              </w:rPr>
              <w:t>27</w:t>
            </w:r>
          </w:p>
        </w:tc>
      </w:tr>
      <w:tr w:rsidR="00031313" w14:paraId="4C75E746" w14:textId="77777777" w:rsidTr="00031313">
        <w:tc>
          <w:tcPr>
            <w:tcW w:w="1973" w:type="dxa"/>
            <w:hideMark/>
          </w:tcPr>
          <w:p w14:paraId="7C4A9DEC" w14:textId="77777777" w:rsidR="00031313" w:rsidRDefault="00031313">
            <w:pPr>
              <w:spacing w:before="120" w:after="60"/>
              <w:rPr>
                <w:spacing w:val="-4"/>
                <w:sz w:val="24"/>
                <w:szCs w:val="24"/>
              </w:rPr>
            </w:pPr>
            <w:r>
              <w:rPr>
                <w:spacing w:val="-4"/>
                <w:sz w:val="24"/>
                <w:szCs w:val="24"/>
              </w:rPr>
              <w:t>Mã nhóm lớp HP:</w:t>
            </w:r>
          </w:p>
        </w:tc>
        <w:tc>
          <w:tcPr>
            <w:tcW w:w="3680" w:type="dxa"/>
            <w:gridSpan w:val="3"/>
            <w:vAlign w:val="center"/>
            <w:hideMark/>
          </w:tcPr>
          <w:p w14:paraId="3FD9D43E" w14:textId="3DDACA32" w:rsidR="00031313" w:rsidRDefault="00031313">
            <w:pPr>
              <w:spacing w:before="120" w:after="60"/>
              <w:ind w:left="-57" w:right="-57"/>
              <w:rPr>
                <w:spacing w:val="-4"/>
                <w:sz w:val="24"/>
                <w:szCs w:val="24"/>
              </w:rPr>
            </w:pPr>
          </w:p>
        </w:tc>
        <w:tc>
          <w:tcPr>
            <w:tcW w:w="1146" w:type="dxa"/>
            <w:vAlign w:val="center"/>
            <w:hideMark/>
          </w:tcPr>
          <w:p w14:paraId="22B0357A" w14:textId="77777777" w:rsidR="00031313" w:rsidRDefault="00031313">
            <w:pPr>
              <w:spacing w:before="120" w:after="60"/>
              <w:ind w:left="-57" w:right="-57"/>
              <w:rPr>
                <w:spacing w:val="-4"/>
                <w:sz w:val="24"/>
                <w:szCs w:val="24"/>
              </w:rPr>
            </w:pPr>
            <w:r>
              <w:rPr>
                <w:spacing w:val="-4"/>
                <w:sz w:val="24"/>
                <w:szCs w:val="24"/>
              </w:rPr>
              <w:t xml:space="preserve">- Đề thi số: </w:t>
            </w:r>
          </w:p>
        </w:tc>
        <w:tc>
          <w:tcPr>
            <w:tcW w:w="1150" w:type="dxa"/>
            <w:gridSpan w:val="2"/>
            <w:vAlign w:val="center"/>
            <w:hideMark/>
          </w:tcPr>
          <w:p w14:paraId="5D0052D3" w14:textId="77777777" w:rsidR="00031313" w:rsidRDefault="00031313">
            <w:pPr>
              <w:spacing w:before="120" w:after="60"/>
              <w:ind w:left="-57" w:right="-57"/>
              <w:rPr>
                <w:b/>
                <w:bCs/>
                <w:spacing w:val="-4"/>
                <w:sz w:val="24"/>
                <w:szCs w:val="24"/>
              </w:rPr>
            </w:pPr>
            <w:r>
              <w:rPr>
                <w:b/>
                <w:bCs/>
                <w:color w:val="FF0000"/>
                <w:spacing w:val="-4"/>
                <w:sz w:val="24"/>
                <w:szCs w:val="24"/>
              </w:rPr>
              <w:t>01</w:t>
            </w:r>
          </w:p>
        </w:tc>
        <w:tc>
          <w:tcPr>
            <w:tcW w:w="1277" w:type="dxa"/>
            <w:gridSpan w:val="3"/>
            <w:vAlign w:val="center"/>
            <w:hideMark/>
          </w:tcPr>
          <w:p w14:paraId="707649C2" w14:textId="77777777" w:rsidR="00031313" w:rsidRDefault="00031313">
            <w:pPr>
              <w:spacing w:before="120" w:after="60"/>
              <w:ind w:left="-57" w:right="-57"/>
              <w:rPr>
                <w:spacing w:val="-4"/>
                <w:sz w:val="24"/>
                <w:szCs w:val="24"/>
              </w:rPr>
            </w:pPr>
            <w:r>
              <w:rPr>
                <w:spacing w:val="-4"/>
                <w:sz w:val="24"/>
                <w:szCs w:val="24"/>
              </w:rPr>
              <w:t xml:space="preserve">- Mã đề thi: </w:t>
            </w:r>
          </w:p>
        </w:tc>
        <w:tc>
          <w:tcPr>
            <w:tcW w:w="975" w:type="dxa"/>
            <w:vAlign w:val="center"/>
            <w:hideMark/>
          </w:tcPr>
          <w:p w14:paraId="04F880E8" w14:textId="77777777" w:rsidR="00031313" w:rsidRDefault="00031313">
            <w:pPr>
              <w:spacing w:before="120" w:after="60"/>
              <w:ind w:left="-57" w:right="-57"/>
              <w:rPr>
                <w:b/>
                <w:bCs/>
                <w:spacing w:val="-4"/>
                <w:sz w:val="24"/>
                <w:szCs w:val="24"/>
              </w:rPr>
            </w:pPr>
            <w:r>
              <w:rPr>
                <w:b/>
                <w:bCs/>
                <w:color w:val="FF0000"/>
                <w:spacing w:val="-4"/>
                <w:sz w:val="24"/>
                <w:szCs w:val="24"/>
              </w:rPr>
              <w:t>01</w:t>
            </w:r>
          </w:p>
        </w:tc>
      </w:tr>
      <w:tr w:rsidR="00031313" w14:paraId="755BB5C7" w14:textId="77777777" w:rsidTr="00031313">
        <w:tc>
          <w:tcPr>
            <w:tcW w:w="1973" w:type="dxa"/>
            <w:hideMark/>
          </w:tcPr>
          <w:p w14:paraId="62363B99" w14:textId="77777777" w:rsidR="00031313" w:rsidRDefault="00031313">
            <w:pPr>
              <w:spacing w:before="120" w:after="60"/>
              <w:rPr>
                <w:spacing w:val="-4"/>
                <w:sz w:val="24"/>
                <w:szCs w:val="24"/>
              </w:rPr>
            </w:pPr>
            <w:r>
              <w:rPr>
                <w:spacing w:val="-4"/>
                <w:sz w:val="24"/>
                <w:szCs w:val="24"/>
              </w:rPr>
              <w:t>Thời gian làm bài:</w:t>
            </w:r>
          </w:p>
        </w:tc>
        <w:tc>
          <w:tcPr>
            <w:tcW w:w="8228" w:type="dxa"/>
            <w:gridSpan w:val="10"/>
            <w:hideMark/>
          </w:tcPr>
          <w:p w14:paraId="55994E3F" w14:textId="309CCF0A" w:rsidR="00031313" w:rsidRPr="009C450F" w:rsidRDefault="00031313">
            <w:pPr>
              <w:spacing w:before="120" w:after="60"/>
              <w:ind w:left="-57" w:right="-57"/>
              <w:rPr>
                <w:b/>
                <w:bCs/>
                <w:spacing w:val="-4"/>
                <w:sz w:val="24"/>
                <w:szCs w:val="24"/>
              </w:rPr>
            </w:pPr>
            <w:r>
              <w:rPr>
                <w:spacing w:val="-4"/>
                <w:sz w:val="24"/>
                <w:szCs w:val="24"/>
              </w:rPr>
              <w:t xml:space="preserve"> </w:t>
            </w:r>
            <w:r w:rsidR="009C450F" w:rsidRPr="009C450F">
              <w:rPr>
                <w:b/>
                <w:bCs/>
                <w:spacing w:val="-4"/>
                <w:sz w:val="24"/>
                <w:szCs w:val="24"/>
              </w:rPr>
              <w:t>75</w:t>
            </w:r>
            <w:r w:rsidRPr="009C450F">
              <w:rPr>
                <w:b/>
                <w:bCs/>
                <w:spacing w:val="-4"/>
                <w:sz w:val="24"/>
                <w:szCs w:val="24"/>
              </w:rPr>
              <w:t xml:space="preserve"> phút</w:t>
            </w:r>
          </w:p>
        </w:tc>
      </w:tr>
      <w:tr w:rsidR="00031313" w14:paraId="069D9816" w14:textId="77777777" w:rsidTr="00031313">
        <w:tc>
          <w:tcPr>
            <w:tcW w:w="1973" w:type="dxa"/>
            <w:hideMark/>
          </w:tcPr>
          <w:p w14:paraId="5A598CE6" w14:textId="77777777" w:rsidR="00031313" w:rsidRDefault="00031313">
            <w:pPr>
              <w:spacing w:before="120" w:after="60"/>
              <w:rPr>
                <w:spacing w:val="-4"/>
                <w:sz w:val="24"/>
                <w:szCs w:val="24"/>
              </w:rPr>
            </w:pPr>
            <w:r>
              <w:rPr>
                <w:spacing w:val="-4"/>
                <w:sz w:val="24"/>
                <w:szCs w:val="24"/>
              </w:rPr>
              <w:t>Hình thức thi:</w:t>
            </w:r>
          </w:p>
        </w:tc>
        <w:tc>
          <w:tcPr>
            <w:tcW w:w="8228" w:type="dxa"/>
            <w:gridSpan w:val="10"/>
            <w:hideMark/>
          </w:tcPr>
          <w:p w14:paraId="387F4C44" w14:textId="77777777" w:rsidR="00031313" w:rsidRDefault="00031313">
            <w:pPr>
              <w:spacing w:before="120" w:after="60"/>
              <w:ind w:left="-57" w:right="-57"/>
              <w:rPr>
                <w:b/>
                <w:bCs/>
                <w:spacing w:val="-4"/>
                <w:sz w:val="24"/>
                <w:szCs w:val="24"/>
              </w:rPr>
            </w:pPr>
            <w:r>
              <w:rPr>
                <w:b/>
                <w:bCs/>
                <w:spacing w:val="-4"/>
                <w:sz w:val="24"/>
                <w:szCs w:val="24"/>
              </w:rPr>
              <w:t>Tự luận (Sinh viên được sử dụng tài liệu)</w:t>
            </w:r>
          </w:p>
        </w:tc>
        <w:bookmarkEnd w:id="0"/>
      </w:tr>
    </w:tbl>
    <w:p w14:paraId="03F867E6" w14:textId="4BDAA9B1" w:rsidR="00807783" w:rsidRDefault="00807783" w:rsidP="00807783"/>
    <w:p w14:paraId="34D7FF0D" w14:textId="2B22DD53" w:rsidR="00DD32E9" w:rsidRDefault="009A60CD" w:rsidP="009C450F">
      <w:pPr>
        <w:jc w:val="center"/>
        <w:rPr>
          <w:b/>
          <w:bCs/>
        </w:rPr>
      </w:pPr>
      <w:r w:rsidRPr="009C450F">
        <w:rPr>
          <w:b/>
          <w:bCs/>
        </w:rPr>
        <w:t>Nội dung đ</w:t>
      </w:r>
      <w:r w:rsidR="00C15EBF" w:rsidRPr="009C450F">
        <w:rPr>
          <w:b/>
          <w:bCs/>
        </w:rPr>
        <w:t>áp án</w:t>
      </w:r>
      <w:r w:rsidR="009C450F">
        <w:rPr>
          <w:b/>
          <w:bCs/>
        </w:rPr>
        <w:t>:</w:t>
      </w:r>
    </w:p>
    <w:p w14:paraId="51492EC1" w14:textId="77777777" w:rsidR="009C450F" w:rsidRPr="009C450F" w:rsidRDefault="009C450F" w:rsidP="00807783">
      <w:pPr>
        <w:rPr>
          <w:b/>
          <w:bCs/>
        </w:rPr>
      </w:pPr>
    </w:p>
    <w:p w14:paraId="4945F5BE" w14:textId="77777777" w:rsidR="009C450F" w:rsidRPr="009C450F" w:rsidRDefault="009C450F" w:rsidP="009C450F">
      <w:pPr>
        <w:spacing w:line="259" w:lineRule="auto"/>
        <w:ind w:firstLine="567"/>
        <w:jc w:val="both"/>
        <w:rPr>
          <w:rFonts w:cs="Times New Roman"/>
          <w:i/>
          <w:iCs/>
          <w:color w:val="2E74B5" w:themeColor="accent5" w:themeShade="BF"/>
          <w:sz w:val="24"/>
          <w:szCs w:val="24"/>
        </w:rPr>
      </w:pPr>
      <w:r w:rsidRPr="00770BBF">
        <w:rPr>
          <w:rFonts w:cs="Times New Roman"/>
          <w:b/>
          <w:bCs/>
          <w:szCs w:val="26"/>
        </w:rPr>
        <w:t>Câu 1</w:t>
      </w:r>
      <w:bookmarkStart w:id="1" w:name="_Hlk85739183"/>
      <w:r>
        <w:rPr>
          <w:rFonts w:cs="Times New Roman"/>
          <w:b/>
          <w:bCs/>
          <w:szCs w:val="26"/>
        </w:rPr>
        <w:t xml:space="preserve"> (1đ)</w:t>
      </w:r>
      <w:r w:rsidRPr="00CF147A">
        <w:rPr>
          <w:rFonts w:cs="Times New Roman"/>
          <w:szCs w:val="26"/>
        </w:rPr>
        <w:t>.</w:t>
      </w:r>
      <w:r w:rsidRPr="00CF147A">
        <w:rPr>
          <w:rFonts w:cs="Times New Roman"/>
          <w:sz w:val="24"/>
          <w:szCs w:val="24"/>
        </w:rPr>
        <w:t xml:space="preserve"> </w:t>
      </w:r>
      <w:r w:rsidRPr="009C450F">
        <w:rPr>
          <w:rFonts w:cs="Times New Roman"/>
          <w:i/>
          <w:iCs/>
          <w:color w:val="2E74B5" w:themeColor="accent5" w:themeShade="BF"/>
          <w:sz w:val="24"/>
          <w:szCs w:val="24"/>
        </w:rPr>
        <w:t xml:space="preserve">Nhận định sau đây đúng hay sai? Giải thích? </w:t>
      </w:r>
    </w:p>
    <w:p w14:paraId="1BF149E6" w14:textId="77777777" w:rsidR="009C450F" w:rsidRPr="009C450F" w:rsidRDefault="009C450F" w:rsidP="009C450F">
      <w:pPr>
        <w:snapToGrid w:val="0"/>
        <w:jc w:val="both"/>
        <w:rPr>
          <w:rFonts w:cs="Times New Roman"/>
          <w:i/>
          <w:iCs/>
          <w:color w:val="2E74B5" w:themeColor="accent5" w:themeShade="BF"/>
          <w:sz w:val="24"/>
          <w:szCs w:val="24"/>
        </w:rPr>
      </w:pPr>
      <w:r w:rsidRPr="009C450F">
        <w:rPr>
          <w:rFonts w:cs="Times New Roman"/>
          <w:i/>
          <w:iCs/>
          <w:color w:val="2E74B5" w:themeColor="accent5" w:themeShade="BF"/>
          <w:sz w:val="24"/>
          <w:szCs w:val="24"/>
        </w:rPr>
        <w:tab/>
        <w:t>“</w:t>
      </w:r>
      <w:r w:rsidRPr="009C450F">
        <w:rPr>
          <w:rFonts w:cs="Times New Roman"/>
          <w:i/>
          <w:iCs/>
          <w:color w:val="2E74B5" w:themeColor="accent5" w:themeShade="BF"/>
          <w:sz w:val="24"/>
          <w:szCs w:val="24"/>
          <w:lang w:val="vi-VN"/>
        </w:rPr>
        <w:t>Không phải mọi hành vi trái pháp luật đều là vi phạm pháp luật</w:t>
      </w:r>
      <w:r w:rsidRPr="009C450F">
        <w:rPr>
          <w:rFonts w:cs="Times New Roman"/>
          <w:i/>
          <w:iCs/>
          <w:color w:val="2E74B5" w:themeColor="accent5" w:themeShade="BF"/>
          <w:sz w:val="24"/>
          <w:szCs w:val="24"/>
        </w:rPr>
        <w:t>”</w:t>
      </w:r>
    </w:p>
    <w:p w14:paraId="12ACC829" w14:textId="77777777" w:rsidR="009C450F" w:rsidRDefault="009C450F" w:rsidP="009C450F">
      <w:pPr>
        <w:jc w:val="both"/>
        <w:rPr>
          <w:rFonts w:cs="Times New Roman"/>
          <w:sz w:val="24"/>
          <w:szCs w:val="24"/>
        </w:rPr>
      </w:pPr>
      <w:r>
        <w:rPr>
          <w:rFonts w:cs="Times New Roman"/>
          <w:sz w:val="24"/>
          <w:szCs w:val="24"/>
        </w:rPr>
        <w:t>- Đúng (</w:t>
      </w:r>
      <w:r>
        <w:rPr>
          <w:rFonts w:cs="Times New Roman"/>
          <w:b/>
          <w:bCs/>
          <w:sz w:val="24"/>
          <w:szCs w:val="24"/>
        </w:rPr>
        <w:t>0,25đ)</w:t>
      </w:r>
    </w:p>
    <w:p w14:paraId="09878AF0" w14:textId="77777777" w:rsidR="009C450F" w:rsidRDefault="009C450F" w:rsidP="009C450F">
      <w:pPr>
        <w:jc w:val="both"/>
        <w:rPr>
          <w:rFonts w:cs="Times New Roman"/>
          <w:sz w:val="24"/>
          <w:szCs w:val="24"/>
        </w:rPr>
      </w:pPr>
      <w:r>
        <w:rPr>
          <w:rFonts w:cs="Times New Roman"/>
          <w:sz w:val="24"/>
          <w:szCs w:val="24"/>
        </w:rPr>
        <w:t>- Giải thích:</w:t>
      </w:r>
    </w:p>
    <w:p w14:paraId="2FE9DBF3" w14:textId="77777777" w:rsidR="009C450F" w:rsidRDefault="009C450F" w:rsidP="009C450F">
      <w:pPr>
        <w:jc w:val="both"/>
        <w:rPr>
          <w:rFonts w:cs="Times New Roman"/>
          <w:sz w:val="24"/>
          <w:szCs w:val="24"/>
        </w:rPr>
      </w:pPr>
      <w:r>
        <w:rPr>
          <w:rFonts w:cs="Times New Roman"/>
          <w:sz w:val="24"/>
          <w:szCs w:val="24"/>
        </w:rPr>
        <w:t>+ Chỉ những hành vi trái pháp luật, chứa đựng lỗi của người thực hiện hành vi và do chủ thể có năng lực trách nhiệm pháp lý thực hiện hành vi trái pháp luật, xâm phạm các quan hệ xã hội được pháp luật bảo vệ thì mới bị coi là vi phạm pháp luật. (</w:t>
      </w:r>
      <w:r>
        <w:rPr>
          <w:rFonts w:cs="Times New Roman"/>
          <w:b/>
          <w:bCs/>
          <w:sz w:val="24"/>
          <w:szCs w:val="24"/>
        </w:rPr>
        <w:t>0,25đ)</w:t>
      </w:r>
    </w:p>
    <w:p w14:paraId="39A7CD0C" w14:textId="739179AA" w:rsidR="009C450F" w:rsidRDefault="009C450F" w:rsidP="009C450F">
      <w:pPr>
        <w:snapToGrid w:val="0"/>
        <w:jc w:val="both"/>
        <w:rPr>
          <w:rFonts w:cs="Times New Roman"/>
          <w:b/>
          <w:bCs/>
          <w:sz w:val="24"/>
          <w:szCs w:val="24"/>
        </w:rPr>
      </w:pPr>
      <w:r>
        <w:rPr>
          <w:rFonts w:cs="Times New Roman"/>
          <w:sz w:val="24"/>
          <w:szCs w:val="24"/>
        </w:rPr>
        <w:t>- Một hành vi mặc dù trái pháp luật nhưng được thực hiện trong trường hợp chủ thể không có sự lựa chọn nào khác hoặc trong trường hợp chủ thể bị mất tự do ý chí thì chủ thể không bị coi là có lỗi. Và, do vậy, hành vi đó không bị coi là vi phạm pháp luật. (</w:t>
      </w:r>
      <w:r>
        <w:rPr>
          <w:rFonts w:cs="Times New Roman"/>
          <w:b/>
          <w:bCs/>
          <w:sz w:val="24"/>
          <w:szCs w:val="24"/>
        </w:rPr>
        <w:t>0,5đ)</w:t>
      </w:r>
    </w:p>
    <w:p w14:paraId="2EF557A9" w14:textId="77777777" w:rsidR="009C450F" w:rsidRPr="00CF147A" w:rsidRDefault="009C450F" w:rsidP="009C450F">
      <w:pPr>
        <w:snapToGrid w:val="0"/>
        <w:jc w:val="both"/>
        <w:rPr>
          <w:rFonts w:cs="Times New Roman"/>
          <w:sz w:val="24"/>
          <w:szCs w:val="24"/>
        </w:rPr>
      </w:pPr>
    </w:p>
    <w:p w14:paraId="7572220B" w14:textId="77777777" w:rsidR="009C450F" w:rsidRPr="009C450F" w:rsidRDefault="009C450F" w:rsidP="009C450F">
      <w:pPr>
        <w:snapToGrid w:val="0"/>
        <w:jc w:val="both"/>
        <w:rPr>
          <w:rFonts w:cs="Times New Roman"/>
          <w:i/>
          <w:iCs/>
          <w:color w:val="2E74B5" w:themeColor="accent5" w:themeShade="BF"/>
          <w:sz w:val="24"/>
          <w:szCs w:val="24"/>
        </w:rPr>
      </w:pPr>
      <w:bookmarkStart w:id="2" w:name="_Hlk72100200"/>
      <w:bookmarkEnd w:id="1"/>
      <w:r>
        <w:rPr>
          <w:rFonts w:cs="Times New Roman"/>
          <w:b/>
          <w:bCs/>
          <w:szCs w:val="26"/>
        </w:rPr>
        <w:tab/>
      </w:r>
      <w:r w:rsidRPr="009C450F">
        <w:rPr>
          <w:rFonts w:cs="Times New Roman"/>
          <w:b/>
          <w:bCs/>
          <w:szCs w:val="26"/>
        </w:rPr>
        <w:t xml:space="preserve">Câu 2 (1đ). </w:t>
      </w:r>
      <w:r w:rsidRPr="009C450F">
        <w:rPr>
          <w:rFonts w:cs="Times New Roman"/>
          <w:i/>
          <w:iCs/>
          <w:color w:val="2E74B5" w:themeColor="accent5" w:themeShade="BF"/>
          <w:sz w:val="24"/>
          <w:szCs w:val="24"/>
        </w:rPr>
        <w:t>Nhận định sau đây đúng hay sai? Giải thích?</w:t>
      </w:r>
    </w:p>
    <w:p w14:paraId="3690F449" w14:textId="77777777" w:rsidR="009C450F" w:rsidRPr="009C450F" w:rsidRDefault="009C450F" w:rsidP="009C450F">
      <w:pPr>
        <w:jc w:val="both"/>
        <w:rPr>
          <w:rFonts w:cs="Times New Roman"/>
          <w:i/>
          <w:iCs/>
          <w:color w:val="2E74B5" w:themeColor="accent5" w:themeShade="BF"/>
          <w:sz w:val="24"/>
          <w:szCs w:val="24"/>
        </w:rPr>
      </w:pPr>
      <w:r w:rsidRPr="009C450F">
        <w:rPr>
          <w:rFonts w:cs="Times New Roman"/>
          <w:i/>
          <w:iCs/>
          <w:color w:val="2E74B5" w:themeColor="accent5" w:themeShade="BF"/>
          <w:sz w:val="24"/>
          <w:szCs w:val="24"/>
        </w:rPr>
        <w:tab/>
        <w:t>“</w:t>
      </w:r>
      <w:r w:rsidRPr="009C450F">
        <w:rPr>
          <w:rFonts w:cs="Times New Roman"/>
          <w:i/>
          <w:iCs/>
          <w:color w:val="2E74B5" w:themeColor="accent5" w:themeShade="BF"/>
          <w:sz w:val="24"/>
          <w:szCs w:val="24"/>
          <w:lang w:val="vi-VN"/>
        </w:rPr>
        <w:t>Nhận thức được hậu quả nguy hiểm cho xã hội tất yếu xảy ra là nội dung của lỗi cố ý gián tiếp</w:t>
      </w:r>
      <w:r w:rsidRPr="009C450F">
        <w:rPr>
          <w:rFonts w:cs="Times New Roman"/>
          <w:i/>
          <w:iCs/>
          <w:color w:val="2E74B5" w:themeColor="accent5" w:themeShade="BF"/>
          <w:sz w:val="24"/>
          <w:szCs w:val="24"/>
        </w:rPr>
        <w:t>”</w:t>
      </w:r>
    </w:p>
    <w:p w14:paraId="71F86AC2" w14:textId="77777777" w:rsidR="009C450F" w:rsidRDefault="009C450F" w:rsidP="009C450F">
      <w:pPr>
        <w:jc w:val="both"/>
        <w:rPr>
          <w:rFonts w:cs="Times New Roman"/>
          <w:b/>
          <w:bCs/>
          <w:sz w:val="24"/>
          <w:szCs w:val="24"/>
        </w:rPr>
      </w:pPr>
      <w:r>
        <w:rPr>
          <w:rFonts w:cs="Times New Roman"/>
          <w:sz w:val="24"/>
          <w:szCs w:val="24"/>
        </w:rPr>
        <w:t>- Sai (</w:t>
      </w:r>
      <w:r>
        <w:rPr>
          <w:rFonts w:cs="Times New Roman"/>
          <w:b/>
          <w:bCs/>
          <w:sz w:val="24"/>
          <w:szCs w:val="24"/>
        </w:rPr>
        <w:t>0,5đ)</w:t>
      </w:r>
    </w:p>
    <w:p w14:paraId="6224974D" w14:textId="12B33BC7" w:rsidR="009C450F" w:rsidRDefault="009C450F" w:rsidP="009C450F">
      <w:pPr>
        <w:jc w:val="both"/>
        <w:rPr>
          <w:rFonts w:cs="Times New Roman"/>
          <w:b/>
          <w:bCs/>
          <w:sz w:val="24"/>
          <w:szCs w:val="24"/>
        </w:rPr>
      </w:pPr>
      <w:r>
        <w:rPr>
          <w:rFonts w:cs="Times New Roman"/>
          <w:sz w:val="24"/>
          <w:szCs w:val="24"/>
        </w:rPr>
        <w:t>- Giải thích: Nhận thức được hậu quả nguy hiểm cho xã hội tất yếu xảy ra không chỉ là nội dung của lỗi cố ý gián tiếp mà còn là nội dung quan trong của lỗi cố ý trực tiếp và lỗi vô ý vì quá tự tin. (</w:t>
      </w:r>
      <w:r>
        <w:rPr>
          <w:rFonts w:cs="Times New Roman"/>
          <w:b/>
          <w:bCs/>
          <w:sz w:val="24"/>
          <w:szCs w:val="24"/>
        </w:rPr>
        <w:t>0,5đ)</w:t>
      </w:r>
    </w:p>
    <w:p w14:paraId="01090ED9" w14:textId="77777777" w:rsidR="009C450F" w:rsidRDefault="009C450F" w:rsidP="009C450F">
      <w:pPr>
        <w:jc w:val="both"/>
        <w:rPr>
          <w:rFonts w:cs="Times New Roman"/>
          <w:b/>
          <w:bCs/>
          <w:sz w:val="24"/>
          <w:szCs w:val="24"/>
        </w:rPr>
      </w:pPr>
    </w:p>
    <w:p w14:paraId="30CD4482" w14:textId="77777777" w:rsidR="009C450F" w:rsidRPr="009C450F" w:rsidRDefault="009C450F" w:rsidP="009C450F">
      <w:pPr>
        <w:jc w:val="both"/>
        <w:rPr>
          <w:rFonts w:cs="Times New Roman"/>
          <w:i/>
          <w:iCs/>
          <w:color w:val="0070C0"/>
          <w:sz w:val="24"/>
          <w:szCs w:val="24"/>
        </w:rPr>
      </w:pPr>
      <w:r>
        <w:rPr>
          <w:rFonts w:cs="Times New Roman"/>
          <w:b/>
          <w:bCs/>
          <w:sz w:val="24"/>
          <w:szCs w:val="24"/>
        </w:rPr>
        <w:tab/>
        <w:t xml:space="preserve">Câu 3 (1đ). </w:t>
      </w:r>
      <w:r w:rsidRPr="009C450F">
        <w:rPr>
          <w:rFonts w:cs="Times New Roman"/>
          <w:i/>
          <w:iCs/>
          <w:color w:val="0070C0"/>
          <w:sz w:val="24"/>
          <w:szCs w:val="24"/>
        </w:rPr>
        <w:t>Nhận định sau đây là đúng hay sai? Giải thích?</w:t>
      </w:r>
    </w:p>
    <w:p w14:paraId="4DC9F968" w14:textId="77777777" w:rsidR="009C450F" w:rsidRPr="009C450F" w:rsidRDefault="009C450F" w:rsidP="009C450F">
      <w:pPr>
        <w:jc w:val="both"/>
        <w:rPr>
          <w:rFonts w:cs="Times New Roman"/>
          <w:i/>
          <w:iCs/>
          <w:color w:val="0070C0"/>
          <w:sz w:val="24"/>
          <w:szCs w:val="24"/>
        </w:rPr>
      </w:pPr>
      <w:r w:rsidRPr="009C450F">
        <w:rPr>
          <w:rFonts w:cs="Times New Roman"/>
          <w:i/>
          <w:iCs/>
          <w:color w:val="0070C0"/>
          <w:sz w:val="24"/>
          <w:szCs w:val="24"/>
        </w:rPr>
        <w:t>“</w:t>
      </w:r>
      <w:r w:rsidRPr="009C450F">
        <w:rPr>
          <w:rFonts w:cs="Times New Roman"/>
          <w:i/>
          <w:iCs/>
          <w:color w:val="0070C0"/>
          <w:sz w:val="24"/>
          <w:szCs w:val="24"/>
          <w:lang w:val="vi-VN"/>
        </w:rPr>
        <w:t>Giả định là bộ phận của quy phạm pháp luật có thể không phải diễn đạt trong một quy phạm pháp luật</w:t>
      </w:r>
      <w:r w:rsidRPr="009C450F">
        <w:rPr>
          <w:rFonts w:cs="Times New Roman"/>
          <w:i/>
          <w:iCs/>
          <w:color w:val="0070C0"/>
          <w:sz w:val="24"/>
          <w:szCs w:val="24"/>
        </w:rPr>
        <w:t>”</w:t>
      </w:r>
    </w:p>
    <w:p w14:paraId="5871DDE0" w14:textId="77777777" w:rsidR="009C450F" w:rsidRDefault="009C450F" w:rsidP="009C450F">
      <w:pPr>
        <w:ind w:left="-18"/>
        <w:jc w:val="both"/>
        <w:rPr>
          <w:rFonts w:cs="Times New Roman"/>
          <w:b/>
          <w:bCs/>
          <w:sz w:val="24"/>
          <w:szCs w:val="24"/>
        </w:rPr>
      </w:pPr>
      <w:r>
        <w:rPr>
          <w:rFonts w:cs="Times New Roman"/>
          <w:sz w:val="24"/>
          <w:szCs w:val="24"/>
        </w:rPr>
        <w:t>- Sai (</w:t>
      </w:r>
      <w:r>
        <w:rPr>
          <w:rFonts w:cs="Times New Roman"/>
          <w:b/>
          <w:bCs/>
          <w:sz w:val="24"/>
          <w:szCs w:val="24"/>
        </w:rPr>
        <w:t>0,5đ)</w:t>
      </w:r>
    </w:p>
    <w:p w14:paraId="2359C513" w14:textId="77777777" w:rsidR="009C450F" w:rsidRDefault="009C450F" w:rsidP="009C450F">
      <w:pPr>
        <w:ind w:left="-18"/>
        <w:jc w:val="both"/>
        <w:rPr>
          <w:rFonts w:cs="Times New Roman"/>
          <w:sz w:val="24"/>
          <w:szCs w:val="24"/>
        </w:rPr>
      </w:pPr>
      <w:r>
        <w:rPr>
          <w:rFonts w:cs="Times New Roman"/>
          <w:sz w:val="24"/>
          <w:szCs w:val="24"/>
        </w:rPr>
        <w:t>- Giải thích:</w:t>
      </w:r>
    </w:p>
    <w:p w14:paraId="45EA368E" w14:textId="5D1AB52B" w:rsidR="009C450F" w:rsidRDefault="009C450F" w:rsidP="009C450F">
      <w:pPr>
        <w:ind w:left="-18"/>
        <w:jc w:val="both"/>
        <w:rPr>
          <w:rFonts w:cs="Times New Roman"/>
          <w:sz w:val="24"/>
          <w:szCs w:val="24"/>
        </w:rPr>
      </w:pPr>
      <w:r>
        <w:rPr>
          <w:rFonts w:cs="Times New Roman"/>
          <w:sz w:val="24"/>
          <w:szCs w:val="24"/>
        </w:rPr>
        <w:t>+ Giả định là bộ phận không thể thiếu được trong quy phạm pháp luật, nếu thiếu giả định thì QPPL trở nên vô nghĩa. (</w:t>
      </w:r>
      <w:r>
        <w:rPr>
          <w:rFonts w:cs="Times New Roman"/>
          <w:b/>
          <w:bCs/>
          <w:sz w:val="24"/>
          <w:szCs w:val="24"/>
        </w:rPr>
        <w:t>0,25đ)</w:t>
      </w:r>
    </w:p>
    <w:p w14:paraId="453BB875" w14:textId="2224D544" w:rsidR="009C450F" w:rsidRDefault="009C450F" w:rsidP="009C450F">
      <w:pPr>
        <w:jc w:val="both"/>
        <w:rPr>
          <w:rFonts w:cs="Times New Roman"/>
          <w:b/>
          <w:bCs/>
          <w:sz w:val="24"/>
          <w:szCs w:val="24"/>
        </w:rPr>
      </w:pPr>
      <w:r>
        <w:rPr>
          <w:rFonts w:cs="Times New Roman"/>
          <w:sz w:val="24"/>
          <w:szCs w:val="24"/>
        </w:rPr>
        <w:t>+ Chỉ từ giả định của QPPL chúng ta mới biết được ai? Khi ở vào hoàn cảnh, điều kiện nào? Thì phải xử sự theo quy định của Nhà nước.(</w:t>
      </w:r>
      <w:r>
        <w:rPr>
          <w:rFonts w:cs="Times New Roman"/>
          <w:b/>
          <w:bCs/>
          <w:sz w:val="24"/>
          <w:szCs w:val="24"/>
        </w:rPr>
        <w:t>0,25đ)</w:t>
      </w:r>
    </w:p>
    <w:p w14:paraId="7A164AB8" w14:textId="77777777" w:rsidR="009C450F" w:rsidRDefault="009C450F" w:rsidP="009C450F">
      <w:pPr>
        <w:jc w:val="both"/>
        <w:rPr>
          <w:rFonts w:cs="Times New Roman"/>
          <w:b/>
          <w:bCs/>
          <w:sz w:val="24"/>
          <w:szCs w:val="24"/>
        </w:rPr>
      </w:pPr>
    </w:p>
    <w:p w14:paraId="1F20364D" w14:textId="77777777" w:rsidR="009C450F" w:rsidRPr="009C450F" w:rsidRDefault="009C450F" w:rsidP="009C450F">
      <w:pPr>
        <w:jc w:val="both"/>
        <w:rPr>
          <w:rFonts w:cs="Times New Roman"/>
          <w:i/>
          <w:iCs/>
          <w:color w:val="0070C0"/>
          <w:sz w:val="24"/>
          <w:szCs w:val="24"/>
        </w:rPr>
      </w:pPr>
      <w:r>
        <w:rPr>
          <w:rFonts w:cs="Times New Roman"/>
          <w:b/>
          <w:bCs/>
          <w:sz w:val="24"/>
          <w:szCs w:val="24"/>
        </w:rPr>
        <w:tab/>
        <w:t xml:space="preserve">Câu 4 (1đ). </w:t>
      </w:r>
      <w:r w:rsidRPr="009C450F">
        <w:rPr>
          <w:rFonts w:cs="Times New Roman"/>
          <w:i/>
          <w:iCs/>
          <w:color w:val="0070C0"/>
          <w:sz w:val="24"/>
          <w:szCs w:val="24"/>
        </w:rPr>
        <w:t>Nhận định sau đây là đúng hay sai? Giải thích?</w:t>
      </w:r>
    </w:p>
    <w:p w14:paraId="31CFDAA0" w14:textId="77777777" w:rsidR="009C450F" w:rsidRPr="009C450F" w:rsidRDefault="009C450F" w:rsidP="009C450F">
      <w:pPr>
        <w:jc w:val="both"/>
        <w:rPr>
          <w:rFonts w:cs="Times New Roman"/>
          <w:i/>
          <w:iCs/>
          <w:color w:val="0070C0"/>
          <w:sz w:val="24"/>
          <w:szCs w:val="24"/>
        </w:rPr>
      </w:pPr>
      <w:r w:rsidRPr="009C450F">
        <w:rPr>
          <w:rFonts w:cs="Times New Roman"/>
          <w:i/>
          <w:iCs/>
          <w:color w:val="0070C0"/>
          <w:sz w:val="24"/>
          <w:szCs w:val="24"/>
        </w:rPr>
        <w:tab/>
        <w:t>“</w:t>
      </w:r>
      <w:r w:rsidRPr="009C450F">
        <w:rPr>
          <w:rFonts w:cs="Times New Roman"/>
          <w:i/>
          <w:iCs/>
          <w:color w:val="0070C0"/>
          <w:sz w:val="24"/>
          <w:szCs w:val="24"/>
          <w:lang w:val="vi-VN"/>
        </w:rPr>
        <w:t>Hậu quả bất lợi nêu trong chế tài của quy phạm pháp luật là hình thức cưỡng chế nhà nước</w:t>
      </w:r>
      <w:r w:rsidRPr="009C450F">
        <w:rPr>
          <w:rFonts w:cs="Times New Roman"/>
          <w:i/>
          <w:iCs/>
          <w:color w:val="0070C0"/>
          <w:sz w:val="24"/>
          <w:szCs w:val="24"/>
        </w:rPr>
        <w:t>”</w:t>
      </w:r>
    </w:p>
    <w:p w14:paraId="0E02FDE0" w14:textId="77777777" w:rsidR="009C450F" w:rsidRDefault="009C450F" w:rsidP="009C450F">
      <w:pPr>
        <w:ind w:left="-18"/>
        <w:jc w:val="both"/>
        <w:rPr>
          <w:rFonts w:cs="Times New Roman"/>
          <w:sz w:val="24"/>
          <w:szCs w:val="24"/>
        </w:rPr>
      </w:pPr>
      <w:r>
        <w:rPr>
          <w:rFonts w:cs="Times New Roman"/>
          <w:sz w:val="24"/>
          <w:szCs w:val="24"/>
        </w:rPr>
        <w:t>- Đúng</w:t>
      </w:r>
      <w:r>
        <w:rPr>
          <w:rFonts w:cs="Times New Roman"/>
          <w:b/>
          <w:bCs/>
          <w:sz w:val="24"/>
          <w:szCs w:val="24"/>
        </w:rPr>
        <w:t xml:space="preserve"> (0,5đ)</w:t>
      </w:r>
    </w:p>
    <w:p w14:paraId="23D2345F" w14:textId="77777777" w:rsidR="009C450F" w:rsidRDefault="009C450F" w:rsidP="009C450F">
      <w:pPr>
        <w:ind w:left="-18"/>
        <w:jc w:val="both"/>
        <w:rPr>
          <w:rFonts w:cs="Times New Roman"/>
          <w:sz w:val="24"/>
          <w:szCs w:val="24"/>
        </w:rPr>
      </w:pPr>
      <w:r>
        <w:rPr>
          <w:rFonts w:cs="Times New Roman"/>
          <w:sz w:val="24"/>
          <w:szCs w:val="24"/>
        </w:rPr>
        <w:t>- Giải thích:</w:t>
      </w:r>
    </w:p>
    <w:p w14:paraId="522FEA9D" w14:textId="77777777" w:rsidR="009C450F" w:rsidRDefault="009C450F" w:rsidP="009C450F">
      <w:pPr>
        <w:ind w:left="-18"/>
        <w:jc w:val="both"/>
        <w:rPr>
          <w:rFonts w:cs="Times New Roman"/>
          <w:sz w:val="24"/>
          <w:szCs w:val="24"/>
        </w:rPr>
      </w:pPr>
      <w:r>
        <w:rPr>
          <w:rFonts w:cs="Times New Roman"/>
          <w:sz w:val="24"/>
          <w:szCs w:val="24"/>
        </w:rPr>
        <w:t>+ Hình thức cưỡng chế của nhà nước được ghi nhận trong bộ phận chế tài nhằm bảo đảm cho pháp luật được thực hiện nghiêm minh.</w:t>
      </w:r>
      <w:r>
        <w:rPr>
          <w:rFonts w:cs="Times New Roman"/>
          <w:b/>
          <w:bCs/>
          <w:sz w:val="24"/>
          <w:szCs w:val="24"/>
        </w:rPr>
        <w:t xml:space="preserve"> (0,25đ)</w:t>
      </w:r>
    </w:p>
    <w:p w14:paraId="13487B87" w14:textId="64A5087D" w:rsidR="009C450F" w:rsidRDefault="009C450F" w:rsidP="009C450F">
      <w:pPr>
        <w:ind w:left="-18"/>
        <w:jc w:val="both"/>
        <w:rPr>
          <w:rFonts w:cs="Times New Roman"/>
          <w:b/>
          <w:bCs/>
          <w:sz w:val="24"/>
          <w:szCs w:val="24"/>
        </w:rPr>
      </w:pPr>
      <w:r>
        <w:rPr>
          <w:rFonts w:cs="Times New Roman"/>
          <w:sz w:val="24"/>
          <w:szCs w:val="24"/>
        </w:rPr>
        <w:t>+ Nhằm ngăn chặn, răn đe hành vi vi phạm pháp luật tái diễn và nhằm giáo dục người vi phạm.</w:t>
      </w:r>
      <w:r>
        <w:rPr>
          <w:rFonts w:cs="Times New Roman"/>
          <w:b/>
          <w:bCs/>
          <w:sz w:val="24"/>
          <w:szCs w:val="24"/>
        </w:rPr>
        <w:t xml:space="preserve"> (0,25đ)</w:t>
      </w:r>
    </w:p>
    <w:p w14:paraId="2A438365" w14:textId="77777777" w:rsidR="009C450F" w:rsidRDefault="009C450F" w:rsidP="009C450F">
      <w:pPr>
        <w:ind w:left="-18"/>
        <w:jc w:val="both"/>
        <w:rPr>
          <w:rFonts w:cs="Times New Roman"/>
          <w:sz w:val="24"/>
          <w:szCs w:val="24"/>
        </w:rPr>
      </w:pPr>
    </w:p>
    <w:p w14:paraId="5EB7B27F" w14:textId="77777777" w:rsidR="009C450F" w:rsidRPr="009C450F" w:rsidRDefault="009C450F" w:rsidP="009C450F">
      <w:pPr>
        <w:jc w:val="both"/>
        <w:rPr>
          <w:rFonts w:cs="Times New Roman"/>
          <w:i/>
          <w:iCs/>
          <w:color w:val="0070C0"/>
          <w:sz w:val="24"/>
          <w:szCs w:val="24"/>
        </w:rPr>
      </w:pPr>
      <w:r>
        <w:rPr>
          <w:rFonts w:cs="Times New Roman"/>
          <w:spacing w:val="-4"/>
          <w:szCs w:val="26"/>
        </w:rPr>
        <w:tab/>
      </w:r>
      <w:r w:rsidRPr="003B39BE">
        <w:rPr>
          <w:rFonts w:cs="Times New Roman"/>
          <w:b/>
          <w:bCs/>
          <w:spacing w:val="-4"/>
          <w:szCs w:val="26"/>
        </w:rPr>
        <w:t>Câu 5</w:t>
      </w:r>
      <w:r>
        <w:rPr>
          <w:rFonts w:cs="Times New Roman"/>
          <w:b/>
          <w:bCs/>
          <w:spacing w:val="-4"/>
          <w:szCs w:val="26"/>
        </w:rPr>
        <w:t xml:space="preserve"> (1đ)</w:t>
      </w:r>
      <w:r w:rsidRPr="003B39BE">
        <w:rPr>
          <w:rFonts w:cs="Times New Roman"/>
          <w:b/>
          <w:bCs/>
          <w:spacing w:val="-4"/>
          <w:szCs w:val="26"/>
        </w:rPr>
        <w:t>.</w:t>
      </w:r>
      <w:r>
        <w:rPr>
          <w:rFonts w:cs="Times New Roman"/>
          <w:spacing w:val="-4"/>
          <w:szCs w:val="26"/>
        </w:rPr>
        <w:t xml:space="preserve"> </w:t>
      </w:r>
      <w:r w:rsidRPr="009C450F">
        <w:rPr>
          <w:rFonts w:cs="Times New Roman"/>
          <w:i/>
          <w:iCs/>
          <w:color w:val="0070C0"/>
          <w:sz w:val="24"/>
          <w:szCs w:val="24"/>
        </w:rPr>
        <w:t>Nhận định sau đây là đúng hay sai? Giải thích?</w:t>
      </w:r>
    </w:p>
    <w:p w14:paraId="4847A4C7" w14:textId="77777777" w:rsidR="009C450F" w:rsidRPr="009C450F" w:rsidRDefault="009C450F" w:rsidP="009C450F">
      <w:pPr>
        <w:jc w:val="both"/>
        <w:rPr>
          <w:rFonts w:cs="Times New Roman"/>
          <w:i/>
          <w:iCs/>
          <w:color w:val="0070C0"/>
          <w:spacing w:val="-4"/>
          <w:szCs w:val="26"/>
        </w:rPr>
      </w:pPr>
      <w:r w:rsidRPr="009C450F">
        <w:rPr>
          <w:rFonts w:cs="Times New Roman"/>
          <w:i/>
          <w:iCs/>
          <w:color w:val="0070C0"/>
          <w:sz w:val="24"/>
          <w:szCs w:val="24"/>
        </w:rPr>
        <w:tab/>
        <w:t>“</w:t>
      </w:r>
      <w:r w:rsidRPr="009C450F">
        <w:rPr>
          <w:rFonts w:cs="Times New Roman"/>
          <w:i/>
          <w:iCs/>
          <w:color w:val="0070C0"/>
          <w:sz w:val="24"/>
          <w:szCs w:val="24"/>
          <w:lang w:val="vi-VN"/>
        </w:rPr>
        <w:t>Để xác định năng lực pháp luật và năng lực hành vi của chủ thể là cá nhân phải căn cứ vào tuổi của họ</w:t>
      </w:r>
      <w:r w:rsidRPr="009C450F">
        <w:rPr>
          <w:rFonts w:cs="Times New Roman"/>
          <w:i/>
          <w:iCs/>
          <w:color w:val="0070C0"/>
          <w:sz w:val="24"/>
          <w:szCs w:val="24"/>
        </w:rPr>
        <w:t>”</w:t>
      </w:r>
    </w:p>
    <w:bookmarkEnd w:id="2"/>
    <w:p w14:paraId="7F893CAF" w14:textId="77777777" w:rsidR="009C450F" w:rsidRPr="009B011C" w:rsidRDefault="009C450F" w:rsidP="009C450F">
      <w:pPr>
        <w:jc w:val="both"/>
        <w:rPr>
          <w:rFonts w:cs="Times New Roman"/>
          <w:b/>
          <w:bCs/>
          <w:sz w:val="24"/>
          <w:szCs w:val="24"/>
        </w:rPr>
      </w:pPr>
      <w:r w:rsidRPr="009B011C">
        <w:rPr>
          <w:rFonts w:cs="Times New Roman"/>
          <w:sz w:val="24"/>
          <w:szCs w:val="24"/>
        </w:rPr>
        <w:t>- Sai (</w:t>
      </w:r>
      <w:r w:rsidRPr="009B011C">
        <w:rPr>
          <w:rFonts w:cs="Times New Roman"/>
          <w:b/>
          <w:bCs/>
          <w:sz w:val="24"/>
          <w:szCs w:val="24"/>
        </w:rPr>
        <w:t>0,5đ)</w:t>
      </w:r>
    </w:p>
    <w:p w14:paraId="4EE9EFF9" w14:textId="77777777" w:rsidR="009C450F" w:rsidRPr="009B011C" w:rsidRDefault="009C450F" w:rsidP="009C450F">
      <w:pPr>
        <w:jc w:val="both"/>
        <w:rPr>
          <w:rFonts w:cs="Times New Roman"/>
          <w:sz w:val="24"/>
          <w:szCs w:val="24"/>
        </w:rPr>
      </w:pPr>
      <w:r w:rsidRPr="009B011C">
        <w:rPr>
          <w:rFonts w:cs="Times New Roman"/>
          <w:sz w:val="24"/>
          <w:szCs w:val="24"/>
        </w:rPr>
        <w:t>- Giải thích:</w:t>
      </w:r>
    </w:p>
    <w:p w14:paraId="7FA7FA98" w14:textId="77777777" w:rsidR="009C450F" w:rsidRPr="009B011C" w:rsidRDefault="009C450F" w:rsidP="009C450F">
      <w:pPr>
        <w:jc w:val="both"/>
        <w:rPr>
          <w:rFonts w:cs="Times New Roman"/>
          <w:b/>
          <w:bCs/>
          <w:sz w:val="24"/>
          <w:szCs w:val="24"/>
        </w:rPr>
      </w:pPr>
      <w:r w:rsidRPr="009B011C">
        <w:rPr>
          <w:rFonts w:cs="Times New Roman"/>
          <w:sz w:val="24"/>
          <w:szCs w:val="24"/>
        </w:rPr>
        <w:t xml:space="preserve">+ Năng lực hành vi của cá nhân phụ thuộc không những vào độ tuổi của họ mà còn phụ thuộc vào khả năng nhận thức của cá nhân đó. Năng lực hành vi là khả năng của chính bản thân chủ thể, tuy nhiên không phải </w:t>
      </w:r>
      <w:r w:rsidRPr="009B011C">
        <w:rPr>
          <w:rFonts w:cs="Times New Roman"/>
          <w:sz w:val="24"/>
          <w:szCs w:val="24"/>
        </w:rPr>
        <w:lastRenderedPageBreak/>
        <w:t>mọi khả năng của chủ thể đều là yếu tổ thuộc năng lực hành vi, mà chỉ khả năng nào được nhà nước thừa nhận mới trở thành năng lực hành vi.</w:t>
      </w:r>
      <w:r>
        <w:rPr>
          <w:rFonts w:cs="Times New Roman"/>
          <w:sz w:val="24"/>
          <w:szCs w:val="24"/>
        </w:rPr>
        <w:t xml:space="preserve"> </w:t>
      </w:r>
      <w:r w:rsidRPr="009B011C">
        <w:rPr>
          <w:rFonts w:cs="Times New Roman"/>
          <w:sz w:val="24"/>
          <w:szCs w:val="24"/>
        </w:rPr>
        <w:t>(</w:t>
      </w:r>
      <w:r w:rsidRPr="009B011C">
        <w:rPr>
          <w:rFonts w:cs="Times New Roman"/>
          <w:b/>
          <w:bCs/>
          <w:sz w:val="24"/>
          <w:szCs w:val="24"/>
        </w:rPr>
        <w:t>0,25đ)</w:t>
      </w:r>
    </w:p>
    <w:p w14:paraId="6A45A2EF" w14:textId="16C66EB9" w:rsidR="009C450F" w:rsidRDefault="009C450F" w:rsidP="009C450F">
      <w:pPr>
        <w:jc w:val="both"/>
        <w:rPr>
          <w:rFonts w:cs="Times New Roman"/>
          <w:b/>
          <w:bCs/>
          <w:sz w:val="24"/>
          <w:szCs w:val="24"/>
        </w:rPr>
      </w:pPr>
      <w:r w:rsidRPr="009B011C">
        <w:rPr>
          <w:rFonts w:cs="Times New Roman"/>
          <w:sz w:val="24"/>
          <w:szCs w:val="24"/>
        </w:rPr>
        <w:t>+ Việc xác định năng lực pháp luật của cá nhân thì không căn cứ vào đột tuổi mà năng lực pháp luật của cá nhân xuất hiện khi đứa trẻ được sinh ra, độc lập với cơ thể của người mẹ và chấm dứt khi người đó chết.</w:t>
      </w:r>
      <w:r>
        <w:rPr>
          <w:rFonts w:cs="Times New Roman"/>
          <w:sz w:val="24"/>
          <w:szCs w:val="24"/>
        </w:rPr>
        <w:t xml:space="preserve"> </w:t>
      </w:r>
      <w:r w:rsidRPr="009B011C">
        <w:rPr>
          <w:rFonts w:cs="Times New Roman"/>
          <w:sz w:val="24"/>
          <w:szCs w:val="24"/>
        </w:rPr>
        <w:t>(</w:t>
      </w:r>
      <w:r w:rsidRPr="009B011C">
        <w:rPr>
          <w:rFonts w:cs="Times New Roman"/>
          <w:b/>
          <w:bCs/>
          <w:sz w:val="24"/>
          <w:szCs w:val="24"/>
        </w:rPr>
        <w:t>0,25đ)</w:t>
      </w:r>
    </w:p>
    <w:p w14:paraId="2460205E" w14:textId="77777777" w:rsidR="009C450F" w:rsidRDefault="009C450F" w:rsidP="009C450F">
      <w:pPr>
        <w:jc w:val="both"/>
        <w:rPr>
          <w:rFonts w:cs="Times New Roman"/>
          <w:b/>
          <w:bCs/>
          <w:sz w:val="24"/>
          <w:szCs w:val="24"/>
        </w:rPr>
      </w:pPr>
    </w:p>
    <w:p w14:paraId="4E50FFBD" w14:textId="77777777" w:rsidR="00CB2CC0" w:rsidRDefault="009C450F" w:rsidP="00CB2CC0">
      <w:pPr>
        <w:rPr>
          <w:rFonts w:cs="Times New Roman"/>
          <w:i/>
          <w:iCs/>
          <w:color w:val="0070C0"/>
          <w:sz w:val="24"/>
          <w:szCs w:val="24"/>
        </w:rPr>
      </w:pPr>
      <w:r>
        <w:rPr>
          <w:rFonts w:cs="Times New Roman"/>
          <w:b/>
          <w:bCs/>
          <w:sz w:val="24"/>
          <w:szCs w:val="24"/>
        </w:rPr>
        <w:tab/>
        <w:t xml:space="preserve">Câu 6 (1đ). </w:t>
      </w:r>
    </w:p>
    <w:p w14:paraId="6CACBC10" w14:textId="55E55C19" w:rsidR="009C450F" w:rsidRDefault="00CB2CC0" w:rsidP="009C450F">
      <w:pPr>
        <w:ind w:left="-18"/>
        <w:jc w:val="both"/>
        <w:rPr>
          <w:rFonts w:cs="Times New Roman"/>
          <w:color w:val="000000"/>
          <w:szCs w:val="26"/>
          <w:shd w:val="clear" w:color="auto" w:fill="FFFFFF"/>
        </w:rPr>
      </w:pPr>
      <w:r>
        <w:rPr>
          <w:rFonts w:cs="Times New Roman"/>
          <w:sz w:val="24"/>
          <w:szCs w:val="24"/>
        </w:rPr>
        <w:t>- Bộ phận giả định: “</w:t>
      </w:r>
      <w:r w:rsidRPr="00CA42DF">
        <w:rPr>
          <w:rFonts w:cs="Times New Roman"/>
          <w:i/>
          <w:iCs/>
          <w:color w:val="000000"/>
          <w:szCs w:val="26"/>
          <w:shd w:val="clear" w:color="auto" w:fill="FFFFFF"/>
        </w:rPr>
        <w:t>Khi xuống phà, đang ở trên phà và khi lên bến</w:t>
      </w:r>
      <w:r>
        <w:rPr>
          <w:rFonts w:cs="Times New Roman"/>
          <w:i/>
          <w:iCs/>
          <w:color w:val="000000"/>
          <w:szCs w:val="26"/>
          <w:shd w:val="clear" w:color="auto" w:fill="FFFFFF"/>
        </w:rPr>
        <w:t xml:space="preserve">” </w:t>
      </w:r>
      <w:r w:rsidRPr="00CB2CC0">
        <w:rPr>
          <w:rFonts w:cs="Times New Roman"/>
          <w:color w:val="000000"/>
          <w:szCs w:val="26"/>
          <w:shd w:val="clear" w:color="auto" w:fill="FFFFFF"/>
        </w:rPr>
        <w:t>(0,5đ)</w:t>
      </w:r>
    </w:p>
    <w:p w14:paraId="5B0B1F72" w14:textId="004120B1" w:rsidR="00CB2CC0" w:rsidRPr="00CB2CC0" w:rsidRDefault="00CB2CC0" w:rsidP="009C450F">
      <w:pPr>
        <w:ind w:left="-18"/>
        <w:jc w:val="both"/>
        <w:rPr>
          <w:rFonts w:cs="Times New Roman"/>
          <w:sz w:val="24"/>
          <w:szCs w:val="24"/>
        </w:rPr>
      </w:pPr>
      <w:r>
        <w:rPr>
          <w:rFonts w:cs="Times New Roman"/>
          <w:color w:val="000000"/>
          <w:szCs w:val="26"/>
          <w:shd w:val="clear" w:color="auto" w:fill="FFFFFF"/>
        </w:rPr>
        <w:t>- Bộ phận quy định: “</w:t>
      </w:r>
      <w:r w:rsidRPr="00CA42DF">
        <w:rPr>
          <w:rFonts w:cs="Times New Roman"/>
          <w:i/>
          <w:iCs/>
          <w:color w:val="000000"/>
          <w:szCs w:val="26"/>
          <w:shd w:val="clear" w:color="auto" w:fill="FFFFFF"/>
        </w:rPr>
        <w:t>mọi người phải xuống xe, trừ người điều khiển xe cơ giới, xe máy chuyên dùng, người bệnh, người già yếu và người khuyết tật”.</w:t>
      </w:r>
    </w:p>
    <w:p w14:paraId="1EB7C759" w14:textId="77777777" w:rsidR="00CB2CC0" w:rsidRDefault="00CB2CC0" w:rsidP="009C450F">
      <w:pPr>
        <w:ind w:left="-18"/>
        <w:jc w:val="both"/>
        <w:rPr>
          <w:rFonts w:cs="Times New Roman"/>
          <w:b/>
          <w:bCs/>
          <w:sz w:val="24"/>
          <w:szCs w:val="24"/>
          <w:lang w:val="vi-VN"/>
        </w:rPr>
      </w:pPr>
    </w:p>
    <w:p w14:paraId="443AB103" w14:textId="77777777" w:rsidR="009C450F" w:rsidRPr="0035252F" w:rsidRDefault="009C450F" w:rsidP="009C450F">
      <w:pPr>
        <w:ind w:left="-18"/>
        <w:jc w:val="both"/>
        <w:rPr>
          <w:rFonts w:eastAsia="SimSun" w:cs="Times New Roman"/>
          <w:kern w:val="2"/>
          <w:szCs w:val="26"/>
          <w:lang w:val="vi-VN" w:eastAsia="hi-IN" w:bidi="hi-IN"/>
        </w:rPr>
      </w:pPr>
      <w:r>
        <w:rPr>
          <w:rFonts w:cs="Times New Roman"/>
          <w:b/>
          <w:bCs/>
          <w:sz w:val="24"/>
          <w:szCs w:val="24"/>
          <w:lang w:val="vi-VN"/>
        </w:rPr>
        <w:tab/>
      </w:r>
      <w:r>
        <w:rPr>
          <w:rFonts w:cs="Times New Roman"/>
          <w:b/>
          <w:bCs/>
          <w:sz w:val="24"/>
          <w:szCs w:val="24"/>
          <w:lang w:val="vi-VN"/>
        </w:rPr>
        <w:tab/>
      </w:r>
      <w:r w:rsidRPr="003B39BE">
        <w:rPr>
          <w:rFonts w:cs="Times New Roman"/>
          <w:b/>
          <w:bCs/>
          <w:sz w:val="24"/>
          <w:szCs w:val="24"/>
          <w:lang w:val="vi-VN"/>
        </w:rPr>
        <w:t>Câu 7</w:t>
      </w:r>
      <w:r w:rsidRPr="0042262E">
        <w:rPr>
          <w:rFonts w:cs="Times New Roman"/>
          <w:b/>
          <w:bCs/>
          <w:sz w:val="24"/>
          <w:szCs w:val="24"/>
          <w:lang w:val="vi-VN"/>
        </w:rPr>
        <w:t xml:space="preserve"> (2đ)</w:t>
      </w:r>
      <w:r w:rsidRPr="003B39BE">
        <w:rPr>
          <w:rFonts w:cs="Times New Roman"/>
          <w:b/>
          <w:bCs/>
          <w:sz w:val="24"/>
          <w:szCs w:val="24"/>
          <w:lang w:val="vi-VN"/>
        </w:rPr>
        <w:t xml:space="preserve">. </w:t>
      </w:r>
      <w:r w:rsidRPr="009C450F">
        <w:rPr>
          <w:rFonts w:eastAsia="SimSun" w:cs="Times New Roman"/>
          <w:i/>
          <w:iCs/>
          <w:color w:val="0070C0"/>
          <w:kern w:val="2"/>
          <w:szCs w:val="26"/>
          <w:lang w:val="vi-VN" w:eastAsia="hi-IN" w:bidi="hi-IN"/>
        </w:rPr>
        <w:t>Nêu các yếu tố cấu thành vi phạm pháp luật</w:t>
      </w:r>
    </w:p>
    <w:p w14:paraId="1AA5930A" w14:textId="77777777" w:rsidR="009C450F" w:rsidRPr="0035252F" w:rsidRDefault="009C450F" w:rsidP="009C450F">
      <w:pPr>
        <w:jc w:val="both"/>
        <w:rPr>
          <w:rFonts w:cs="Times New Roman"/>
          <w:sz w:val="24"/>
          <w:szCs w:val="24"/>
          <w:shd w:val="clear" w:color="auto" w:fill="FFFFFF"/>
          <w:lang w:val="vi-VN"/>
        </w:rPr>
      </w:pPr>
      <w:r w:rsidRPr="0035252F">
        <w:rPr>
          <w:rFonts w:cs="Times New Roman"/>
          <w:sz w:val="24"/>
          <w:szCs w:val="24"/>
          <w:shd w:val="clear" w:color="auto" w:fill="FFFFFF"/>
          <w:lang w:val="vi-VN"/>
        </w:rPr>
        <w:t>+ Khách thể vi phạm pháp luật: (</w:t>
      </w:r>
      <w:r w:rsidRPr="0035252F">
        <w:rPr>
          <w:rFonts w:cs="Times New Roman"/>
          <w:b/>
          <w:bCs/>
          <w:sz w:val="24"/>
          <w:szCs w:val="24"/>
          <w:lang w:val="vi-VN"/>
        </w:rPr>
        <w:t>0,5đ)</w:t>
      </w:r>
    </w:p>
    <w:p w14:paraId="5D069D08" w14:textId="77777777" w:rsidR="009C450F" w:rsidRPr="0035252F" w:rsidRDefault="009C450F" w:rsidP="009C450F">
      <w:pPr>
        <w:jc w:val="both"/>
        <w:rPr>
          <w:rFonts w:cs="Times New Roman"/>
          <w:sz w:val="24"/>
          <w:szCs w:val="24"/>
          <w:shd w:val="clear" w:color="auto" w:fill="FFFFFF"/>
          <w:lang w:val="vi-VN"/>
        </w:rPr>
      </w:pPr>
      <w:r w:rsidRPr="0035252F">
        <w:rPr>
          <w:rFonts w:cs="Times New Roman"/>
          <w:sz w:val="24"/>
          <w:szCs w:val="24"/>
          <w:shd w:val="clear" w:color="auto" w:fill="FFFFFF"/>
          <w:lang w:val="vi-VN"/>
        </w:rPr>
        <w:t>+ Mặt khách quan của vi phạm pháp luật: (</w:t>
      </w:r>
      <w:r w:rsidRPr="0035252F">
        <w:rPr>
          <w:rFonts w:cs="Times New Roman"/>
          <w:b/>
          <w:bCs/>
          <w:sz w:val="24"/>
          <w:szCs w:val="24"/>
          <w:lang w:val="vi-VN"/>
        </w:rPr>
        <w:t>0,5đ)</w:t>
      </w:r>
    </w:p>
    <w:p w14:paraId="61C310CC" w14:textId="77777777" w:rsidR="009C450F" w:rsidRPr="0035252F" w:rsidRDefault="009C450F" w:rsidP="009C450F">
      <w:pPr>
        <w:jc w:val="both"/>
        <w:rPr>
          <w:rFonts w:cs="Times New Roman"/>
          <w:sz w:val="24"/>
          <w:szCs w:val="24"/>
          <w:shd w:val="clear" w:color="auto" w:fill="FFFFFF"/>
          <w:lang w:val="vi-VN"/>
        </w:rPr>
      </w:pPr>
      <w:r w:rsidRPr="0035252F">
        <w:rPr>
          <w:rFonts w:cs="Times New Roman"/>
          <w:sz w:val="24"/>
          <w:szCs w:val="24"/>
          <w:shd w:val="clear" w:color="auto" w:fill="FFFFFF"/>
          <w:lang w:val="vi-VN"/>
        </w:rPr>
        <w:t>+ Mặt chủ quan của hành vi trái pháp luật: (</w:t>
      </w:r>
      <w:r w:rsidRPr="0035252F">
        <w:rPr>
          <w:rFonts w:cs="Times New Roman"/>
          <w:b/>
          <w:bCs/>
          <w:sz w:val="24"/>
          <w:szCs w:val="24"/>
          <w:lang w:val="vi-VN"/>
        </w:rPr>
        <w:t>0,5đ)</w:t>
      </w:r>
    </w:p>
    <w:p w14:paraId="13685A99" w14:textId="39B79984" w:rsidR="009C450F" w:rsidRDefault="009C450F" w:rsidP="009C450F">
      <w:pPr>
        <w:jc w:val="both"/>
        <w:rPr>
          <w:rFonts w:cs="Times New Roman"/>
          <w:b/>
          <w:bCs/>
          <w:sz w:val="24"/>
          <w:szCs w:val="24"/>
          <w:lang w:val="vi-VN"/>
        </w:rPr>
      </w:pPr>
      <w:r w:rsidRPr="0035252F">
        <w:rPr>
          <w:rFonts w:cs="Times New Roman"/>
          <w:sz w:val="24"/>
          <w:szCs w:val="24"/>
          <w:shd w:val="clear" w:color="auto" w:fill="FFFFFF"/>
          <w:lang w:val="vi-VN"/>
        </w:rPr>
        <w:t xml:space="preserve">+ Chủ thể vi phạm pháp luật: </w:t>
      </w:r>
      <w:r w:rsidRPr="0035252F">
        <w:rPr>
          <w:rFonts w:cs="Times New Roman"/>
          <w:sz w:val="24"/>
          <w:szCs w:val="24"/>
          <w:lang w:val="vi-VN"/>
        </w:rPr>
        <w:t>(</w:t>
      </w:r>
      <w:r w:rsidRPr="0035252F">
        <w:rPr>
          <w:rFonts w:cs="Times New Roman"/>
          <w:b/>
          <w:bCs/>
          <w:sz w:val="24"/>
          <w:szCs w:val="24"/>
          <w:lang w:val="vi-VN"/>
        </w:rPr>
        <w:t>0,5đ)</w:t>
      </w:r>
    </w:p>
    <w:p w14:paraId="53891F6A" w14:textId="77777777" w:rsidR="009C450F" w:rsidRDefault="009C450F" w:rsidP="009C450F">
      <w:pPr>
        <w:jc w:val="both"/>
        <w:rPr>
          <w:rFonts w:cs="Times New Roman"/>
          <w:b/>
          <w:bCs/>
          <w:sz w:val="24"/>
          <w:szCs w:val="24"/>
          <w:lang w:val="vi-VN"/>
        </w:rPr>
      </w:pPr>
    </w:p>
    <w:p w14:paraId="2568560F" w14:textId="77777777" w:rsidR="009C450F" w:rsidRPr="009C450F" w:rsidRDefault="009C450F" w:rsidP="009C450F">
      <w:pPr>
        <w:jc w:val="both"/>
        <w:rPr>
          <w:rFonts w:cs="Times New Roman"/>
          <w:i/>
          <w:iCs/>
          <w:color w:val="0070C0"/>
          <w:sz w:val="24"/>
          <w:szCs w:val="24"/>
          <w:lang w:val="vi-VN"/>
        </w:rPr>
      </w:pPr>
      <w:r>
        <w:rPr>
          <w:rFonts w:cs="Times New Roman"/>
          <w:b/>
          <w:bCs/>
          <w:sz w:val="24"/>
          <w:szCs w:val="24"/>
          <w:lang w:val="vi-VN"/>
        </w:rPr>
        <w:tab/>
      </w:r>
      <w:r w:rsidRPr="00C40A2D">
        <w:rPr>
          <w:rFonts w:cs="Times New Roman"/>
          <w:b/>
          <w:bCs/>
          <w:sz w:val="24"/>
          <w:szCs w:val="24"/>
          <w:lang w:val="vi-VN"/>
        </w:rPr>
        <w:t>Câu 8</w:t>
      </w:r>
      <w:r w:rsidRPr="009C450F">
        <w:rPr>
          <w:rFonts w:cs="Times New Roman"/>
          <w:b/>
          <w:bCs/>
          <w:sz w:val="24"/>
          <w:szCs w:val="24"/>
          <w:lang w:val="vi-VN"/>
        </w:rPr>
        <w:t xml:space="preserve"> (2đ)</w:t>
      </w:r>
      <w:r w:rsidRPr="00C40A2D">
        <w:rPr>
          <w:rFonts w:cs="Times New Roman"/>
          <w:b/>
          <w:bCs/>
          <w:sz w:val="24"/>
          <w:szCs w:val="24"/>
          <w:lang w:val="vi-VN"/>
        </w:rPr>
        <w:t xml:space="preserve">. </w:t>
      </w:r>
      <w:r w:rsidRPr="009C450F">
        <w:rPr>
          <w:rFonts w:eastAsia="Times New Roman" w:cs="Times New Roman"/>
          <w:i/>
          <w:iCs/>
          <w:color w:val="0070C0"/>
          <w:sz w:val="24"/>
          <w:szCs w:val="24"/>
          <w:lang w:val="vi-VN"/>
        </w:rPr>
        <w:t xml:space="preserve">Hãy </w:t>
      </w:r>
      <w:r w:rsidRPr="009C450F">
        <w:rPr>
          <w:rFonts w:eastAsia="SimSun" w:cs="Times New Roman"/>
          <w:i/>
          <w:iCs/>
          <w:color w:val="0070C0"/>
          <w:kern w:val="2"/>
          <w:sz w:val="24"/>
          <w:szCs w:val="24"/>
          <w:lang w:val="vi-VN" w:eastAsia="hi-IN" w:bidi="hi-IN"/>
        </w:rPr>
        <w:t>cho biết văn bản q</w:t>
      </w:r>
      <w:r w:rsidRPr="009C450F">
        <w:rPr>
          <w:rFonts w:cs="Times New Roman"/>
          <w:i/>
          <w:iCs/>
          <w:color w:val="0070C0"/>
          <w:sz w:val="24"/>
          <w:szCs w:val="24"/>
          <w:lang w:val="vi-VN"/>
        </w:rPr>
        <w:t>uy phạm pháp luật là gì? Cho ví dụ?</w:t>
      </w:r>
    </w:p>
    <w:p w14:paraId="2EBA32F3" w14:textId="77777777" w:rsidR="009C450F" w:rsidRPr="00C40A2D" w:rsidRDefault="009C450F" w:rsidP="009C450F">
      <w:pPr>
        <w:spacing w:after="120"/>
        <w:jc w:val="both"/>
        <w:rPr>
          <w:rFonts w:cs="Times New Roman"/>
          <w:b/>
          <w:bCs/>
          <w:sz w:val="24"/>
          <w:szCs w:val="24"/>
          <w:lang w:val="vi-VN"/>
        </w:rPr>
      </w:pPr>
      <w:r w:rsidRPr="00C40A2D">
        <w:rPr>
          <w:rFonts w:cs="Times New Roman"/>
          <w:sz w:val="24"/>
          <w:szCs w:val="24"/>
          <w:lang w:val="vi-VN"/>
        </w:rPr>
        <w:t>- Sinh viên nêu khái niệm văn bản quy phạm pháp luật (</w:t>
      </w:r>
      <w:r w:rsidRPr="00C40A2D">
        <w:rPr>
          <w:rFonts w:cs="Times New Roman"/>
          <w:b/>
          <w:bCs/>
          <w:sz w:val="24"/>
          <w:szCs w:val="24"/>
          <w:lang w:val="vi-VN"/>
        </w:rPr>
        <w:t>0.5đ)</w:t>
      </w:r>
    </w:p>
    <w:p w14:paraId="38416247" w14:textId="77777777" w:rsidR="009C450F" w:rsidRPr="00C40A2D" w:rsidRDefault="009C450F" w:rsidP="009C450F">
      <w:pPr>
        <w:spacing w:after="120"/>
        <w:jc w:val="both"/>
        <w:rPr>
          <w:rFonts w:cs="Times New Roman"/>
          <w:sz w:val="24"/>
          <w:szCs w:val="24"/>
          <w:lang w:val="vi-VN"/>
        </w:rPr>
      </w:pPr>
      <w:r w:rsidRPr="00C40A2D">
        <w:rPr>
          <w:rFonts w:cs="Times New Roman"/>
          <w:sz w:val="24"/>
          <w:szCs w:val="24"/>
          <w:lang w:val="vi-VN"/>
        </w:rPr>
        <w:t>- Giải thích</w:t>
      </w:r>
    </w:p>
    <w:p w14:paraId="3F641B01" w14:textId="77777777" w:rsidR="009C450F" w:rsidRPr="00C40A2D" w:rsidRDefault="009C450F" w:rsidP="009C450F">
      <w:pPr>
        <w:spacing w:after="120"/>
        <w:jc w:val="both"/>
        <w:rPr>
          <w:rFonts w:cs="Times New Roman"/>
          <w:sz w:val="24"/>
          <w:szCs w:val="24"/>
          <w:lang w:val="vi-VN"/>
        </w:rPr>
      </w:pPr>
      <w:r w:rsidRPr="002B2E6B">
        <w:rPr>
          <w:rFonts w:cs="Times New Roman"/>
          <w:sz w:val="24"/>
          <w:szCs w:val="24"/>
          <w:lang w:val="vi-VN"/>
        </w:rPr>
        <w:t xml:space="preserve">+ </w:t>
      </w:r>
      <w:r w:rsidRPr="00C40A2D">
        <w:rPr>
          <w:rFonts w:cs="Times New Roman"/>
          <w:sz w:val="24"/>
          <w:szCs w:val="24"/>
          <w:lang w:val="vi-VN"/>
        </w:rPr>
        <w:t>D</w:t>
      </w:r>
      <w:r w:rsidRPr="002B2E6B">
        <w:rPr>
          <w:rFonts w:cs="Times New Roman"/>
          <w:sz w:val="24"/>
          <w:szCs w:val="24"/>
          <w:lang w:val="vi-VN"/>
        </w:rPr>
        <w:t>o cơ quan nhà nước có thẩm quyền, người có thẩm quyền ban hành, theo một trình tự, thủ tục do pháp luật quy định</w:t>
      </w:r>
      <w:r w:rsidRPr="00C40A2D">
        <w:rPr>
          <w:rFonts w:cs="Times New Roman"/>
          <w:sz w:val="24"/>
          <w:szCs w:val="24"/>
          <w:lang w:val="vi-VN"/>
        </w:rPr>
        <w:t>;</w:t>
      </w:r>
      <w:r w:rsidRPr="002B2E6B">
        <w:rPr>
          <w:rFonts w:cs="Times New Roman"/>
          <w:sz w:val="24"/>
          <w:szCs w:val="24"/>
          <w:lang w:val="vi-VN"/>
        </w:rPr>
        <w:t xml:space="preserve"> chứa đựng các quy tắc xử sự chung mang tính bắt buộc, </w:t>
      </w:r>
      <w:r w:rsidRPr="00C40A2D">
        <w:rPr>
          <w:rFonts w:cs="Times New Roman"/>
          <w:sz w:val="24"/>
          <w:szCs w:val="24"/>
          <w:lang w:val="vi-VN"/>
        </w:rPr>
        <w:t>đ</w:t>
      </w:r>
      <w:r w:rsidRPr="002B2E6B">
        <w:rPr>
          <w:rFonts w:cs="Times New Roman"/>
          <w:sz w:val="24"/>
          <w:szCs w:val="24"/>
          <w:lang w:val="vi-VN"/>
        </w:rPr>
        <w:t>ược nhà nước bảo đảm thực hiện,</w:t>
      </w:r>
      <w:r w:rsidRPr="00C40A2D">
        <w:rPr>
          <w:rFonts w:cs="Times New Roman"/>
          <w:sz w:val="24"/>
          <w:szCs w:val="24"/>
          <w:lang w:val="vi-VN"/>
        </w:rPr>
        <w:t xml:space="preserve"> </w:t>
      </w:r>
      <w:r w:rsidRPr="00C40A2D">
        <w:rPr>
          <w:rFonts w:cs="Times New Roman"/>
          <w:b/>
          <w:bCs/>
          <w:sz w:val="24"/>
          <w:szCs w:val="24"/>
          <w:lang w:val="vi-VN"/>
        </w:rPr>
        <w:t>(0,5đ)</w:t>
      </w:r>
    </w:p>
    <w:p w14:paraId="7E6CCDB3" w14:textId="77777777" w:rsidR="009C450F" w:rsidRPr="002B2E6B" w:rsidRDefault="009C450F" w:rsidP="009C450F">
      <w:pPr>
        <w:spacing w:after="120"/>
        <w:jc w:val="both"/>
        <w:rPr>
          <w:rFonts w:cs="Times New Roman"/>
          <w:sz w:val="24"/>
          <w:szCs w:val="24"/>
          <w:lang w:val="vi-VN"/>
        </w:rPr>
      </w:pPr>
      <w:r w:rsidRPr="002B2E6B">
        <w:rPr>
          <w:rFonts w:cs="Times New Roman"/>
          <w:sz w:val="24"/>
          <w:szCs w:val="24"/>
          <w:lang w:val="vi-VN"/>
        </w:rPr>
        <w:t>+ Được áp dụng nhiều lần trong thực tế, nhằm điều chỉnh các quan hệ xã hội nhất định. (</w:t>
      </w:r>
      <w:r w:rsidRPr="002B2E6B">
        <w:rPr>
          <w:rFonts w:cs="Times New Roman"/>
          <w:b/>
          <w:bCs/>
          <w:sz w:val="24"/>
          <w:szCs w:val="24"/>
          <w:lang w:val="vi-VN"/>
        </w:rPr>
        <w:t>0,5đ)</w:t>
      </w:r>
    </w:p>
    <w:p w14:paraId="2F1C5226" w14:textId="77777777" w:rsidR="009C450F" w:rsidRPr="002B2E6B" w:rsidRDefault="009C450F" w:rsidP="009C450F">
      <w:pPr>
        <w:spacing w:after="120"/>
        <w:jc w:val="both"/>
        <w:rPr>
          <w:rFonts w:cs="Times New Roman"/>
          <w:b/>
          <w:bCs/>
          <w:sz w:val="24"/>
          <w:szCs w:val="24"/>
          <w:lang w:val="vi-VN"/>
        </w:rPr>
      </w:pPr>
      <w:r w:rsidRPr="002B2E6B">
        <w:rPr>
          <w:rFonts w:cs="Times New Roman"/>
          <w:sz w:val="24"/>
          <w:szCs w:val="24"/>
          <w:lang w:val="vi-VN"/>
        </w:rPr>
        <w:t>- Ví dụ văn bản quy phạm pháp luật: (</w:t>
      </w:r>
      <w:r w:rsidRPr="002B2E6B">
        <w:rPr>
          <w:rFonts w:cs="Times New Roman"/>
          <w:b/>
          <w:bCs/>
          <w:sz w:val="24"/>
          <w:szCs w:val="24"/>
          <w:lang w:val="vi-VN"/>
        </w:rPr>
        <w:t>0.5đ)</w:t>
      </w:r>
    </w:p>
    <w:p w14:paraId="7D0DC7C1" w14:textId="565A20C0" w:rsidR="00031313" w:rsidRPr="00CB2CC0" w:rsidRDefault="00CB2CC0" w:rsidP="00031313">
      <w:pPr>
        <w:jc w:val="both"/>
        <w:rPr>
          <w:rFonts w:cs="Times New Roman"/>
          <w:szCs w:val="26"/>
        </w:rPr>
      </w:pPr>
      <w:r>
        <w:rPr>
          <w:rFonts w:cs="Times New Roman"/>
          <w:szCs w:val="26"/>
        </w:rPr>
        <w:t>______________________________________________________</w:t>
      </w:r>
    </w:p>
    <w:p w14:paraId="617DE4A4" w14:textId="77777777" w:rsidR="00CB2CC0" w:rsidRDefault="001B3465" w:rsidP="00031313">
      <w:pPr>
        <w:pStyle w:val="NormalWeb"/>
        <w:rPr>
          <w:spacing w:val="-4"/>
          <w:lang w:val="vi-VN"/>
        </w:rPr>
      </w:pPr>
      <w:r w:rsidRPr="009C450F">
        <w:rPr>
          <w:spacing w:val="-4"/>
          <w:lang w:val="vi-VN"/>
        </w:rPr>
        <w:t xml:space="preserve"> </w:t>
      </w:r>
    </w:p>
    <w:p w14:paraId="421AB4E5" w14:textId="5AA75BE9" w:rsidR="00031313" w:rsidRPr="00CB2CC0" w:rsidRDefault="00031313" w:rsidP="00031313">
      <w:pPr>
        <w:pStyle w:val="NormalWeb"/>
        <w:rPr>
          <w:color w:val="000000"/>
          <w:sz w:val="26"/>
          <w:szCs w:val="26"/>
          <w:lang w:val="vi-VN"/>
        </w:rPr>
      </w:pPr>
      <w:r w:rsidRPr="00CB2CC0">
        <w:rPr>
          <w:i/>
          <w:iCs/>
          <w:color w:val="000000"/>
          <w:sz w:val="26"/>
          <w:szCs w:val="26"/>
          <w:lang w:val="vi-VN"/>
        </w:rPr>
        <w:t>Ngày biên soạn:</w:t>
      </w:r>
      <w:r w:rsidRPr="00CB2CC0">
        <w:rPr>
          <w:color w:val="000000"/>
          <w:sz w:val="26"/>
          <w:szCs w:val="26"/>
          <w:lang w:val="vi-VN"/>
        </w:rPr>
        <w:t xml:space="preserve"> </w:t>
      </w:r>
      <w:r w:rsidR="009C450F" w:rsidRPr="00CB2CC0">
        <w:rPr>
          <w:color w:val="000000"/>
          <w:sz w:val="26"/>
          <w:szCs w:val="26"/>
          <w:lang w:val="vi-VN"/>
        </w:rPr>
        <w:t>2</w:t>
      </w:r>
      <w:r w:rsidR="006A28DC" w:rsidRPr="00CB2CC0">
        <w:rPr>
          <w:color w:val="000000"/>
          <w:sz w:val="26"/>
          <w:szCs w:val="26"/>
          <w:lang w:val="vi-VN"/>
        </w:rPr>
        <w:t>8</w:t>
      </w:r>
      <w:r w:rsidRPr="00CB2CC0">
        <w:rPr>
          <w:color w:val="000000"/>
          <w:sz w:val="26"/>
          <w:szCs w:val="26"/>
          <w:lang w:val="vi-VN"/>
        </w:rPr>
        <w:t>/</w:t>
      </w:r>
      <w:r w:rsidR="006A28DC" w:rsidRPr="00CB2CC0">
        <w:rPr>
          <w:color w:val="000000"/>
          <w:sz w:val="26"/>
          <w:szCs w:val="26"/>
          <w:lang w:val="vi-VN"/>
        </w:rPr>
        <w:t>10</w:t>
      </w:r>
      <w:r w:rsidRPr="00CB2CC0">
        <w:rPr>
          <w:color w:val="000000"/>
          <w:sz w:val="26"/>
          <w:szCs w:val="26"/>
          <w:lang w:val="vi-VN"/>
        </w:rPr>
        <w:t>/2021</w:t>
      </w:r>
    </w:p>
    <w:p w14:paraId="159A82AC" w14:textId="07E0C3D0" w:rsidR="00031313" w:rsidRPr="00CB2CC0" w:rsidRDefault="00031313" w:rsidP="00031313">
      <w:pPr>
        <w:pStyle w:val="NormalWeb"/>
        <w:rPr>
          <w:color w:val="000000"/>
          <w:sz w:val="26"/>
          <w:szCs w:val="26"/>
          <w:lang w:val="vi-VN"/>
        </w:rPr>
      </w:pPr>
      <w:r w:rsidRPr="00CB2CC0">
        <w:rPr>
          <w:b/>
          <w:bCs/>
          <w:color w:val="000000"/>
          <w:sz w:val="26"/>
          <w:szCs w:val="26"/>
          <w:lang w:val="vi-VN"/>
        </w:rPr>
        <w:t>Giảng viên biên soạn đề thi:</w:t>
      </w:r>
      <w:r w:rsidRPr="00CB2CC0">
        <w:rPr>
          <w:color w:val="000000"/>
          <w:sz w:val="26"/>
          <w:szCs w:val="26"/>
          <w:lang w:val="vi-VN"/>
        </w:rPr>
        <w:t xml:space="preserve"> </w:t>
      </w:r>
      <w:r w:rsidR="009C450F" w:rsidRPr="00CB2CC0">
        <w:rPr>
          <w:color w:val="000000"/>
          <w:sz w:val="26"/>
          <w:szCs w:val="26"/>
          <w:lang w:val="vi-VN"/>
        </w:rPr>
        <w:t>PGS.TS Phan Quang Thịnh</w:t>
      </w:r>
      <w:r w:rsidRPr="00CB2CC0">
        <w:rPr>
          <w:color w:val="000000"/>
          <w:sz w:val="26"/>
          <w:szCs w:val="26"/>
          <w:lang w:val="vi-VN"/>
        </w:rPr>
        <w:t xml:space="preserve"> </w:t>
      </w:r>
    </w:p>
    <w:p w14:paraId="6393ACEA" w14:textId="54C4C64C" w:rsidR="00031313" w:rsidRPr="00CB2CC0" w:rsidRDefault="00031313" w:rsidP="00031313">
      <w:pPr>
        <w:pStyle w:val="NormalWeb"/>
        <w:rPr>
          <w:i/>
          <w:iCs/>
          <w:color w:val="000000"/>
          <w:sz w:val="26"/>
          <w:szCs w:val="26"/>
          <w:lang w:val="vi-VN"/>
        </w:rPr>
      </w:pPr>
      <w:r w:rsidRPr="00CB2CC0">
        <w:rPr>
          <w:i/>
          <w:iCs/>
          <w:color w:val="000000"/>
          <w:sz w:val="26"/>
          <w:szCs w:val="26"/>
          <w:lang w:val="vi-VN"/>
        </w:rPr>
        <w:t>Ngày kiểm duyệt:</w:t>
      </w:r>
      <w:r w:rsidR="00125FC3" w:rsidRPr="00CB2CC0">
        <w:rPr>
          <w:i/>
          <w:iCs/>
          <w:color w:val="000000"/>
          <w:sz w:val="26"/>
          <w:szCs w:val="26"/>
          <w:lang w:val="vi-VN"/>
        </w:rPr>
        <w:t xml:space="preserve"> </w:t>
      </w:r>
    </w:p>
    <w:p w14:paraId="335D8232" w14:textId="77F5C7B0" w:rsidR="00031313" w:rsidRPr="00CB2CC0" w:rsidRDefault="00031313" w:rsidP="00031313">
      <w:pPr>
        <w:pStyle w:val="NormalWeb"/>
        <w:rPr>
          <w:color w:val="000000"/>
          <w:sz w:val="26"/>
          <w:szCs w:val="26"/>
          <w:lang w:val="vi-VN"/>
        </w:rPr>
      </w:pPr>
      <w:r w:rsidRPr="00CB2CC0">
        <w:rPr>
          <w:b/>
          <w:bCs/>
          <w:color w:val="000000"/>
          <w:sz w:val="26"/>
          <w:szCs w:val="26"/>
          <w:lang w:val="vi-VN"/>
        </w:rPr>
        <w:t>Trưởng Bộ môn kiểm duyệt đề thi:</w:t>
      </w:r>
      <w:r w:rsidR="00125FC3" w:rsidRPr="00CB2CC0">
        <w:rPr>
          <w:b/>
          <w:bCs/>
          <w:color w:val="000000"/>
          <w:sz w:val="26"/>
          <w:szCs w:val="26"/>
          <w:lang w:val="vi-VN"/>
        </w:rPr>
        <w:t xml:space="preserve"> </w:t>
      </w:r>
      <w:r w:rsidR="00125FC3" w:rsidRPr="00CB2CC0">
        <w:rPr>
          <w:color w:val="000000"/>
          <w:sz w:val="26"/>
          <w:szCs w:val="26"/>
          <w:lang w:val="vi-VN"/>
        </w:rPr>
        <w:t>PGS.TS Phan Quang Thịnh</w:t>
      </w:r>
    </w:p>
    <w:p w14:paraId="1EEE1C08" w14:textId="52647C58" w:rsidR="001B3465" w:rsidRPr="00CB2CC0" w:rsidRDefault="001B3465" w:rsidP="001B3465">
      <w:pPr>
        <w:rPr>
          <w:spacing w:val="-4"/>
          <w:lang w:val="vi-VN"/>
        </w:rPr>
      </w:pPr>
    </w:p>
    <w:sectPr w:rsidR="001B3465" w:rsidRPr="00CB2CC0" w:rsidSect="00712500">
      <w:pgSz w:w="11906" w:h="16838"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58"/>
    <w:rsid w:val="00031313"/>
    <w:rsid w:val="00042B1A"/>
    <w:rsid w:val="00050B9B"/>
    <w:rsid w:val="000909D7"/>
    <w:rsid w:val="00113A59"/>
    <w:rsid w:val="001244CA"/>
    <w:rsid w:val="00125FC3"/>
    <w:rsid w:val="001333AF"/>
    <w:rsid w:val="00160860"/>
    <w:rsid w:val="00172F59"/>
    <w:rsid w:val="001737B0"/>
    <w:rsid w:val="00194766"/>
    <w:rsid w:val="001B3465"/>
    <w:rsid w:val="00242D9C"/>
    <w:rsid w:val="002504B9"/>
    <w:rsid w:val="002F48CD"/>
    <w:rsid w:val="00327A03"/>
    <w:rsid w:val="00343ECC"/>
    <w:rsid w:val="00350D8F"/>
    <w:rsid w:val="0038076A"/>
    <w:rsid w:val="00405D3B"/>
    <w:rsid w:val="004352CB"/>
    <w:rsid w:val="004F4962"/>
    <w:rsid w:val="0054334C"/>
    <w:rsid w:val="00576671"/>
    <w:rsid w:val="005879E9"/>
    <w:rsid w:val="005B26E8"/>
    <w:rsid w:val="005B3FCD"/>
    <w:rsid w:val="005F2010"/>
    <w:rsid w:val="00641520"/>
    <w:rsid w:val="006A28DC"/>
    <w:rsid w:val="006D46FE"/>
    <w:rsid w:val="00712500"/>
    <w:rsid w:val="00761858"/>
    <w:rsid w:val="007E4817"/>
    <w:rsid w:val="00802329"/>
    <w:rsid w:val="00807783"/>
    <w:rsid w:val="008152AB"/>
    <w:rsid w:val="00821E4F"/>
    <w:rsid w:val="008371AC"/>
    <w:rsid w:val="0087694E"/>
    <w:rsid w:val="00886B62"/>
    <w:rsid w:val="008B0EE9"/>
    <w:rsid w:val="008C1F15"/>
    <w:rsid w:val="008E29BB"/>
    <w:rsid w:val="008F633E"/>
    <w:rsid w:val="009272D5"/>
    <w:rsid w:val="0095272E"/>
    <w:rsid w:val="009A60CD"/>
    <w:rsid w:val="009C450F"/>
    <w:rsid w:val="009D1E33"/>
    <w:rsid w:val="009D72CF"/>
    <w:rsid w:val="009D7911"/>
    <w:rsid w:val="009E11D8"/>
    <w:rsid w:val="009E47D4"/>
    <w:rsid w:val="009F6AAF"/>
    <w:rsid w:val="00A861A7"/>
    <w:rsid w:val="00A948CB"/>
    <w:rsid w:val="00AA3455"/>
    <w:rsid w:val="00AC665F"/>
    <w:rsid w:val="00AD7AFB"/>
    <w:rsid w:val="00B606E6"/>
    <w:rsid w:val="00B826D2"/>
    <w:rsid w:val="00B95954"/>
    <w:rsid w:val="00BB7E6A"/>
    <w:rsid w:val="00BC721C"/>
    <w:rsid w:val="00BE36AB"/>
    <w:rsid w:val="00C15EBF"/>
    <w:rsid w:val="00C32C46"/>
    <w:rsid w:val="00C72ADC"/>
    <w:rsid w:val="00CA4B2E"/>
    <w:rsid w:val="00CB2CC0"/>
    <w:rsid w:val="00D11D33"/>
    <w:rsid w:val="00D63BA9"/>
    <w:rsid w:val="00DB08A9"/>
    <w:rsid w:val="00DB7B2B"/>
    <w:rsid w:val="00DD32E9"/>
    <w:rsid w:val="00DE1532"/>
    <w:rsid w:val="00DF370B"/>
    <w:rsid w:val="00DF51A7"/>
    <w:rsid w:val="00E00E37"/>
    <w:rsid w:val="00E115DC"/>
    <w:rsid w:val="00E25B51"/>
    <w:rsid w:val="00E339A9"/>
    <w:rsid w:val="00E34143"/>
    <w:rsid w:val="00E53940"/>
    <w:rsid w:val="00E572ED"/>
    <w:rsid w:val="00E81790"/>
    <w:rsid w:val="00F175CA"/>
    <w:rsid w:val="00F26DAC"/>
    <w:rsid w:val="00F5219B"/>
    <w:rsid w:val="00F729AB"/>
    <w:rsid w:val="00F83B3E"/>
    <w:rsid w:val="00FA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E9F8"/>
  <w15:chartTrackingRefBased/>
  <w15:docId w15:val="{C4D8A71A-FD13-41B1-B685-328CED6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500"/>
    <w:pPr>
      <w:ind w:left="720"/>
      <w:contextualSpacing/>
    </w:pPr>
  </w:style>
  <w:style w:type="character" w:styleId="CommentReference">
    <w:name w:val="annotation reference"/>
    <w:basedOn w:val="DefaultParagraphFont"/>
    <w:uiPriority w:val="99"/>
    <w:semiHidden/>
    <w:unhideWhenUsed/>
    <w:rsid w:val="00807783"/>
    <w:rPr>
      <w:sz w:val="16"/>
      <w:szCs w:val="16"/>
    </w:rPr>
  </w:style>
  <w:style w:type="paragraph" w:styleId="CommentText">
    <w:name w:val="annotation text"/>
    <w:basedOn w:val="Normal"/>
    <w:link w:val="CommentTextChar"/>
    <w:uiPriority w:val="99"/>
    <w:semiHidden/>
    <w:unhideWhenUsed/>
    <w:rsid w:val="00807783"/>
    <w:rPr>
      <w:sz w:val="20"/>
      <w:szCs w:val="20"/>
    </w:rPr>
  </w:style>
  <w:style w:type="character" w:customStyle="1" w:styleId="CommentTextChar">
    <w:name w:val="Comment Text Char"/>
    <w:basedOn w:val="DefaultParagraphFont"/>
    <w:link w:val="CommentText"/>
    <w:uiPriority w:val="99"/>
    <w:semiHidden/>
    <w:rsid w:val="00807783"/>
    <w:rPr>
      <w:sz w:val="20"/>
      <w:szCs w:val="20"/>
    </w:rPr>
  </w:style>
  <w:style w:type="paragraph" w:styleId="CommentSubject">
    <w:name w:val="annotation subject"/>
    <w:basedOn w:val="CommentText"/>
    <w:next w:val="CommentText"/>
    <w:link w:val="CommentSubjectChar"/>
    <w:uiPriority w:val="99"/>
    <w:semiHidden/>
    <w:unhideWhenUsed/>
    <w:rsid w:val="00807783"/>
    <w:rPr>
      <w:b/>
      <w:bCs/>
    </w:rPr>
  </w:style>
  <w:style w:type="character" w:customStyle="1" w:styleId="CommentSubjectChar">
    <w:name w:val="Comment Subject Char"/>
    <w:basedOn w:val="CommentTextChar"/>
    <w:link w:val="CommentSubject"/>
    <w:uiPriority w:val="99"/>
    <w:semiHidden/>
    <w:rsid w:val="00807783"/>
    <w:rPr>
      <w:b/>
      <w:bCs/>
      <w:sz w:val="20"/>
      <w:szCs w:val="20"/>
    </w:rPr>
  </w:style>
  <w:style w:type="paragraph" w:styleId="BalloonText">
    <w:name w:val="Balloon Text"/>
    <w:basedOn w:val="Normal"/>
    <w:link w:val="BalloonTextChar"/>
    <w:uiPriority w:val="99"/>
    <w:semiHidden/>
    <w:unhideWhenUsed/>
    <w:rsid w:val="00807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83"/>
    <w:rPr>
      <w:rFonts w:ascii="Segoe UI" w:hAnsi="Segoe UI" w:cs="Segoe UI"/>
      <w:sz w:val="18"/>
      <w:szCs w:val="18"/>
    </w:rPr>
  </w:style>
  <w:style w:type="character" w:styleId="PlaceholderText">
    <w:name w:val="Placeholder Text"/>
    <w:basedOn w:val="DefaultParagraphFont"/>
    <w:uiPriority w:val="99"/>
    <w:semiHidden/>
    <w:rsid w:val="00E00E37"/>
    <w:rPr>
      <w:color w:val="808080"/>
    </w:rPr>
  </w:style>
  <w:style w:type="character" w:styleId="Hyperlink">
    <w:name w:val="Hyperlink"/>
    <w:basedOn w:val="DefaultParagraphFont"/>
    <w:uiPriority w:val="99"/>
    <w:unhideWhenUsed/>
    <w:rsid w:val="002504B9"/>
    <w:rPr>
      <w:color w:val="0563C1" w:themeColor="hyperlink"/>
      <w:u w:val="single"/>
    </w:rPr>
  </w:style>
  <w:style w:type="paragraph" w:styleId="NormalWeb">
    <w:name w:val="Normal (Web)"/>
    <w:basedOn w:val="Normal"/>
    <w:uiPriority w:val="99"/>
    <w:semiHidden/>
    <w:unhideWhenUsed/>
    <w:rsid w:val="009D72CF"/>
    <w:rPr>
      <w:rFonts w:cs="Times New Roman"/>
      <w:sz w:val="24"/>
      <w:szCs w:val="24"/>
    </w:rPr>
  </w:style>
  <w:style w:type="table" w:customStyle="1" w:styleId="TableGrid2">
    <w:name w:val="Table Grid2"/>
    <w:basedOn w:val="TableNormal"/>
    <w:uiPriority w:val="39"/>
    <w:rsid w:val="00031313"/>
    <w:rPr>
      <w:rFonts w:eastAsia="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9255">
      <w:bodyDiv w:val="1"/>
      <w:marLeft w:val="0"/>
      <w:marRight w:val="0"/>
      <w:marTop w:val="0"/>
      <w:marBottom w:val="0"/>
      <w:divBdr>
        <w:top w:val="none" w:sz="0" w:space="0" w:color="auto"/>
        <w:left w:val="none" w:sz="0" w:space="0" w:color="auto"/>
        <w:bottom w:val="none" w:sz="0" w:space="0" w:color="auto"/>
        <w:right w:val="none" w:sz="0" w:space="0" w:color="auto"/>
      </w:divBdr>
    </w:div>
    <w:div w:id="1224946317">
      <w:bodyDiv w:val="1"/>
      <w:marLeft w:val="0"/>
      <w:marRight w:val="0"/>
      <w:marTop w:val="0"/>
      <w:marBottom w:val="0"/>
      <w:divBdr>
        <w:top w:val="none" w:sz="0" w:space="0" w:color="auto"/>
        <w:left w:val="none" w:sz="0" w:space="0" w:color="auto"/>
        <w:bottom w:val="none" w:sz="0" w:space="0" w:color="auto"/>
        <w:right w:val="none" w:sz="0" w:space="0" w:color="auto"/>
      </w:divBdr>
    </w:div>
    <w:div w:id="1360281228">
      <w:bodyDiv w:val="1"/>
      <w:marLeft w:val="0"/>
      <w:marRight w:val="0"/>
      <w:marTop w:val="0"/>
      <w:marBottom w:val="0"/>
      <w:divBdr>
        <w:top w:val="none" w:sz="0" w:space="0" w:color="auto"/>
        <w:left w:val="none" w:sz="0" w:space="0" w:color="auto"/>
        <w:bottom w:val="none" w:sz="0" w:space="0" w:color="auto"/>
        <w:right w:val="none" w:sz="0" w:space="0" w:color="auto"/>
      </w:divBdr>
    </w:div>
    <w:div w:id="1432168957">
      <w:bodyDiv w:val="1"/>
      <w:marLeft w:val="0"/>
      <w:marRight w:val="0"/>
      <w:marTop w:val="0"/>
      <w:marBottom w:val="0"/>
      <w:divBdr>
        <w:top w:val="none" w:sz="0" w:space="0" w:color="auto"/>
        <w:left w:val="none" w:sz="0" w:space="0" w:color="auto"/>
        <w:bottom w:val="none" w:sz="0" w:space="0" w:color="auto"/>
        <w:right w:val="none" w:sz="0" w:space="0" w:color="auto"/>
      </w:divBdr>
    </w:div>
    <w:div w:id="1669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7DB2-14F8-48EE-826D-BB8F8A53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Nhat Linh</dc:creator>
  <cp:keywords/>
  <dc:description/>
  <cp:lastModifiedBy>Phan Nhất Linh - TT Khảo thí</cp:lastModifiedBy>
  <cp:revision>2</cp:revision>
  <cp:lastPrinted>2017-09-30T11:40:00Z</cp:lastPrinted>
  <dcterms:created xsi:type="dcterms:W3CDTF">2021-11-15T10:14:00Z</dcterms:created>
  <dcterms:modified xsi:type="dcterms:W3CDTF">2021-11-15T10:14:00Z</dcterms:modified>
</cp:coreProperties>
</file>