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04418BA">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004418BA">
        <w:tc>
          <w:tcPr>
            <w:tcW w:w="5949" w:type="dxa"/>
            <w:gridSpan w:val="4"/>
          </w:tcPr>
          <w:p w14:paraId="5C24FCC6" w14:textId="2E461AB8" w:rsidR="0009683B" w:rsidRPr="0032760F" w:rsidRDefault="0009683B" w:rsidP="00234629">
            <w:pPr>
              <w:spacing w:before="60"/>
              <w:rPr>
                <w:bCs/>
                <w:sz w:val="24"/>
              </w:rPr>
            </w:pPr>
            <w:r w:rsidRPr="0032760F">
              <w:rPr>
                <w:bCs/>
                <w:sz w:val="24"/>
              </w:rPr>
              <w:t xml:space="preserve">KHOA </w:t>
            </w:r>
            <w:r w:rsidR="00404930" w:rsidRPr="0032760F">
              <w:rPr>
                <w:bCs/>
                <w:sz w:val="24"/>
              </w:rPr>
              <w:t>LUẬT</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3D66F9F5" w:rsidR="0009683B" w:rsidRPr="0032760F" w:rsidRDefault="00676777" w:rsidP="00234629">
            <w:pPr>
              <w:spacing w:before="60"/>
              <w:rPr>
                <w:b/>
                <w:bCs/>
                <w:sz w:val="24"/>
              </w:rPr>
            </w:pPr>
            <w:r>
              <w:rPr>
                <w:b/>
                <w:bCs/>
                <w:sz w:val="24"/>
              </w:rPr>
              <w:t>1</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3F51601E" w:rsidR="0009683B" w:rsidRPr="00C05DBB" w:rsidRDefault="0009683B" w:rsidP="00234629">
            <w:pPr>
              <w:spacing w:before="60"/>
              <w:rPr>
                <w:b/>
                <w:bCs/>
                <w:sz w:val="24"/>
              </w:rPr>
            </w:pPr>
            <w:r w:rsidRPr="0032760F">
              <w:rPr>
                <w:b/>
                <w:bCs/>
                <w:sz w:val="24"/>
              </w:rPr>
              <w:t>202</w:t>
            </w:r>
            <w:r w:rsidR="00676777">
              <w:rPr>
                <w:b/>
                <w:bCs/>
                <w:sz w:val="24"/>
              </w:rPr>
              <w:t>1</w:t>
            </w:r>
            <w:r w:rsidRPr="0032760F">
              <w:rPr>
                <w:b/>
                <w:bCs/>
                <w:sz w:val="24"/>
              </w:rPr>
              <w:t xml:space="preserve"> - 202</w:t>
            </w:r>
            <w:r w:rsidR="00676777">
              <w:rPr>
                <w:b/>
                <w:bCs/>
                <w:sz w:val="24"/>
              </w:rPr>
              <w:t>2</w:t>
            </w:r>
          </w:p>
        </w:tc>
      </w:tr>
      <w:tr w:rsidR="0009683B" w:rsidRPr="0095272E" w14:paraId="00F32D45" w14:textId="77777777" w:rsidTr="004418BA">
        <w:tc>
          <w:tcPr>
            <w:tcW w:w="1973" w:type="dxa"/>
            <w:vAlign w:val="center"/>
          </w:tcPr>
          <w:p w14:paraId="23A90BD7" w14:textId="77777777" w:rsidR="0009683B" w:rsidRPr="00F26DAC" w:rsidRDefault="0009683B" w:rsidP="00234629">
            <w:pPr>
              <w:spacing w:before="120" w:after="60"/>
              <w:rPr>
                <w:spacing w:val="-4"/>
                <w:sz w:val="24"/>
              </w:rPr>
            </w:pPr>
            <w:r>
              <w:rPr>
                <w:spacing w:val="-4"/>
                <w:sz w:val="24"/>
              </w:rPr>
              <w:t>Tên học phần</w:t>
            </w:r>
            <w:r w:rsidRPr="00F26DAC">
              <w:rPr>
                <w:spacing w:val="-4"/>
                <w:sz w:val="24"/>
              </w:rPr>
              <w:t>:</w:t>
            </w:r>
          </w:p>
        </w:tc>
        <w:tc>
          <w:tcPr>
            <w:tcW w:w="4979" w:type="dxa"/>
            <w:gridSpan w:val="4"/>
            <w:vAlign w:val="center"/>
          </w:tcPr>
          <w:p w14:paraId="273809E7" w14:textId="2FDE7C80" w:rsidR="0009683B" w:rsidRPr="00F26DAC" w:rsidRDefault="008D11EB" w:rsidP="00234629">
            <w:pPr>
              <w:spacing w:before="120" w:after="60"/>
              <w:rPr>
                <w:spacing w:val="-4"/>
                <w:sz w:val="24"/>
              </w:rPr>
            </w:pPr>
            <w:r>
              <w:rPr>
                <w:spacing w:val="-4"/>
                <w:sz w:val="24"/>
              </w:rPr>
              <w:t>LUẬT THUẾ</w:t>
            </w:r>
          </w:p>
        </w:tc>
        <w:tc>
          <w:tcPr>
            <w:tcW w:w="1829" w:type="dxa"/>
            <w:gridSpan w:val="4"/>
            <w:vAlign w:val="center"/>
          </w:tcPr>
          <w:p w14:paraId="2BE0B1BE" w14:textId="7FEF81F8" w:rsidR="0009683B" w:rsidRPr="00F26DAC" w:rsidRDefault="0009683B" w:rsidP="00234629">
            <w:pPr>
              <w:spacing w:before="120" w:after="60"/>
              <w:rPr>
                <w:spacing w:val="-4"/>
                <w:sz w:val="24"/>
              </w:rPr>
            </w:pPr>
            <w:r>
              <w:rPr>
                <w:spacing w:val="-4"/>
                <w:sz w:val="24"/>
              </w:rPr>
              <w:t xml:space="preserve">Tín chỉ: </w:t>
            </w:r>
            <w:r w:rsidR="00404930">
              <w:rPr>
                <w:spacing w:val="-4"/>
                <w:sz w:val="24"/>
              </w:rPr>
              <w:t>02</w:t>
            </w:r>
          </w:p>
        </w:tc>
        <w:tc>
          <w:tcPr>
            <w:tcW w:w="1420" w:type="dxa"/>
            <w:gridSpan w:val="2"/>
            <w:vAlign w:val="center"/>
          </w:tcPr>
          <w:p w14:paraId="660FA328" w14:textId="7511B955" w:rsidR="0009683B" w:rsidRPr="00F26DAC" w:rsidRDefault="0009683B" w:rsidP="00234629">
            <w:pPr>
              <w:spacing w:before="120" w:after="60"/>
              <w:rPr>
                <w:spacing w:val="-4"/>
                <w:sz w:val="24"/>
              </w:rPr>
            </w:pPr>
            <w:r>
              <w:rPr>
                <w:spacing w:val="-4"/>
                <w:sz w:val="24"/>
              </w:rPr>
              <w:t>Khóa:</w:t>
            </w:r>
            <w:r w:rsidR="00404930">
              <w:rPr>
                <w:spacing w:val="-4"/>
                <w:sz w:val="24"/>
              </w:rPr>
              <w:t xml:space="preserve"> K2</w:t>
            </w:r>
            <w:r w:rsidR="008D11EB">
              <w:rPr>
                <w:spacing w:val="-4"/>
                <w:sz w:val="24"/>
              </w:rPr>
              <w:t>4</w:t>
            </w:r>
          </w:p>
        </w:tc>
      </w:tr>
      <w:tr w:rsidR="0009683B" w:rsidRPr="0095272E" w14:paraId="1216AD0C" w14:textId="77777777" w:rsidTr="004418BA">
        <w:tc>
          <w:tcPr>
            <w:tcW w:w="1973" w:type="dxa"/>
          </w:tcPr>
          <w:p w14:paraId="0C1C6D96" w14:textId="77777777" w:rsidR="0009683B" w:rsidRDefault="0009683B" w:rsidP="00234629">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39A4CBD7" w14:textId="6816BA09" w:rsidR="0009683B" w:rsidRDefault="003E642B" w:rsidP="00234629">
            <w:pPr>
              <w:spacing w:before="120" w:after="60"/>
              <w:ind w:left="-57" w:right="-57"/>
              <w:rPr>
                <w:spacing w:val="-4"/>
                <w:sz w:val="24"/>
              </w:rPr>
            </w:pPr>
            <w:r>
              <w:rPr>
                <w:spacing w:val="-4"/>
                <w:sz w:val="24"/>
              </w:rPr>
              <w:t>2</w:t>
            </w:r>
            <w:r w:rsidR="00566DDE">
              <w:rPr>
                <w:spacing w:val="-4"/>
                <w:sz w:val="24"/>
              </w:rPr>
              <w:t>11</w:t>
            </w:r>
            <w:r>
              <w:rPr>
                <w:spacing w:val="-4"/>
                <w:sz w:val="24"/>
              </w:rPr>
              <w:t xml:space="preserve"> _ DLK</w:t>
            </w:r>
            <w:r w:rsidR="008D11EB">
              <w:rPr>
                <w:spacing w:val="-4"/>
                <w:sz w:val="24"/>
              </w:rPr>
              <w:t>0190_1</w:t>
            </w: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2F05D7D9" w:rsidR="0009683B" w:rsidRPr="0032760F" w:rsidRDefault="00404930" w:rsidP="00404930">
            <w:pPr>
              <w:spacing w:before="120" w:after="60"/>
              <w:ind w:right="-57"/>
              <w:rPr>
                <w:b/>
                <w:bCs/>
                <w:spacing w:val="-4"/>
                <w:sz w:val="24"/>
              </w:rPr>
            </w:pPr>
            <w:r w:rsidRPr="0032760F">
              <w:rPr>
                <w:b/>
                <w:bCs/>
                <w:spacing w:val="-4"/>
                <w:sz w:val="24"/>
              </w:rPr>
              <w:t>01</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Mã đề thi: </w:t>
            </w:r>
          </w:p>
        </w:tc>
        <w:tc>
          <w:tcPr>
            <w:tcW w:w="975" w:type="dxa"/>
            <w:vAlign w:val="center"/>
          </w:tcPr>
          <w:p w14:paraId="37249937" w14:textId="51B45ED0" w:rsidR="0009683B" w:rsidRPr="00C05DBB" w:rsidRDefault="00404930" w:rsidP="00234629">
            <w:pPr>
              <w:spacing w:before="120" w:after="60"/>
              <w:ind w:left="-57" w:right="-57"/>
              <w:rPr>
                <w:b/>
                <w:bCs/>
                <w:spacing w:val="-4"/>
                <w:sz w:val="24"/>
              </w:rPr>
            </w:pPr>
            <w:r w:rsidRPr="0032760F">
              <w:rPr>
                <w:b/>
                <w:bCs/>
                <w:spacing w:val="-4"/>
                <w:sz w:val="24"/>
              </w:rPr>
              <w:t>01</w:t>
            </w:r>
          </w:p>
        </w:tc>
      </w:tr>
      <w:tr w:rsidR="004418BA" w:rsidRPr="0095272E" w14:paraId="3C3755F7" w14:textId="77777777" w:rsidTr="004418BA">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5EC23DC9" w:rsidR="004418BA" w:rsidRPr="00F26DAC" w:rsidRDefault="00404930" w:rsidP="00234629">
            <w:pPr>
              <w:spacing w:before="120" w:after="60"/>
              <w:ind w:left="-57" w:right="-57"/>
              <w:rPr>
                <w:spacing w:val="-4"/>
                <w:sz w:val="24"/>
              </w:rPr>
            </w:pPr>
            <w:r>
              <w:rPr>
                <w:spacing w:val="-4"/>
                <w:sz w:val="24"/>
              </w:rPr>
              <w:t xml:space="preserve">60 </w:t>
            </w:r>
            <w:r w:rsidR="004418BA">
              <w:rPr>
                <w:spacing w:val="-4"/>
                <w:sz w:val="24"/>
              </w:rPr>
              <w:t>(phút)</w:t>
            </w:r>
          </w:p>
        </w:tc>
      </w:tr>
      <w:tr w:rsidR="004418BA" w:rsidRPr="0095272E" w14:paraId="71CE5F5A" w14:textId="77777777" w:rsidTr="004418BA">
        <w:tc>
          <w:tcPr>
            <w:tcW w:w="1973" w:type="dxa"/>
          </w:tcPr>
          <w:p w14:paraId="31E9AC83" w14:textId="77777777" w:rsidR="004418BA" w:rsidRPr="00F26DAC" w:rsidRDefault="004418BA" w:rsidP="006F679A">
            <w:pPr>
              <w:pStyle w:val="Heading2"/>
              <w:outlineLvl w:val="1"/>
              <w:rPr>
                <w:spacing w:val="-4"/>
                <w:sz w:val="24"/>
              </w:rPr>
            </w:pPr>
            <w:r w:rsidRPr="00F26DAC">
              <w:rPr>
                <w:spacing w:val="-4"/>
                <w:sz w:val="24"/>
              </w:rPr>
              <w:t>Hình thức thi:</w:t>
            </w:r>
          </w:p>
        </w:tc>
        <w:tc>
          <w:tcPr>
            <w:tcW w:w="8228" w:type="dxa"/>
            <w:gridSpan w:val="10"/>
          </w:tcPr>
          <w:p w14:paraId="2BAB9DB8" w14:textId="6ED5744E" w:rsidR="004418BA" w:rsidRPr="004418BA" w:rsidRDefault="004418BA" w:rsidP="006F679A">
            <w:pPr>
              <w:pStyle w:val="Heading2"/>
              <w:outlineLvl w:val="1"/>
              <w:rPr>
                <w:b/>
                <w:bCs/>
                <w:spacing w:val="-4"/>
                <w:sz w:val="24"/>
              </w:rPr>
            </w:pPr>
            <w:r w:rsidRPr="004418BA">
              <w:rPr>
                <w:b/>
                <w:bCs/>
                <w:spacing w:val="-4"/>
                <w:sz w:val="24"/>
              </w:rPr>
              <w:t>Trắc nghiệm</w:t>
            </w:r>
            <w:r w:rsidR="000761FE">
              <w:rPr>
                <w:b/>
                <w:bCs/>
                <w:spacing w:val="-4"/>
                <w:sz w:val="24"/>
              </w:rPr>
              <w:t xml:space="preserve"> kết hợp tự luận</w:t>
            </w:r>
          </w:p>
        </w:tc>
      </w:tr>
    </w:tbl>
    <w:p w14:paraId="44454B41" w14:textId="77777777" w:rsidR="00CA34AB" w:rsidRDefault="00CA34AB" w:rsidP="00CA34AB">
      <w:pPr>
        <w:tabs>
          <w:tab w:val="left" w:pos="1060"/>
        </w:tabs>
        <w:spacing w:line="276" w:lineRule="auto"/>
        <w:jc w:val="both"/>
        <w:rPr>
          <w:b/>
          <w:color w:val="FF0000"/>
          <w:szCs w:val="26"/>
        </w:rPr>
      </w:pPr>
    </w:p>
    <w:p w14:paraId="7EB87CDF" w14:textId="77777777" w:rsidR="00596B12" w:rsidRDefault="00596B12" w:rsidP="00596B12">
      <w:pPr>
        <w:pStyle w:val="Heading2"/>
        <w:rPr>
          <w:b/>
          <w:bCs/>
          <w:color w:val="FF0000"/>
          <w:spacing w:val="-4"/>
          <w:sz w:val="24"/>
          <w:szCs w:val="24"/>
        </w:rPr>
      </w:pPr>
      <w:r w:rsidRPr="00DD6E7D">
        <w:rPr>
          <w:b/>
          <w:bCs/>
          <w:color w:val="FF0000"/>
          <w:spacing w:val="-4"/>
          <w:sz w:val="24"/>
          <w:szCs w:val="24"/>
        </w:rPr>
        <w:t xml:space="preserve">Cách thức nộp bài phần tự luận (Giảng viên ghi rõ): </w:t>
      </w:r>
    </w:p>
    <w:p w14:paraId="16E87755" w14:textId="77777777" w:rsidR="00596B12" w:rsidRPr="00F03CE5" w:rsidRDefault="00596B12" w:rsidP="00596B12">
      <w:pPr>
        <w:spacing w:before="120" w:after="60"/>
        <w:ind w:right="-57"/>
        <w:rPr>
          <w:rStyle w:val="eop"/>
          <w:color w:val="000000" w:themeColor="text1"/>
          <w:sz w:val="24"/>
        </w:rPr>
      </w:pPr>
      <w:r>
        <w:rPr>
          <w:rStyle w:val="eop"/>
          <w:color w:val="000000" w:themeColor="text1"/>
          <w:sz w:val="24"/>
        </w:rPr>
        <w:t xml:space="preserve">- </w:t>
      </w:r>
      <w:r w:rsidRPr="00F03CE5">
        <w:rPr>
          <w:rStyle w:val="eop"/>
          <w:color w:val="000000" w:themeColor="text1"/>
          <w:sz w:val="24"/>
        </w:rPr>
        <w:t>SV gõ trực tiếp trên khung trả lời của hệ thống thi</w:t>
      </w:r>
      <w:r>
        <w:rPr>
          <w:rStyle w:val="eop"/>
          <w:color w:val="000000" w:themeColor="text1"/>
          <w:sz w:val="24"/>
        </w:rPr>
        <w:t>;</w:t>
      </w:r>
    </w:p>
    <w:p w14:paraId="56C1BD73" w14:textId="0AA01378" w:rsidR="00CA34AB" w:rsidRPr="00CA34AB" w:rsidRDefault="00CA34AB" w:rsidP="00CA34AB">
      <w:pPr>
        <w:tabs>
          <w:tab w:val="left" w:pos="1060"/>
        </w:tabs>
        <w:spacing w:line="276" w:lineRule="auto"/>
        <w:jc w:val="both"/>
        <w:rPr>
          <w:b/>
          <w:color w:val="FF0000"/>
          <w:szCs w:val="26"/>
          <w:u w:val="single"/>
        </w:rPr>
      </w:pPr>
    </w:p>
    <w:p w14:paraId="29AB4EE5" w14:textId="4267B16E" w:rsidR="000761FE" w:rsidRPr="00A823BE" w:rsidRDefault="000761FE" w:rsidP="00A823BE">
      <w:pPr>
        <w:spacing w:before="120" w:after="120" w:line="312" w:lineRule="auto"/>
        <w:jc w:val="both"/>
        <w:rPr>
          <w:b/>
          <w:szCs w:val="26"/>
        </w:rPr>
      </w:pPr>
      <w:r w:rsidRPr="00A823BE">
        <w:rPr>
          <w:b/>
          <w:szCs w:val="26"/>
        </w:rPr>
        <w:t>PHẦN TRẮC NGHIỆM (</w:t>
      </w:r>
      <w:r w:rsidR="00404930" w:rsidRPr="00A823BE">
        <w:rPr>
          <w:b/>
          <w:szCs w:val="26"/>
        </w:rPr>
        <w:t>5.0</w:t>
      </w:r>
      <w:r w:rsidR="005E5699" w:rsidRPr="00A823BE">
        <w:rPr>
          <w:b/>
          <w:szCs w:val="26"/>
        </w:rPr>
        <w:t xml:space="preserve"> </w:t>
      </w:r>
      <w:r w:rsidRPr="00A823BE">
        <w:rPr>
          <w:b/>
          <w:szCs w:val="26"/>
        </w:rPr>
        <w:t>điểm</w:t>
      </w:r>
      <w:r w:rsidR="00556C85">
        <w:rPr>
          <w:b/>
          <w:szCs w:val="26"/>
        </w:rPr>
        <w:t>, 0.5điểm/câu)</w:t>
      </w:r>
    </w:p>
    <w:p w14:paraId="114A4BB8" w14:textId="6BAB5863" w:rsidR="00CA34AB" w:rsidRPr="00A823BE" w:rsidRDefault="00846B0A" w:rsidP="00A823BE">
      <w:pPr>
        <w:spacing w:before="120" w:after="120" w:line="312" w:lineRule="auto"/>
        <w:jc w:val="both"/>
        <w:rPr>
          <w:b/>
          <w:szCs w:val="26"/>
        </w:rPr>
      </w:pPr>
      <w:r w:rsidRPr="00A823BE">
        <w:rPr>
          <w:b/>
          <w:szCs w:val="26"/>
        </w:rPr>
        <w:t>Đặc trưng nào sau đây không phải của thuế</w:t>
      </w:r>
      <w:r w:rsidR="006977EB" w:rsidRPr="00A823BE">
        <w:rPr>
          <w:b/>
          <w:szCs w:val="26"/>
        </w:rPr>
        <w:t>:</w:t>
      </w:r>
    </w:p>
    <w:p w14:paraId="6A477E33" w14:textId="149518EC" w:rsidR="00CA34AB" w:rsidRPr="00A823BE" w:rsidRDefault="00CA34AB" w:rsidP="00A823BE">
      <w:pPr>
        <w:tabs>
          <w:tab w:val="left" w:pos="2566"/>
          <w:tab w:val="left" w:pos="4853"/>
          <w:tab w:val="left" w:pos="7140"/>
        </w:tabs>
        <w:spacing w:before="120" w:after="120" w:line="312" w:lineRule="auto"/>
        <w:rPr>
          <w:szCs w:val="26"/>
        </w:rPr>
      </w:pPr>
      <w:r w:rsidRPr="00A823BE">
        <w:rPr>
          <w:b/>
          <w:szCs w:val="26"/>
        </w:rPr>
        <w:t xml:space="preserve">A. </w:t>
      </w:r>
      <w:r w:rsidR="00676777">
        <w:rPr>
          <w:szCs w:val="26"/>
        </w:rPr>
        <w:t>Đối giá</w:t>
      </w:r>
    </w:p>
    <w:p w14:paraId="53C158BF" w14:textId="410DB239" w:rsidR="00CA34AB" w:rsidRPr="00A823BE" w:rsidRDefault="00CA34AB" w:rsidP="00A823BE">
      <w:pPr>
        <w:tabs>
          <w:tab w:val="left" w:pos="2566"/>
          <w:tab w:val="left" w:pos="4853"/>
          <w:tab w:val="left" w:pos="7140"/>
        </w:tabs>
        <w:spacing w:before="120" w:after="120" w:line="312" w:lineRule="auto"/>
        <w:rPr>
          <w:szCs w:val="26"/>
        </w:rPr>
      </w:pPr>
      <w:r w:rsidRPr="00A823BE">
        <w:rPr>
          <w:b/>
          <w:szCs w:val="26"/>
        </w:rPr>
        <w:t xml:space="preserve">B. </w:t>
      </w:r>
      <w:r w:rsidR="00846B0A" w:rsidRPr="00A823BE">
        <w:rPr>
          <w:szCs w:val="26"/>
        </w:rPr>
        <w:t>Tính cưỡng chế</w:t>
      </w:r>
    </w:p>
    <w:p w14:paraId="3B7678A5" w14:textId="1F9AC8F8" w:rsidR="00CA34AB" w:rsidRPr="00A823BE" w:rsidRDefault="00CA34AB" w:rsidP="00A823BE">
      <w:pPr>
        <w:tabs>
          <w:tab w:val="left" w:pos="2566"/>
          <w:tab w:val="left" w:pos="4853"/>
          <w:tab w:val="left" w:pos="7140"/>
        </w:tabs>
        <w:spacing w:before="120" w:after="120" w:line="312" w:lineRule="auto"/>
        <w:rPr>
          <w:szCs w:val="26"/>
        </w:rPr>
      </w:pPr>
      <w:r w:rsidRPr="00A823BE">
        <w:rPr>
          <w:b/>
          <w:szCs w:val="26"/>
        </w:rPr>
        <w:t xml:space="preserve">C. </w:t>
      </w:r>
      <w:r w:rsidR="00676777">
        <w:rPr>
          <w:szCs w:val="26"/>
        </w:rPr>
        <w:t>Gắn liền với nhà nước</w:t>
      </w:r>
    </w:p>
    <w:p w14:paraId="4AFF22F0" w14:textId="695B5021" w:rsidR="00CA34AB" w:rsidRPr="00A823BE" w:rsidRDefault="00CA34AB" w:rsidP="00A823BE">
      <w:pPr>
        <w:tabs>
          <w:tab w:val="left" w:pos="2566"/>
          <w:tab w:val="left" w:pos="4853"/>
          <w:tab w:val="left" w:pos="7140"/>
        </w:tabs>
        <w:spacing w:before="120" w:after="120" w:line="312" w:lineRule="auto"/>
        <w:rPr>
          <w:szCs w:val="26"/>
        </w:rPr>
      </w:pPr>
      <w:r w:rsidRPr="00A823BE">
        <w:rPr>
          <w:b/>
          <w:szCs w:val="26"/>
        </w:rPr>
        <w:t xml:space="preserve">D. </w:t>
      </w:r>
      <w:r w:rsidR="00846B0A" w:rsidRPr="00A823BE">
        <w:rPr>
          <w:szCs w:val="26"/>
        </w:rPr>
        <w:t>Chiếm tỷ trọng cao nhất trong ngân sách nhà nước</w:t>
      </w:r>
    </w:p>
    <w:p w14:paraId="38EC3897" w14:textId="77777777" w:rsidR="00CA34AB" w:rsidRPr="00A823BE" w:rsidRDefault="00CA34AB" w:rsidP="00A823BE">
      <w:pPr>
        <w:spacing w:before="120" w:after="120" w:line="312" w:lineRule="auto"/>
        <w:jc w:val="both"/>
        <w:rPr>
          <w:b/>
          <w:szCs w:val="26"/>
        </w:rPr>
      </w:pPr>
      <w:r w:rsidRPr="00A823BE">
        <w:rPr>
          <w:szCs w:val="26"/>
        </w:rPr>
        <w:t xml:space="preserve">ANSWER: </w:t>
      </w:r>
      <w:r w:rsidRPr="00A823BE">
        <w:rPr>
          <w:b/>
          <w:bCs/>
          <w:szCs w:val="26"/>
        </w:rPr>
        <w:t>A</w:t>
      </w:r>
      <w:r w:rsidRPr="00A823BE">
        <w:rPr>
          <w:b/>
          <w:szCs w:val="26"/>
        </w:rPr>
        <w:t xml:space="preserve"> </w:t>
      </w:r>
    </w:p>
    <w:p w14:paraId="5943C5CE" w14:textId="77777777" w:rsidR="00CA34AB" w:rsidRPr="00A823BE" w:rsidRDefault="00CA34AB" w:rsidP="00A823BE">
      <w:pPr>
        <w:spacing w:before="120" w:after="120" w:line="312" w:lineRule="auto"/>
        <w:jc w:val="both"/>
        <w:rPr>
          <w:bCs/>
          <w:szCs w:val="26"/>
        </w:rPr>
      </w:pPr>
    </w:p>
    <w:p w14:paraId="6F61304B" w14:textId="7E53132F" w:rsidR="00E44E51" w:rsidRPr="00A823BE" w:rsidRDefault="00E44E51" w:rsidP="00A823BE">
      <w:pPr>
        <w:spacing w:before="120" w:after="120" w:line="312" w:lineRule="auto"/>
        <w:jc w:val="both"/>
        <w:rPr>
          <w:b/>
          <w:bCs/>
          <w:szCs w:val="26"/>
        </w:rPr>
      </w:pPr>
      <w:r w:rsidRPr="00A823BE">
        <w:rPr>
          <w:b/>
          <w:bCs/>
          <w:szCs w:val="26"/>
          <w:lang w:val="vi-VN"/>
        </w:rPr>
        <w:t xml:space="preserve">Quan hệ pháp luật nào sau đây </w:t>
      </w:r>
      <w:r w:rsidR="00846B0A" w:rsidRPr="00A823BE">
        <w:rPr>
          <w:b/>
          <w:bCs/>
          <w:szCs w:val="26"/>
        </w:rPr>
        <w:t xml:space="preserve">là </w:t>
      </w:r>
      <w:r w:rsidRPr="00A823BE">
        <w:rPr>
          <w:b/>
          <w:bCs/>
          <w:szCs w:val="26"/>
          <w:lang w:val="vi-VN"/>
        </w:rPr>
        <w:t xml:space="preserve">quan hệ </w:t>
      </w:r>
      <w:r w:rsidR="00846B0A" w:rsidRPr="00A823BE">
        <w:rPr>
          <w:b/>
          <w:bCs/>
          <w:szCs w:val="26"/>
        </w:rPr>
        <w:t>pháp luật thuế:</w:t>
      </w:r>
    </w:p>
    <w:p w14:paraId="7E869F5C" w14:textId="759D3F5F" w:rsidR="00E44E51" w:rsidRPr="00A823BE" w:rsidRDefault="00E44E51" w:rsidP="00A823BE">
      <w:pPr>
        <w:spacing w:before="120" w:after="120" w:line="312" w:lineRule="auto"/>
        <w:jc w:val="both"/>
        <w:rPr>
          <w:szCs w:val="26"/>
          <w:lang w:val="vi-VN"/>
        </w:rPr>
      </w:pPr>
      <w:r w:rsidRPr="00A823BE">
        <w:rPr>
          <w:b/>
          <w:bCs/>
          <w:szCs w:val="26"/>
          <w:lang w:val="vi-VN"/>
        </w:rPr>
        <w:t>A.</w:t>
      </w:r>
      <w:r w:rsidRPr="00A823BE">
        <w:rPr>
          <w:szCs w:val="26"/>
          <w:lang w:val="vi-VN"/>
        </w:rPr>
        <w:t xml:space="preserve"> Doanh nghiệp </w:t>
      </w:r>
      <w:r w:rsidR="00BD28A2">
        <w:rPr>
          <w:szCs w:val="26"/>
        </w:rPr>
        <w:t>tiến hành thủ tục hoàn thuế.</w:t>
      </w:r>
    </w:p>
    <w:p w14:paraId="0D9C7ED7" w14:textId="7261728D" w:rsidR="00E44E51" w:rsidRPr="00283F25" w:rsidRDefault="00E44E51" w:rsidP="00A823BE">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846B0A" w:rsidRPr="00A823BE">
        <w:rPr>
          <w:szCs w:val="26"/>
          <w:lang w:val="vi-VN"/>
        </w:rPr>
        <w:t xml:space="preserve">Cá nhân tiến hành thủ tục đăng ký </w:t>
      </w:r>
      <w:r w:rsidR="00BD28A2" w:rsidRPr="00BD28A2">
        <w:rPr>
          <w:szCs w:val="26"/>
          <w:lang w:val="vi-VN"/>
        </w:rPr>
        <w:t xml:space="preserve">thành </w:t>
      </w:r>
      <w:r w:rsidR="00283F25" w:rsidRPr="00283F25">
        <w:rPr>
          <w:szCs w:val="26"/>
          <w:lang w:val="vi-VN"/>
        </w:rPr>
        <w:t>lập hộ kinh doanh</w:t>
      </w:r>
    </w:p>
    <w:p w14:paraId="47BABFAB" w14:textId="21B5D883" w:rsidR="00E44E51" w:rsidRPr="00283F25" w:rsidRDefault="00E44E51" w:rsidP="00A823BE">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283F25" w:rsidRPr="00283F25">
        <w:rPr>
          <w:szCs w:val="26"/>
          <w:lang w:val="vi-VN"/>
        </w:rPr>
        <w:t xml:space="preserve">Doanh nghiệp tiến hành thủ tục giải thể </w:t>
      </w:r>
    </w:p>
    <w:p w14:paraId="6257DA7C" w14:textId="3486CCE5" w:rsidR="00E44E51" w:rsidRPr="00283F25" w:rsidRDefault="00E44E51" w:rsidP="00A823BE">
      <w:pPr>
        <w:spacing w:before="120" w:after="120" w:line="312" w:lineRule="auto"/>
        <w:jc w:val="both"/>
        <w:rPr>
          <w:szCs w:val="26"/>
          <w:lang w:val="vi-VN"/>
        </w:rPr>
      </w:pPr>
      <w:r w:rsidRPr="00A823BE">
        <w:rPr>
          <w:b/>
          <w:bCs/>
          <w:szCs w:val="26"/>
          <w:lang w:val="vi-VN"/>
        </w:rPr>
        <w:t>D.</w:t>
      </w:r>
      <w:r w:rsidRPr="00A823BE">
        <w:rPr>
          <w:szCs w:val="26"/>
          <w:lang w:val="vi-VN"/>
        </w:rPr>
        <w:t xml:space="preserve"> Doanh nghiệp bị xử phạt vi phạm hành chính</w:t>
      </w:r>
      <w:r w:rsidR="00846B0A" w:rsidRPr="00A823BE">
        <w:rPr>
          <w:szCs w:val="26"/>
          <w:lang w:val="vi-VN"/>
        </w:rPr>
        <w:t xml:space="preserve"> </w:t>
      </w:r>
      <w:r w:rsidR="00283F25" w:rsidRPr="00283F25">
        <w:rPr>
          <w:szCs w:val="26"/>
          <w:lang w:val="vi-VN"/>
        </w:rPr>
        <w:t>do lấn chiếm vỉa hè</w:t>
      </w:r>
    </w:p>
    <w:p w14:paraId="1B2C2110" w14:textId="3B8B8DD3" w:rsidR="00CA34AB" w:rsidRPr="00A823BE" w:rsidRDefault="00CA34AB" w:rsidP="00A823BE">
      <w:pPr>
        <w:tabs>
          <w:tab w:val="left" w:pos="1060"/>
        </w:tabs>
        <w:spacing w:before="120" w:after="120" w:line="312" w:lineRule="auto"/>
        <w:jc w:val="both"/>
        <w:rPr>
          <w:b/>
          <w:bCs/>
          <w:szCs w:val="26"/>
          <w:lang w:val="vi-VN"/>
        </w:rPr>
      </w:pPr>
      <w:r w:rsidRPr="00A823BE">
        <w:rPr>
          <w:szCs w:val="26"/>
          <w:lang w:val="vi-VN"/>
        </w:rPr>
        <w:t xml:space="preserve">ANSWER: </w:t>
      </w:r>
      <w:r w:rsidRPr="00A823BE">
        <w:rPr>
          <w:b/>
          <w:bCs/>
          <w:szCs w:val="26"/>
          <w:lang w:val="vi-VN"/>
        </w:rPr>
        <w:t>A</w:t>
      </w:r>
    </w:p>
    <w:p w14:paraId="73CCB6CF" w14:textId="0F8E1744" w:rsidR="00EF189C" w:rsidRPr="00A823BE" w:rsidRDefault="00EF189C" w:rsidP="00A823BE">
      <w:pPr>
        <w:tabs>
          <w:tab w:val="left" w:pos="1060"/>
        </w:tabs>
        <w:spacing w:before="120" w:after="120" w:line="312" w:lineRule="auto"/>
        <w:jc w:val="both"/>
        <w:rPr>
          <w:b/>
          <w:bCs/>
          <w:szCs w:val="26"/>
          <w:lang w:val="vi-VN"/>
        </w:rPr>
      </w:pPr>
    </w:p>
    <w:p w14:paraId="20DE4155" w14:textId="267B489E" w:rsidR="00EF189C" w:rsidRPr="00A823BE" w:rsidRDefault="00716BA9" w:rsidP="00A823BE">
      <w:pPr>
        <w:spacing w:before="120" w:after="120" w:line="312" w:lineRule="auto"/>
        <w:jc w:val="both"/>
        <w:rPr>
          <w:b/>
          <w:bCs/>
          <w:szCs w:val="26"/>
          <w:lang w:val="vi-VN"/>
        </w:rPr>
      </w:pPr>
      <w:r w:rsidRPr="00A823BE">
        <w:rPr>
          <w:b/>
          <w:bCs/>
          <w:szCs w:val="26"/>
          <w:lang w:val="vi-VN"/>
        </w:rPr>
        <w:t>Đối tượng chịu thuế của thuế bảo vệ môi trường là:</w:t>
      </w:r>
    </w:p>
    <w:p w14:paraId="097D0DA8" w14:textId="3B65D492" w:rsidR="00EF189C" w:rsidRPr="00556C85" w:rsidRDefault="00EF189C" w:rsidP="00A823BE">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565CAB" w:rsidRPr="00556C85">
        <w:rPr>
          <w:szCs w:val="26"/>
          <w:lang w:val="vi-VN"/>
        </w:rPr>
        <w:t>Túi nylon</w:t>
      </w:r>
    </w:p>
    <w:p w14:paraId="1D81AD37" w14:textId="35670EB6" w:rsidR="00EF189C" w:rsidRPr="00556C85" w:rsidRDefault="00EF189C" w:rsidP="00A823BE">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716BA9" w:rsidRPr="00A823BE">
        <w:rPr>
          <w:szCs w:val="26"/>
          <w:lang w:val="vi-VN"/>
        </w:rPr>
        <w:t xml:space="preserve">Xe </w:t>
      </w:r>
      <w:r w:rsidR="00565CAB" w:rsidRPr="00556C85">
        <w:rPr>
          <w:szCs w:val="26"/>
          <w:lang w:val="vi-VN"/>
        </w:rPr>
        <w:t>hơi</w:t>
      </w:r>
    </w:p>
    <w:p w14:paraId="12DEDFE4" w14:textId="4A905DCA" w:rsidR="00EF189C" w:rsidRPr="00160201" w:rsidRDefault="00EF189C" w:rsidP="00A823BE">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3E3212" w:rsidRPr="00A823BE">
        <w:rPr>
          <w:szCs w:val="26"/>
          <w:lang w:val="vi-VN"/>
        </w:rPr>
        <w:t>Điện thoại cũ hết hạn sử dụng</w:t>
      </w:r>
    </w:p>
    <w:p w14:paraId="0B3FD731" w14:textId="63125C88" w:rsidR="00EF189C" w:rsidRPr="00565CAB" w:rsidRDefault="00EF189C" w:rsidP="00A823BE">
      <w:pPr>
        <w:spacing w:before="120" w:after="120" w:line="312" w:lineRule="auto"/>
        <w:jc w:val="both"/>
        <w:rPr>
          <w:szCs w:val="26"/>
        </w:rPr>
      </w:pPr>
      <w:r w:rsidRPr="00A823BE">
        <w:rPr>
          <w:b/>
          <w:bCs/>
          <w:szCs w:val="26"/>
          <w:lang w:val="vi-VN"/>
        </w:rPr>
        <w:t>D.</w:t>
      </w:r>
      <w:r w:rsidRPr="00A823BE">
        <w:rPr>
          <w:szCs w:val="26"/>
          <w:lang w:val="vi-VN"/>
        </w:rPr>
        <w:t xml:space="preserve"> </w:t>
      </w:r>
      <w:r w:rsidR="00565CAB" w:rsidRPr="00565CAB">
        <w:rPr>
          <w:szCs w:val="26"/>
          <w:lang w:val="vi-VN"/>
        </w:rPr>
        <w:t>Kinh doanh vũ trườn</w:t>
      </w:r>
      <w:r w:rsidR="00565CAB">
        <w:rPr>
          <w:szCs w:val="26"/>
        </w:rPr>
        <w:t>g</w:t>
      </w:r>
    </w:p>
    <w:p w14:paraId="6457172A" w14:textId="0AAB9E40" w:rsidR="00EF189C" w:rsidRDefault="00EF189C" w:rsidP="00A823BE">
      <w:pPr>
        <w:spacing w:before="120" w:after="120" w:line="312" w:lineRule="auto"/>
        <w:jc w:val="both"/>
        <w:rPr>
          <w:b/>
          <w:bCs/>
          <w:szCs w:val="26"/>
          <w:lang w:val="vi-VN"/>
        </w:rPr>
      </w:pPr>
      <w:r w:rsidRPr="00A823BE">
        <w:rPr>
          <w:szCs w:val="26"/>
          <w:lang w:val="vi-VN"/>
        </w:rPr>
        <w:t xml:space="preserve">ANSWER: </w:t>
      </w:r>
      <w:r w:rsidRPr="00A823BE">
        <w:rPr>
          <w:b/>
          <w:bCs/>
          <w:szCs w:val="26"/>
          <w:lang w:val="vi-VN"/>
        </w:rPr>
        <w:t>A</w:t>
      </w:r>
    </w:p>
    <w:p w14:paraId="74E2AFE6" w14:textId="77777777" w:rsidR="00E16F25" w:rsidRPr="00A823BE" w:rsidRDefault="00E16F25" w:rsidP="00A823BE">
      <w:pPr>
        <w:spacing w:before="120" w:after="120" w:line="312" w:lineRule="auto"/>
        <w:jc w:val="both"/>
        <w:rPr>
          <w:b/>
          <w:bCs/>
          <w:szCs w:val="26"/>
          <w:lang w:val="vi-VN"/>
        </w:rPr>
      </w:pPr>
    </w:p>
    <w:p w14:paraId="25ECC12A" w14:textId="10E9D3C0" w:rsidR="00EF189C" w:rsidRPr="00076B11" w:rsidRDefault="00076B11" w:rsidP="00A823BE">
      <w:pPr>
        <w:spacing w:before="120" w:after="120" w:line="312" w:lineRule="auto"/>
        <w:jc w:val="both"/>
        <w:rPr>
          <w:b/>
          <w:szCs w:val="26"/>
          <w:lang w:val="vi-VN"/>
        </w:rPr>
      </w:pPr>
      <w:r w:rsidRPr="00076B11">
        <w:rPr>
          <w:b/>
          <w:szCs w:val="26"/>
          <w:lang w:val="vi-VN"/>
        </w:rPr>
        <w:t>Đối tượng không chịu thuế của thuế nhập khẩu là:</w:t>
      </w:r>
    </w:p>
    <w:p w14:paraId="54C77A16" w14:textId="15E8AEC4" w:rsidR="00EF189C" w:rsidRPr="00B93E65" w:rsidRDefault="00EF189C" w:rsidP="00A823BE">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076B11" w:rsidRPr="00076B11">
        <w:rPr>
          <w:szCs w:val="26"/>
          <w:lang w:val="vi-VN"/>
        </w:rPr>
        <w:t xml:space="preserve">Hàng hóa từ khu phi thuế quan </w:t>
      </w:r>
      <w:r w:rsidR="00B93E65" w:rsidRPr="00B93E65">
        <w:rPr>
          <w:szCs w:val="26"/>
          <w:lang w:val="vi-VN"/>
        </w:rPr>
        <w:t>xuất ra nước ngoài</w:t>
      </w:r>
    </w:p>
    <w:p w14:paraId="5674E424" w14:textId="572E3CCC" w:rsidR="00EF189C" w:rsidRPr="00B93E65" w:rsidRDefault="00EF189C" w:rsidP="00A823BE">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076B11" w:rsidRPr="00076B11">
        <w:rPr>
          <w:szCs w:val="26"/>
          <w:lang w:val="vi-VN"/>
        </w:rPr>
        <w:t>Hàng hóa là hành lý xách tay</w:t>
      </w:r>
      <w:r w:rsidR="00B93E65" w:rsidRPr="00B93E65">
        <w:rPr>
          <w:szCs w:val="26"/>
          <w:lang w:val="vi-VN"/>
        </w:rPr>
        <w:t xml:space="preserve"> khi cá nhân Việt Nam xuất cảnh</w:t>
      </w:r>
    </w:p>
    <w:p w14:paraId="03A38386" w14:textId="71507FAC" w:rsidR="00EF189C" w:rsidRPr="00076B11" w:rsidRDefault="00EF189C" w:rsidP="00A823BE">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076B11" w:rsidRPr="00076B11">
        <w:rPr>
          <w:szCs w:val="26"/>
          <w:lang w:val="vi-VN"/>
        </w:rPr>
        <w:t>Hàng tại các cửa hàng miễn thuế ở các sân bay</w:t>
      </w:r>
    </w:p>
    <w:p w14:paraId="32F963E1" w14:textId="4CCDCA84" w:rsidR="00EF189C" w:rsidRPr="00B93E65" w:rsidRDefault="00EF189C" w:rsidP="00A823BE">
      <w:pPr>
        <w:spacing w:before="120" w:after="120" w:line="312" w:lineRule="auto"/>
        <w:jc w:val="both"/>
        <w:rPr>
          <w:szCs w:val="26"/>
          <w:lang w:val="vi-VN"/>
        </w:rPr>
      </w:pPr>
      <w:r w:rsidRPr="00A823BE">
        <w:rPr>
          <w:b/>
          <w:bCs/>
          <w:szCs w:val="26"/>
          <w:lang w:val="vi-VN"/>
        </w:rPr>
        <w:t>D.</w:t>
      </w:r>
      <w:r w:rsidRPr="00A823BE">
        <w:rPr>
          <w:szCs w:val="26"/>
          <w:lang w:val="vi-VN"/>
        </w:rPr>
        <w:t xml:space="preserve"> </w:t>
      </w:r>
      <w:r w:rsidR="00076B11" w:rsidRPr="00076B11">
        <w:rPr>
          <w:szCs w:val="26"/>
          <w:lang w:val="vi-VN"/>
        </w:rPr>
        <w:t xml:space="preserve">Hàng hóa là quà tặng </w:t>
      </w:r>
      <w:r w:rsidR="00B93E65" w:rsidRPr="00B93E65">
        <w:rPr>
          <w:szCs w:val="26"/>
          <w:lang w:val="vi-VN"/>
        </w:rPr>
        <w:t xml:space="preserve">giữa cá nhân nước </w:t>
      </w:r>
      <w:r w:rsidR="00B93E65">
        <w:rPr>
          <w:szCs w:val="26"/>
          <w:lang w:val="vi-VN"/>
        </w:rPr>
        <w:t>ngoại</w:t>
      </w:r>
      <w:r w:rsidR="00B93E65" w:rsidRPr="00B93E65">
        <w:rPr>
          <w:szCs w:val="26"/>
          <w:lang w:val="vi-VN"/>
        </w:rPr>
        <w:t xml:space="preserve"> cho công dân Việt Nam.</w:t>
      </w:r>
    </w:p>
    <w:p w14:paraId="2A1DB84E" w14:textId="77777777" w:rsidR="00EF189C" w:rsidRPr="00A823BE" w:rsidRDefault="00EF189C" w:rsidP="00A823BE">
      <w:pPr>
        <w:spacing w:before="120" w:after="120" w:line="312" w:lineRule="auto"/>
        <w:jc w:val="both"/>
        <w:rPr>
          <w:b/>
          <w:bCs/>
          <w:szCs w:val="26"/>
          <w:lang w:val="vi-VN"/>
        </w:rPr>
      </w:pPr>
      <w:r w:rsidRPr="00A823BE">
        <w:rPr>
          <w:szCs w:val="26"/>
          <w:lang w:val="vi-VN"/>
        </w:rPr>
        <w:t xml:space="preserve">ANSWER: </w:t>
      </w:r>
      <w:r w:rsidRPr="00A823BE">
        <w:rPr>
          <w:b/>
          <w:bCs/>
          <w:szCs w:val="26"/>
          <w:lang w:val="vi-VN"/>
        </w:rPr>
        <w:t>A</w:t>
      </w:r>
    </w:p>
    <w:p w14:paraId="0A7F5B7A" w14:textId="46516EAE" w:rsidR="00EF189C" w:rsidRPr="00A823BE" w:rsidRDefault="00EF189C" w:rsidP="00A823BE">
      <w:pPr>
        <w:spacing w:before="120" w:after="120" w:line="312" w:lineRule="auto"/>
        <w:jc w:val="both"/>
        <w:rPr>
          <w:szCs w:val="26"/>
          <w:lang w:val="vi-VN"/>
        </w:rPr>
      </w:pPr>
    </w:p>
    <w:p w14:paraId="3D0FEAEB" w14:textId="323309A3" w:rsidR="00EF189C" w:rsidRPr="00A823BE" w:rsidRDefault="00076B11" w:rsidP="00A823BE">
      <w:pPr>
        <w:spacing w:before="120" w:after="120" w:line="312" w:lineRule="auto"/>
        <w:jc w:val="both"/>
        <w:rPr>
          <w:b/>
          <w:bCs/>
          <w:szCs w:val="26"/>
          <w:lang w:val="vi-VN"/>
        </w:rPr>
      </w:pPr>
      <w:r w:rsidRPr="00076B11">
        <w:rPr>
          <w:b/>
          <w:bCs/>
          <w:szCs w:val="26"/>
          <w:lang w:val="vi-VN"/>
        </w:rPr>
        <w:t>Hành vi pháp lý làm phát sinh nghĩa vụ thuế tiêu thụ đặc biệt là</w:t>
      </w:r>
      <w:r w:rsidR="00EF189C" w:rsidRPr="00A823BE">
        <w:rPr>
          <w:b/>
          <w:bCs/>
          <w:szCs w:val="26"/>
          <w:lang w:val="vi-VN"/>
        </w:rPr>
        <w:t>:</w:t>
      </w:r>
    </w:p>
    <w:p w14:paraId="63D1643D" w14:textId="3556C7F3" w:rsidR="00EF189C" w:rsidRPr="00076B11" w:rsidRDefault="00EF189C" w:rsidP="00A823BE">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0E72AB" w:rsidRPr="000E72AB">
        <w:rPr>
          <w:szCs w:val="26"/>
          <w:lang w:val="vi-VN"/>
        </w:rPr>
        <w:t>Kinh doanh dịch vụ</w:t>
      </w:r>
      <w:r w:rsidR="00076B11" w:rsidRPr="00076B11">
        <w:rPr>
          <w:szCs w:val="26"/>
          <w:lang w:val="vi-VN"/>
        </w:rPr>
        <w:t xml:space="preserve"> thuộc diện chịu thuế của thuế tiêu thụ đặc biệt</w:t>
      </w:r>
    </w:p>
    <w:p w14:paraId="3F2AAC02" w14:textId="3E2583D8" w:rsidR="00EF189C" w:rsidRPr="00076B11" w:rsidRDefault="00EF189C" w:rsidP="00A823BE">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076B11" w:rsidRPr="00076B11">
        <w:rPr>
          <w:szCs w:val="26"/>
          <w:lang w:val="vi-VN"/>
        </w:rPr>
        <w:t>Xuất khẩu hàng hóa</w:t>
      </w:r>
      <w:r w:rsidR="00076B11">
        <w:rPr>
          <w:szCs w:val="26"/>
          <w:lang w:val="vi-VN"/>
        </w:rPr>
        <w:t xml:space="preserve"> </w:t>
      </w:r>
      <w:r w:rsidR="00076B11" w:rsidRPr="00076B11">
        <w:rPr>
          <w:szCs w:val="26"/>
          <w:lang w:val="vi-VN"/>
        </w:rPr>
        <w:t>thuộc diện chịu thuế của thuế tiêu thụ đặc biệt</w:t>
      </w:r>
    </w:p>
    <w:p w14:paraId="3C28BA45" w14:textId="3245BA0A" w:rsidR="00EF189C" w:rsidRPr="00A823BE" w:rsidRDefault="00EF189C" w:rsidP="00A823BE">
      <w:pPr>
        <w:spacing w:before="120" w:after="120" w:line="312" w:lineRule="auto"/>
        <w:jc w:val="both"/>
        <w:rPr>
          <w:szCs w:val="26"/>
          <w:lang w:val="vi-VN"/>
        </w:rPr>
      </w:pPr>
      <w:r w:rsidRPr="00A823BE">
        <w:rPr>
          <w:b/>
          <w:bCs/>
          <w:szCs w:val="26"/>
          <w:lang w:val="vi-VN"/>
        </w:rPr>
        <w:t>C.</w:t>
      </w:r>
      <w:r w:rsidRPr="00A823BE">
        <w:rPr>
          <w:szCs w:val="26"/>
          <w:lang w:val="vi-VN"/>
        </w:rPr>
        <w:t xml:space="preserve"> Cả hai đều đúng</w:t>
      </w:r>
    </w:p>
    <w:p w14:paraId="37FEDA77" w14:textId="34D81C35" w:rsidR="00EF189C" w:rsidRPr="00A823BE" w:rsidRDefault="00EF189C" w:rsidP="00A823BE">
      <w:pPr>
        <w:spacing w:before="120" w:after="120" w:line="312" w:lineRule="auto"/>
        <w:jc w:val="both"/>
        <w:rPr>
          <w:szCs w:val="26"/>
          <w:lang w:val="vi-VN"/>
        </w:rPr>
      </w:pPr>
      <w:r w:rsidRPr="00A823BE">
        <w:rPr>
          <w:b/>
          <w:bCs/>
          <w:szCs w:val="26"/>
          <w:lang w:val="vi-VN"/>
        </w:rPr>
        <w:t>D.</w:t>
      </w:r>
      <w:r w:rsidRPr="00A823BE">
        <w:rPr>
          <w:szCs w:val="26"/>
          <w:lang w:val="vi-VN"/>
        </w:rPr>
        <w:t xml:space="preserve"> Cả hai đều sai</w:t>
      </w:r>
    </w:p>
    <w:p w14:paraId="61BEDC6B" w14:textId="680236AD" w:rsidR="00EF189C" w:rsidRPr="00160201" w:rsidRDefault="00EF189C" w:rsidP="00A823BE">
      <w:pPr>
        <w:spacing w:before="120" w:after="120" w:line="312" w:lineRule="auto"/>
        <w:jc w:val="both"/>
        <w:rPr>
          <w:b/>
          <w:bCs/>
          <w:szCs w:val="26"/>
          <w:lang w:val="vi-VN"/>
        </w:rPr>
      </w:pPr>
      <w:r w:rsidRPr="00160201">
        <w:rPr>
          <w:szCs w:val="26"/>
          <w:lang w:val="vi-VN"/>
        </w:rPr>
        <w:t xml:space="preserve">ANSWER: </w:t>
      </w:r>
      <w:r w:rsidRPr="00160201">
        <w:rPr>
          <w:b/>
          <w:bCs/>
          <w:szCs w:val="26"/>
          <w:lang w:val="vi-VN"/>
        </w:rPr>
        <w:t>A</w:t>
      </w:r>
    </w:p>
    <w:p w14:paraId="37F86D87" w14:textId="508EB659" w:rsidR="0019203C" w:rsidRPr="00160201" w:rsidRDefault="0019203C" w:rsidP="00A823BE">
      <w:pPr>
        <w:spacing w:before="120" w:after="120" w:line="312" w:lineRule="auto"/>
        <w:jc w:val="both"/>
        <w:rPr>
          <w:b/>
          <w:bCs/>
          <w:szCs w:val="26"/>
          <w:lang w:val="vi-VN"/>
        </w:rPr>
      </w:pPr>
    </w:p>
    <w:p w14:paraId="4342ADC0" w14:textId="397F7639" w:rsidR="0019203C" w:rsidRPr="00A823BE" w:rsidRDefault="00B71005" w:rsidP="0019203C">
      <w:pPr>
        <w:spacing w:before="120" w:after="120" w:line="312" w:lineRule="auto"/>
        <w:jc w:val="both"/>
        <w:rPr>
          <w:b/>
          <w:bCs/>
          <w:szCs w:val="26"/>
          <w:lang w:val="vi-VN"/>
        </w:rPr>
      </w:pPr>
      <w:r>
        <w:rPr>
          <w:b/>
          <w:bCs/>
          <w:szCs w:val="26"/>
          <w:lang w:val="vi-VN"/>
        </w:rPr>
        <w:t xml:space="preserve">Thuế suất của thuế thu nhập cá nhân dành cho thu nhập chịu thuế là </w:t>
      </w:r>
      <w:r w:rsidR="001079F6" w:rsidRPr="001079F6">
        <w:rPr>
          <w:b/>
          <w:bCs/>
          <w:szCs w:val="26"/>
          <w:lang w:val="vi-VN"/>
        </w:rPr>
        <w:t>trúng thưởng</w:t>
      </w:r>
      <w:r w:rsidR="0019203C" w:rsidRPr="00A823BE">
        <w:rPr>
          <w:b/>
          <w:bCs/>
          <w:szCs w:val="26"/>
          <w:lang w:val="vi-VN"/>
        </w:rPr>
        <w:t>:</w:t>
      </w:r>
    </w:p>
    <w:p w14:paraId="70106C39" w14:textId="7A6F1C04" w:rsidR="0019203C" w:rsidRPr="00076B11" w:rsidRDefault="0019203C" w:rsidP="0019203C">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B71005">
        <w:rPr>
          <w:szCs w:val="26"/>
          <w:lang w:val="vi-VN"/>
        </w:rPr>
        <w:t>10%</w:t>
      </w:r>
    </w:p>
    <w:p w14:paraId="4114BFDE" w14:textId="6A984CA8" w:rsidR="0019203C" w:rsidRPr="00076B11" w:rsidRDefault="0019203C" w:rsidP="0019203C">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B71005">
        <w:rPr>
          <w:szCs w:val="26"/>
          <w:lang w:val="vi-VN"/>
        </w:rPr>
        <w:t>15%</w:t>
      </w:r>
    </w:p>
    <w:p w14:paraId="5411768C" w14:textId="7FE4299F" w:rsidR="0019203C" w:rsidRPr="00A823BE" w:rsidRDefault="0019203C" w:rsidP="0019203C">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B71005">
        <w:rPr>
          <w:szCs w:val="26"/>
          <w:lang w:val="vi-VN"/>
        </w:rPr>
        <w:t>20%</w:t>
      </w:r>
    </w:p>
    <w:p w14:paraId="3CFDBCF7" w14:textId="665630A1" w:rsidR="0019203C" w:rsidRPr="00A823BE" w:rsidRDefault="0019203C" w:rsidP="0019203C">
      <w:pPr>
        <w:spacing w:before="120" w:after="120" w:line="312" w:lineRule="auto"/>
        <w:jc w:val="both"/>
        <w:rPr>
          <w:szCs w:val="26"/>
          <w:lang w:val="vi-VN"/>
        </w:rPr>
      </w:pPr>
      <w:r w:rsidRPr="00A823BE">
        <w:rPr>
          <w:b/>
          <w:bCs/>
          <w:szCs w:val="26"/>
          <w:lang w:val="vi-VN"/>
        </w:rPr>
        <w:t>D.</w:t>
      </w:r>
      <w:r w:rsidRPr="00A823BE">
        <w:rPr>
          <w:szCs w:val="26"/>
          <w:lang w:val="vi-VN"/>
        </w:rPr>
        <w:t xml:space="preserve"> </w:t>
      </w:r>
      <w:r w:rsidR="00B71005">
        <w:rPr>
          <w:szCs w:val="26"/>
          <w:lang w:val="vi-VN"/>
        </w:rPr>
        <w:t>25%</w:t>
      </w:r>
    </w:p>
    <w:p w14:paraId="6D471CFB" w14:textId="77777777" w:rsidR="0019203C" w:rsidRPr="00B71005" w:rsidRDefault="0019203C" w:rsidP="0019203C">
      <w:pPr>
        <w:spacing w:before="120" w:after="120" w:line="312" w:lineRule="auto"/>
        <w:jc w:val="both"/>
        <w:rPr>
          <w:b/>
          <w:bCs/>
          <w:szCs w:val="26"/>
          <w:lang w:val="vi-VN"/>
        </w:rPr>
      </w:pPr>
      <w:r w:rsidRPr="00B71005">
        <w:rPr>
          <w:szCs w:val="26"/>
          <w:lang w:val="vi-VN"/>
        </w:rPr>
        <w:t xml:space="preserve">ANSWER: </w:t>
      </w:r>
      <w:r w:rsidRPr="00B71005">
        <w:rPr>
          <w:b/>
          <w:bCs/>
          <w:szCs w:val="26"/>
          <w:lang w:val="vi-VN"/>
        </w:rPr>
        <w:t>A</w:t>
      </w:r>
    </w:p>
    <w:p w14:paraId="0DF65A2A" w14:textId="31D677CC" w:rsidR="0019203C" w:rsidRDefault="0019203C" w:rsidP="00A823BE">
      <w:pPr>
        <w:spacing w:before="120" w:after="120" w:line="312" w:lineRule="auto"/>
        <w:jc w:val="both"/>
        <w:rPr>
          <w:b/>
          <w:bCs/>
          <w:szCs w:val="26"/>
          <w:lang w:val="vi-VN"/>
        </w:rPr>
      </w:pPr>
    </w:p>
    <w:p w14:paraId="2C3FC824" w14:textId="48D6476D" w:rsidR="0019203C" w:rsidRPr="00A823BE" w:rsidRDefault="00B71005" w:rsidP="0019203C">
      <w:pPr>
        <w:spacing w:before="120" w:after="120" w:line="312" w:lineRule="auto"/>
        <w:jc w:val="both"/>
        <w:rPr>
          <w:b/>
          <w:bCs/>
          <w:szCs w:val="26"/>
          <w:lang w:val="vi-VN"/>
        </w:rPr>
      </w:pPr>
      <w:r>
        <w:rPr>
          <w:b/>
          <w:bCs/>
          <w:szCs w:val="26"/>
          <w:lang w:val="vi-VN"/>
        </w:rPr>
        <w:t>Mức giảm trừ gia cảnh cho mỗi người nộp thuế của thuế thu nhập cá nhân hiện nay ở Việt Nam là</w:t>
      </w:r>
      <w:r w:rsidR="0019203C" w:rsidRPr="00A823BE">
        <w:rPr>
          <w:b/>
          <w:bCs/>
          <w:szCs w:val="26"/>
          <w:lang w:val="vi-VN"/>
        </w:rPr>
        <w:t>:</w:t>
      </w:r>
    </w:p>
    <w:p w14:paraId="25EDD323" w14:textId="4E57A3F8" w:rsidR="0019203C" w:rsidRPr="00076B11" w:rsidRDefault="0019203C" w:rsidP="0019203C">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B71005">
        <w:rPr>
          <w:szCs w:val="26"/>
          <w:lang w:val="vi-VN"/>
        </w:rPr>
        <w:t>11 triệu đồng/tháng</w:t>
      </w:r>
    </w:p>
    <w:p w14:paraId="2FC9B930" w14:textId="41B6B8BF" w:rsidR="0019203C" w:rsidRPr="00076B11" w:rsidRDefault="0019203C" w:rsidP="0019203C">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B71005">
        <w:rPr>
          <w:szCs w:val="26"/>
          <w:lang w:val="vi-VN"/>
        </w:rPr>
        <w:t>9 triệu đồng/tháng</w:t>
      </w:r>
    </w:p>
    <w:p w14:paraId="68D22740" w14:textId="0FB64C8E" w:rsidR="0019203C" w:rsidRPr="00A823BE" w:rsidRDefault="0019203C" w:rsidP="0019203C">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B71005">
        <w:rPr>
          <w:szCs w:val="26"/>
          <w:lang w:val="vi-VN"/>
        </w:rPr>
        <w:t>4.4 triệu đồng/tháng</w:t>
      </w:r>
    </w:p>
    <w:p w14:paraId="6138A0A8" w14:textId="615870EC" w:rsidR="0019203C" w:rsidRPr="00A823BE" w:rsidRDefault="0019203C" w:rsidP="0019203C">
      <w:pPr>
        <w:spacing w:before="120" w:after="120" w:line="312" w:lineRule="auto"/>
        <w:jc w:val="both"/>
        <w:rPr>
          <w:szCs w:val="26"/>
          <w:lang w:val="vi-VN"/>
        </w:rPr>
      </w:pPr>
      <w:r w:rsidRPr="00A823BE">
        <w:rPr>
          <w:b/>
          <w:bCs/>
          <w:szCs w:val="26"/>
          <w:lang w:val="vi-VN"/>
        </w:rPr>
        <w:t>D.</w:t>
      </w:r>
      <w:r w:rsidRPr="00A823BE">
        <w:rPr>
          <w:szCs w:val="26"/>
          <w:lang w:val="vi-VN"/>
        </w:rPr>
        <w:t xml:space="preserve"> </w:t>
      </w:r>
      <w:r w:rsidR="00B71005">
        <w:rPr>
          <w:szCs w:val="26"/>
          <w:lang w:val="vi-VN"/>
        </w:rPr>
        <w:t>3.6 triệu đồng/tháng</w:t>
      </w:r>
    </w:p>
    <w:p w14:paraId="54784823" w14:textId="77777777" w:rsidR="0019203C" w:rsidRDefault="0019203C" w:rsidP="0019203C">
      <w:pPr>
        <w:spacing w:before="120" w:after="120" w:line="312" w:lineRule="auto"/>
        <w:jc w:val="both"/>
        <w:rPr>
          <w:b/>
          <w:bCs/>
          <w:szCs w:val="26"/>
        </w:rPr>
      </w:pPr>
      <w:r w:rsidRPr="00A823BE">
        <w:rPr>
          <w:szCs w:val="26"/>
        </w:rPr>
        <w:t xml:space="preserve">ANSWER: </w:t>
      </w:r>
      <w:r w:rsidRPr="00A823BE">
        <w:rPr>
          <w:b/>
          <w:bCs/>
          <w:szCs w:val="26"/>
        </w:rPr>
        <w:t>A</w:t>
      </w:r>
    </w:p>
    <w:p w14:paraId="0BBEA800" w14:textId="04231DBA" w:rsidR="0019203C" w:rsidRDefault="0019203C" w:rsidP="00A823BE">
      <w:pPr>
        <w:spacing w:before="120" w:after="120" w:line="312" w:lineRule="auto"/>
        <w:jc w:val="both"/>
        <w:rPr>
          <w:b/>
          <w:bCs/>
          <w:szCs w:val="26"/>
          <w:lang w:val="vi-VN"/>
        </w:rPr>
      </w:pPr>
    </w:p>
    <w:p w14:paraId="4E3CA2A9" w14:textId="6C9D9FBA" w:rsidR="0019203C" w:rsidRPr="00A823BE" w:rsidRDefault="00817062" w:rsidP="0019203C">
      <w:pPr>
        <w:spacing w:before="120" w:after="120" w:line="312" w:lineRule="auto"/>
        <w:jc w:val="both"/>
        <w:rPr>
          <w:b/>
          <w:bCs/>
          <w:szCs w:val="26"/>
          <w:lang w:val="vi-VN"/>
        </w:rPr>
      </w:pPr>
      <w:r>
        <w:rPr>
          <w:b/>
          <w:bCs/>
          <w:szCs w:val="26"/>
          <w:lang w:val="vi-VN"/>
        </w:rPr>
        <w:t>Loại thuế nào sau đây mang tính trực thu</w:t>
      </w:r>
      <w:r w:rsidR="0019203C" w:rsidRPr="00A823BE">
        <w:rPr>
          <w:b/>
          <w:bCs/>
          <w:szCs w:val="26"/>
          <w:lang w:val="vi-VN"/>
        </w:rPr>
        <w:t>:</w:t>
      </w:r>
    </w:p>
    <w:p w14:paraId="07390211" w14:textId="57028163" w:rsidR="0019203C" w:rsidRPr="00F14A5C" w:rsidRDefault="0019203C" w:rsidP="0019203C">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817062">
        <w:rPr>
          <w:szCs w:val="26"/>
          <w:lang w:val="vi-VN"/>
        </w:rPr>
        <w:t xml:space="preserve">Thuế thu nhập </w:t>
      </w:r>
      <w:r w:rsidR="00F14A5C" w:rsidRPr="00F14A5C">
        <w:rPr>
          <w:szCs w:val="26"/>
          <w:lang w:val="vi-VN"/>
        </w:rPr>
        <w:t>doanh nghiệp</w:t>
      </w:r>
    </w:p>
    <w:p w14:paraId="31110365" w14:textId="56AC62CE" w:rsidR="0019203C" w:rsidRPr="00556C85" w:rsidRDefault="0019203C" w:rsidP="0019203C">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817062">
        <w:rPr>
          <w:szCs w:val="26"/>
          <w:lang w:val="vi-VN"/>
        </w:rPr>
        <w:t xml:space="preserve">Thuế </w:t>
      </w:r>
      <w:r w:rsidR="00F14A5C" w:rsidRPr="00556C85">
        <w:rPr>
          <w:szCs w:val="26"/>
          <w:lang w:val="vi-VN"/>
        </w:rPr>
        <w:t>nhập khẩu</w:t>
      </w:r>
    </w:p>
    <w:p w14:paraId="74BBFC86" w14:textId="7B535F3A" w:rsidR="0019203C" w:rsidRPr="00A823BE" w:rsidRDefault="0019203C" w:rsidP="0019203C">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817062">
        <w:rPr>
          <w:szCs w:val="26"/>
          <w:lang w:val="vi-VN"/>
        </w:rPr>
        <w:t>Thuế tiêu thụ đặc biệt</w:t>
      </w:r>
    </w:p>
    <w:p w14:paraId="6AD3A1C7" w14:textId="2C844DDE" w:rsidR="0019203C" w:rsidRPr="00A823BE" w:rsidRDefault="0019203C" w:rsidP="0019203C">
      <w:pPr>
        <w:spacing w:before="120" w:after="120" w:line="312" w:lineRule="auto"/>
        <w:jc w:val="both"/>
        <w:rPr>
          <w:szCs w:val="26"/>
          <w:lang w:val="vi-VN"/>
        </w:rPr>
      </w:pPr>
      <w:r w:rsidRPr="00A823BE">
        <w:rPr>
          <w:b/>
          <w:bCs/>
          <w:szCs w:val="26"/>
          <w:lang w:val="vi-VN"/>
        </w:rPr>
        <w:t>D.</w:t>
      </w:r>
      <w:r w:rsidRPr="00A823BE">
        <w:rPr>
          <w:szCs w:val="26"/>
          <w:lang w:val="vi-VN"/>
        </w:rPr>
        <w:t xml:space="preserve"> </w:t>
      </w:r>
      <w:r w:rsidR="00817062">
        <w:rPr>
          <w:szCs w:val="26"/>
          <w:lang w:val="vi-VN"/>
        </w:rPr>
        <w:t>Thuế bảo vệ môi trường</w:t>
      </w:r>
    </w:p>
    <w:p w14:paraId="53F24E4C" w14:textId="77777777" w:rsidR="0019203C" w:rsidRPr="00160201" w:rsidRDefault="0019203C" w:rsidP="0019203C">
      <w:pPr>
        <w:spacing w:before="120" w:after="120" w:line="312" w:lineRule="auto"/>
        <w:jc w:val="both"/>
        <w:rPr>
          <w:b/>
          <w:bCs/>
          <w:szCs w:val="26"/>
          <w:lang w:val="vi-VN"/>
        </w:rPr>
      </w:pPr>
      <w:r w:rsidRPr="00160201">
        <w:rPr>
          <w:szCs w:val="26"/>
          <w:lang w:val="vi-VN"/>
        </w:rPr>
        <w:t xml:space="preserve">ANSWER: </w:t>
      </w:r>
      <w:r w:rsidRPr="00160201">
        <w:rPr>
          <w:b/>
          <w:bCs/>
          <w:szCs w:val="26"/>
          <w:lang w:val="vi-VN"/>
        </w:rPr>
        <w:t>A</w:t>
      </w:r>
    </w:p>
    <w:p w14:paraId="52382051" w14:textId="184D8FED" w:rsidR="0019203C" w:rsidRDefault="0019203C" w:rsidP="00A823BE">
      <w:pPr>
        <w:spacing w:before="120" w:after="120" w:line="312" w:lineRule="auto"/>
        <w:jc w:val="both"/>
        <w:rPr>
          <w:b/>
          <w:bCs/>
          <w:szCs w:val="26"/>
          <w:lang w:val="vi-VN"/>
        </w:rPr>
      </w:pPr>
    </w:p>
    <w:p w14:paraId="2D8B0C97" w14:textId="022790D8" w:rsidR="0019203C" w:rsidRPr="00A823BE" w:rsidRDefault="00234A66" w:rsidP="0019203C">
      <w:pPr>
        <w:spacing w:before="120" w:after="120" w:line="312" w:lineRule="auto"/>
        <w:jc w:val="both"/>
        <w:rPr>
          <w:b/>
          <w:bCs/>
          <w:szCs w:val="26"/>
          <w:lang w:val="vi-VN"/>
        </w:rPr>
      </w:pPr>
      <w:r>
        <w:rPr>
          <w:b/>
          <w:bCs/>
          <w:szCs w:val="26"/>
          <w:lang w:val="vi-VN"/>
        </w:rPr>
        <w:t>Câu nhận định nào sau đây là đúng</w:t>
      </w:r>
      <w:r w:rsidR="0019203C" w:rsidRPr="00A823BE">
        <w:rPr>
          <w:b/>
          <w:bCs/>
          <w:szCs w:val="26"/>
          <w:lang w:val="vi-VN"/>
        </w:rPr>
        <w:t>:</w:t>
      </w:r>
    </w:p>
    <w:p w14:paraId="4A6ED532" w14:textId="4E7BCB51" w:rsidR="0019203C" w:rsidRPr="00E4151A" w:rsidRDefault="0019203C" w:rsidP="0019203C">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234A66">
        <w:rPr>
          <w:szCs w:val="26"/>
          <w:lang w:val="vi-VN"/>
        </w:rPr>
        <w:t xml:space="preserve">Đối tượng chịu thuế của thuế xuất khẩu, thuế nhập khẩu </w:t>
      </w:r>
      <w:r w:rsidR="00E4151A" w:rsidRPr="00E4151A">
        <w:rPr>
          <w:szCs w:val="26"/>
          <w:lang w:val="vi-VN"/>
        </w:rPr>
        <w:t>là hàng hóa</w:t>
      </w:r>
    </w:p>
    <w:p w14:paraId="18F5BEED" w14:textId="3D713EC0" w:rsidR="0019203C" w:rsidRPr="00E4151A" w:rsidRDefault="0019203C" w:rsidP="0019203C">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234A66">
        <w:rPr>
          <w:szCs w:val="26"/>
          <w:lang w:val="vi-VN"/>
        </w:rPr>
        <w:t xml:space="preserve">Thuế suất của thuế tiêu thụ đặc biệt là thuế suất </w:t>
      </w:r>
      <w:r w:rsidR="00E4151A" w:rsidRPr="00E4151A">
        <w:rPr>
          <w:szCs w:val="26"/>
          <w:lang w:val="vi-VN"/>
        </w:rPr>
        <w:t>tỷ lệ</w:t>
      </w:r>
    </w:p>
    <w:p w14:paraId="26AA42D2" w14:textId="21160C73" w:rsidR="0019203C" w:rsidRPr="00A823BE" w:rsidRDefault="0019203C" w:rsidP="0019203C">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234A66">
        <w:rPr>
          <w:szCs w:val="26"/>
          <w:lang w:val="vi-VN"/>
        </w:rPr>
        <w:t>Xăng chỉ là đối tượng chịu thuế của thuế bảo vệ môi trường</w:t>
      </w:r>
      <w:r w:rsidR="00CA5234">
        <w:rPr>
          <w:szCs w:val="26"/>
          <w:lang w:val="vi-VN"/>
        </w:rPr>
        <w:t>.</w:t>
      </w:r>
    </w:p>
    <w:p w14:paraId="6CD23905" w14:textId="4B11BAFE" w:rsidR="0019203C" w:rsidRPr="00A823BE" w:rsidRDefault="0019203C" w:rsidP="0019203C">
      <w:pPr>
        <w:spacing w:before="120" w:after="120" w:line="312" w:lineRule="auto"/>
        <w:jc w:val="both"/>
        <w:rPr>
          <w:szCs w:val="26"/>
          <w:lang w:val="vi-VN"/>
        </w:rPr>
      </w:pPr>
      <w:r w:rsidRPr="00A823BE">
        <w:rPr>
          <w:b/>
          <w:bCs/>
          <w:szCs w:val="26"/>
          <w:lang w:val="vi-VN"/>
        </w:rPr>
        <w:t>D.</w:t>
      </w:r>
      <w:r w:rsidRPr="00A823BE">
        <w:rPr>
          <w:szCs w:val="26"/>
          <w:lang w:val="vi-VN"/>
        </w:rPr>
        <w:t xml:space="preserve"> </w:t>
      </w:r>
      <w:r w:rsidR="00CA5234">
        <w:rPr>
          <w:szCs w:val="26"/>
          <w:lang w:val="vi-VN"/>
        </w:rPr>
        <w:t xml:space="preserve">Mức thuế suất dành cho tiền lương, tiền công trong thuế thu nhập cá nhân hiện nay là </w:t>
      </w:r>
      <w:r w:rsidR="00E4151A" w:rsidRPr="00E4151A">
        <w:rPr>
          <w:szCs w:val="26"/>
          <w:lang w:val="vi-VN"/>
        </w:rPr>
        <w:t>10</w:t>
      </w:r>
      <w:r w:rsidR="00CA5234">
        <w:rPr>
          <w:szCs w:val="26"/>
          <w:lang w:val="vi-VN"/>
        </w:rPr>
        <w:t>%.</w:t>
      </w:r>
    </w:p>
    <w:p w14:paraId="57E260A3" w14:textId="77777777" w:rsidR="0019203C" w:rsidRPr="00CA5234" w:rsidRDefault="0019203C" w:rsidP="0019203C">
      <w:pPr>
        <w:spacing w:before="120" w:after="120" w:line="312" w:lineRule="auto"/>
        <w:jc w:val="both"/>
        <w:rPr>
          <w:b/>
          <w:bCs/>
          <w:szCs w:val="26"/>
          <w:lang w:val="vi-VN"/>
        </w:rPr>
      </w:pPr>
      <w:r w:rsidRPr="00CA5234">
        <w:rPr>
          <w:szCs w:val="26"/>
          <w:lang w:val="vi-VN"/>
        </w:rPr>
        <w:t xml:space="preserve">ANSWER: </w:t>
      </w:r>
      <w:r w:rsidRPr="00CA5234">
        <w:rPr>
          <w:b/>
          <w:bCs/>
          <w:szCs w:val="26"/>
          <w:lang w:val="vi-VN"/>
        </w:rPr>
        <w:t>A</w:t>
      </w:r>
    </w:p>
    <w:p w14:paraId="729732F6" w14:textId="0C984DF2" w:rsidR="0019203C" w:rsidRDefault="0019203C" w:rsidP="00A823BE">
      <w:pPr>
        <w:spacing w:before="120" w:after="120" w:line="312" w:lineRule="auto"/>
        <w:jc w:val="both"/>
        <w:rPr>
          <w:b/>
          <w:bCs/>
          <w:szCs w:val="26"/>
          <w:lang w:val="vi-VN"/>
        </w:rPr>
      </w:pPr>
    </w:p>
    <w:p w14:paraId="09A66ADD" w14:textId="7DBA0F15" w:rsidR="0019203C" w:rsidRPr="00A823BE" w:rsidRDefault="00CA5234" w:rsidP="0019203C">
      <w:pPr>
        <w:spacing w:before="120" w:after="120" w:line="312" w:lineRule="auto"/>
        <w:jc w:val="both"/>
        <w:rPr>
          <w:b/>
          <w:bCs/>
          <w:szCs w:val="26"/>
          <w:lang w:val="vi-VN"/>
        </w:rPr>
      </w:pPr>
      <w:r>
        <w:rPr>
          <w:b/>
          <w:bCs/>
          <w:szCs w:val="26"/>
          <w:lang w:val="vi-VN"/>
        </w:rPr>
        <w:t>Câu nhận định nào sau đây là sai</w:t>
      </w:r>
      <w:r w:rsidR="0019203C" w:rsidRPr="00A823BE">
        <w:rPr>
          <w:b/>
          <w:bCs/>
          <w:szCs w:val="26"/>
          <w:lang w:val="vi-VN"/>
        </w:rPr>
        <w:t>:</w:t>
      </w:r>
    </w:p>
    <w:p w14:paraId="505E5735" w14:textId="31BEA1BE" w:rsidR="0019203C" w:rsidRPr="00076B11" w:rsidRDefault="0019203C" w:rsidP="0019203C">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CA5234">
        <w:rPr>
          <w:szCs w:val="26"/>
          <w:lang w:val="vi-VN"/>
        </w:rPr>
        <w:t xml:space="preserve">Thuế suất của thuế tiêu thụ đặc biệt là </w:t>
      </w:r>
      <w:r w:rsidR="00E4151A" w:rsidRPr="00E4151A">
        <w:rPr>
          <w:szCs w:val="26"/>
          <w:lang w:val="vi-VN"/>
        </w:rPr>
        <w:t>thuế suất tuyệt đối</w:t>
      </w:r>
      <w:r w:rsidR="00CA5234">
        <w:rPr>
          <w:szCs w:val="26"/>
          <w:lang w:val="vi-VN"/>
        </w:rPr>
        <w:t>.</w:t>
      </w:r>
    </w:p>
    <w:p w14:paraId="4E446B90" w14:textId="47328525" w:rsidR="0019203C" w:rsidRPr="00076B11" w:rsidRDefault="0019203C" w:rsidP="0019203C">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CA5234">
        <w:rPr>
          <w:szCs w:val="26"/>
          <w:lang w:val="vi-VN"/>
        </w:rPr>
        <w:t>Hành vi làm phát sinh nghĩa vụ thuế của thuế bảo vệ môi trường là hành vi nhập khẩu hàng hóa thuộc diện chịu thuế của thuế bảo vệ môi trường.</w:t>
      </w:r>
    </w:p>
    <w:p w14:paraId="31DF4EF3" w14:textId="061DA9B2" w:rsidR="0019203C" w:rsidRPr="00A823BE" w:rsidRDefault="0019203C" w:rsidP="0019203C">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CA5234">
        <w:rPr>
          <w:szCs w:val="26"/>
          <w:lang w:val="vi-VN"/>
        </w:rPr>
        <w:t xml:space="preserve">Thu nhập chịu thuế mang tính thường xuyên, ổn định của thuế thu nhập cá nhân là thu nhập từ </w:t>
      </w:r>
      <w:r w:rsidR="00E4151A" w:rsidRPr="00E4151A">
        <w:rPr>
          <w:szCs w:val="26"/>
          <w:lang w:val="vi-VN"/>
        </w:rPr>
        <w:t>tiền lương, tiền côn</w:t>
      </w:r>
      <w:r w:rsidR="00E4151A" w:rsidRPr="000E11E6">
        <w:rPr>
          <w:szCs w:val="26"/>
          <w:lang w:val="vi-VN"/>
        </w:rPr>
        <w:t>g</w:t>
      </w:r>
      <w:r w:rsidR="00CA5234">
        <w:rPr>
          <w:szCs w:val="26"/>
          <w:lang w:val="vi-VN"/>
        </w:rPr>
        <w:t>.</w:t>
      </w:r>
    </w:p>
    <w:p w14:paraId="5EE49FBC" w14:textId="203476C0" w:rsidR="0019203C" w:rsidRPr="00A823BE" w:rsidRDefault="0019203C" w:rsidP="0019203C">
      <w:pPr>
        <w:spacing w:before="120" w:after="120" w:line="312" w:lineRule="auto"/>
        <w:jc w:val="both"/>
        <w:rPr>
          <w:szCs w:val="26"/>
          <w:lang w:val="vi-VN"/>
        </w:rPr>
      </w:pPr>
      <w:r w:rsidRPr="00A823BE">
        <w:rPr>
          <w:b/>
          <w:bCs/>
          <w:szCs w:val="26"/>
          <w:lang w:val="vi-VN"/>
        </w:rPr>
        <w:t>D.</w:t>
      </w:r>
      <w:r w:rsidRPr="00A823BE">
        <w:rPr>
          <w:szCs w:val="26"/>
          <w:lang w:val="vi-VN"/>
        </w:rPr>
        <w:t xml:space="preserve"> </w:t>
      </w:r>
      <w:r w:rsidR="00CA5234">
        <w:rPr>
          <w:szCs w:val="26"/>
          <w:lang w:val="vi-VN"/>
        </w:rPr>
        <w:t>Hành vi xuất khẩu, nhập khẩu theo luật thuế xuất khẩu, thuế nhập khẩu còn được xác định là hành vi mua bán hàng hóa giữa khu phi thuế quan với thị trường nội địa.</w:t>
      </w:r>
    </w:p>
    <w:p w14:paraId="03D0D8E0" w14:textId="77777777" w:rsidR="0019203C" w:rsidRDefault="0019203C" w:rsidP="0019203C">
      <w:pPr>
        <w:spacing w:before="120" w:after="120" w:line="312" w:lineRule="auto"/>
        <w:jc w:val="both"/>
        <w:rPr>
          <w:b/>
          <w:bCs/>
          <w:szCs w:val="26"/>
        </w:rPr>
      </w:pPr>
      <w:r w:rsidRPr="00A823BE">
        <w:rPr>
          <w:szCs w:val="26"/>
        </w:rPr>
        <w:t xml:space="preserve">ANSWER: </w:t>
      </w:r>
      <w:r w:rsidRPr="00A823BE">
        <w:rPr>
          <w:b/>
          <w:bCs/>
          <w:szCs w:val="26"/>
        </w:rPr>
        <w:t>A</w:t>
      </w:r>
    </w:p>
    <w:p w14:paraId="49F2FB7B" w14:textId="77777777" w:rsidR="0019203C" w:rsidRPr="00076B11" w:rsidRDefault="0019203C" w:rsidP="00A823BE">
      <w:pPr>
        <w:spacing w:before="120" w:after="120" w:line="312" w:lineRule="auto"/>
        <w:jc w:val="both"/>
        <w:rPr>
          <w:b/>
          <w:bCs/>
          <w:szCs w:val="26"/>
          <w:lang w:val="vi-VN"/>
        </w:rPr>
      </w:pPr>
    </w:p>
    <w:p w14:paraId="31D24A2A" w14:textId="1290E5CC" w:rsidR="00CA34AB" w:rsidRDefault="00CA34AB" w:rsidP="00A823BE">
      <w:pPr>
        <w:tabs>
          <w:tab w:val="left" w:pos="1060"/>
        </w:tabs>
        <w:spacing w:before="120" w:after="120" w:line="312" w:lineRule="auto"/>
        <w:jc w:val="both"/>
        <w:rPr>
          <w:szCs w:val="26"/>
          <w:lang w:val="vi-VN"/>
        </w:rPr>
      </w:pPr>
    </w:p>
    <w:p w14:paraId="5BCC7A8E" w14:textId="4E86834F" w:rsidR="00BE3DAF" w:rsidRDefault="00BE3DAF" w:rsidP="00A823BE">
      <w:pPr>
        <w:tabs>
          <w:tab w:val="left" w:pos="1060"/>
        </w:tabs>
        <w:spacing w:before="120" w:after="120" w:line="312" w:lineRule="auto"/>
        <w:jc w:val="both"/>
        <w:rPr>
          <w:szCs w:val="26"/>
          <w:lang w:val="vi-VN"/>
        </w:rPr>
      </w:pPr>
    </w:p>
    <w:p w14:paraId="196852DB" w14:textId="523F5747" w:rsidR="00BE3DAF" w:rsidRDefault="00BE3DAF" w:rsidP="00A823BE">
      <w:pPr>
        <w:tabs>
          <w:tab w:val="left" w:pos="1060"/>
        </w:tabs>
        <w:spacing w:before="120" w:after="120" w:line="312" w:lineRule="auto"/>
        <w:jc w:val="both"/>
        <w:rPr>
          <w:szCs w:val="26"/>
          <w:lang w:val="vi-VN"/>
        </w:rPr>
      </w:pPr>
    </w:p>
    <w:p w14:paraId="63040FB7" w14:textId="2DDBBFEA" w:rsidR="00BE3DAF" w:rsidRDefault="00BE3DAF" w:rsidP="00A823BE">
      <w:pPr>
        <w:tabs>
          <w:tab w:val="left" w:pos="1060"/>
        </w:tabs>
        <w:spacing w:before="120" w:after="120" w:line="312" w:lineRule="auto"/>
        <w:jc w:val="both"/>
        <w:rPr>
          <w:szCs w:val="26"/>
          <w:lang w:val="vi-VN"/>
        </w:rPr>
      </w:pPr>
    </w:p>
    <w:p w14:paraId="625E4514" w14:textId="77777777" w:rsidR="00BE3DAF" w:rsidRPr="00A823BE" w:rsidRDefault="00BE3DAF" w:rsidP="00A823BE">
      <w:pPr>
        <w:tabs>
          <w:tab w:val="left" w:pos="1060"/>
        </w:tabs>
        <w:spacing w:before="120" w:after="120" w:line="312" w:lineRule="auto"/>
        <w:jc w:val="both"/>
        <w:rPr>
          <w:szCs w:val="26"/>
          <w:lang w:val="vi-VN"/>
        </w:rPr>
      </w:pPr>
    </w:p>
    <w:p w14:paraId="55CF25C0" w14:textId="12FEB69A" w:rsidR="000761FE" w:rsidRPr="00234A66" w:rsidRDefault="000761FE" w:rsidP="00A823BE">
      <w:pPr>
        <w:tabs>
          <w:tab w:val="left" w:pos="1060"/>
        </w:tabs>
        <w:spacing w:before="120" w:after="120" w:line="312" w:lineRule="auto"/>
        <w:jc w:val="both"/>
        <w:rPr>
          <w:b/>
          <w:szCs w:val="26"/>
          <w:lang w:val="vi-VN"/>
        </w:rPr>
      </w:pPr>
      <w:r w:rsidRPr="00234A66">
        <w:rPr>
          <w:b/>
          <w:szCs w:val="26"/>
          <w:lang w:val="vi-VN"/>
        </w:rPr>
        <w:t>PHẦN TỰ LUẬN</w:t>
      </w:r>
      <w:r w:rsidR="005E5699" w:rsidRPr="00234A66">
        <w:rPr>
          <w:b/>
          <w:szCs w:val="26"/>
          <w:lang w:val="vi-VN"/>
        </w:rPr>
        <w:t xml:space="preserve"> </w:t>
      </w:r>
      <w:r w:rsidR="00404930" w:rsidRPr="00234A66">
        <w:rPr>
          <w:b/>
          <w:szCs w:val="26"/>
          <w:lang w:val="vi-VN"/>
        </w:rPr>
        <w:t xml:space="preserve">(5.0 </w:t>
      </w:r>
      <w:r w:rsidRPr="00234A66">
        <w:rPr>
          <w:b/>
          <w:szCs w:val="26"/>
          <w:lang w:val="vi-VN"/>
        </w:rPr>
        <w:t>điểm</w:t>
      </w:r>
      <w:r w:rsidR="00404930" w:rsidRPr="00234A66">
        <w:rPr>
          <w:b/>
          <w:szCs w:val="26"/>
          <w:lang w:val="vi-VN"/>
        </w:rPr>
        <w:t>/câu</w:t>
      </w:r>
      <w:r w:rsidRPr="00234A66">
        <w:rPr>
          <w:b/>
          <w:szCs w:val="26"/>
          <w:lang w:val="vi-VN"/>
        </w:rPr>
        <w:t>)</w:t>
      </w:r>
    </w:p>
    <w:p w14:paraId="087CA0D7" w14:textId="77777777" w:rsidR="00404930" w:rsidRPr="00160201" w:rsidRDefault="000761FE" w:rsidP="00A823BE">
      <w:pPr>
        <w:spacing w:before="120" w:after="120" w:line="312" w:lineRule="auto"/>
        <w:jc w:val="both"/>
        <w:rPr>
          <w:szCs w:val="26"/>
          <w:lang w:val="vi-VN"/>
        </w:rPr>
      </w:pPr>
      <w:r w:rsidRPr="00160201">
        <w:rPr>
          <w:szCs w:val="26"/>
          <w:u w:val="single"/>
          <w:lang w:val="vi-VN"/>
        </w:rPr>
        <w:t>Câu 1</w:t>
      </w:r>
      <w:r w:rsidRPr="00160201">
        <w:rPr>
          <w:szCs w:val="26"/>
          <w:lang w:val="vi-VN"/>
        </w:rPr>
        <w:t xml:space="preserve"> (</w:t>
      </w:r>
      <w:r w:rsidR="00404930" w:rsidRPr="00160201">
        <w:rPr>
          <w:szCs w:val="26"/>
          <w:lang w:val="vi-VN"/>
        </w:rPr>
        <w:t>1.0</w:t>
      </w:r>
      <w:r w:rsidR="005E5699" w:rsidRPr="00160201">
        <w:rPr>
          <w:szCs w:val="26"/>
          <w:lang w:val="vi-VN"/>
        </w:rPr>
        <w:t xml:space="preserve"> </w:t>
      </w:r>
      <w:r w:rsidRPr="00160201">
        <w:rPr>
          <w:szCs w:val="26"/>
          <w:lang w:val="vi-VN"/>
        </w:rPr>
        <w:t xml:space="preserve">điểm): </w:t>
      </w:r>
    </w:p>
    <w:p w14:paraId="33AC1C94" w14:textId="23EE67D5" w:rsidR="00404930" w:rsidRPr="00A823BE" w:rsidRDefault="00234A66" w:rsidP="00A823BE">
      <w:pPr>
        <w:spacing w:before="120" w:after="120" w:line="312" w:lineRule="auto"/>
        <w:jc w:val="both"/>
        <w:rPr>
          <w:b/>
          <w:bCs/>
          <w:szCs w:val="26"/>
          <w:lang w:val="vi-VN"/>
        </w:rPr>
      </w:pPr>
      <w:r>
        <w:rPr>
          <w:b/>
          <w:bCs/>
          <w:szCs w:val="26"/>
          <w:lang w:val="vi-VN"/>
        </w:rPr>
        <w:t xml:space="preserve">Người nộp thuế của thuế thu nhập cá nhân </w:t>
      </w:r>
      <w:r w:rsidR="000E11E6" w:rsidRPr="000E11E6">
        <w:rPr>
          <w:b/>
          <w:bCs/>
          <w:szCs w:val="26"/>
          <w:lang w:val="vi-VN"/>
        </w:rPr>
        <w:t>chỉ là công dân Việt Na</w:t>
      </w:r>
      <w:r w:rsidR="000E11E6" w:rsidRPr="00C702D9">
        <w:rPr>
          <w:b/>
          <w:bCs/>
          <w:szCs w:val="26"/>
          <w:lang w:val="vi-VN"/>
        </w:rPr>
        <w:t>m</w:t>
      </w:r>
      <w:r w:rsidR="00404930" w:rsidRPr="00A823BE">
        <w:rPr>
          <w:b/>
          <w:bCs/>
          <w:szCs w:val="26"/>
          <w:lang w:val="vi-VN"/>
        </w:rPr>
        <w:t>.</w:t>
      </w:r>
    </w:p>
    <w:p w14:paraId="6105CDB9" w14:textId="672A692C" w:rsidR="006977EB" w:rsidRPr="00A823BE" w:rsidRDefault="00404930" w:rsidP="00A823BE">
      <w:pPr>
        <w:spacing w:before="120" w:after="120" w:line="312" w:lineRule="auto"/>
        <w:jc w:val="both"/>
        <w:rPr>
          <w:b/>
          <w:color w:val="FF0000"/>
          <w:szCs w:val="26"/>
          <w:lang w:val="vi-VN"/>
        </w:rPr>
      </w:pPr>
      <w:r w:rsidRPr="00A823BE">
        <w:rPr>
          <w:b/>
          <w:color w:val="FF0000"/>
          <w:szCs w:val="26"/>
          <w:lang w:val="vi-VN"/>
        </w:rPr>
        <w:t xml:space="preserve">Đáp án Câu 1: </w:t>
      </w:r>
      <w:r w:rsidR="006977EB" w:rsidRPr="00A823BE">
        <w:rPr>
          <w:b/>
          <w:color w:val="FF0000"/>
          <w:szCs w:val="26"/>
          <w:lang w:val="vi-VN"/>
        </w:rPr>
        <w:t>Sai</w:t>
      </w:r>
    </w:p>
    <w:p w14:paraId="50467614" w14:textId="5A9BC4F6" w:rsidR="006977EB" w:rsidRPr="00F740CD" w:rsidRDefault="00234A66" w:rsidP="00A823BE">
      <w:pPr>
        <w:spacing w:before="120" w:after="120" w:line="312" w:lineRule="auto"/>
        <w:jc w:val="both"/>
        <w:rPr>
          <w:b/>
          <w:bCs/>
          <w:color w:val="FF0000"/>
          <w:szCs w:val="26"/>
          <w:lang w:val="vi-VN"/>
        </w:rPr>
      </w:pPr>
      <w:r w:rsidRPr="00F740CD">
        <w:rPr>
          <w:b/>
          <w:bCs/>
          <w:color w:val="FF0000"/>
          <w:szCs w:val="26"/>
          <w:lang w:val="vi-VN"/>
        </w:rPr>
        <w:t>Người nộp thuế của thuế thu nhập cá nhân được xác định là cá nhân cư trú hoặc cá nhân không cư trú, không phụ thuộc vào việc mang quốc tịch Việt Nam hay không.</w:t>
      </w:r>
    </w:p>
    <w:p w14:paraId="3036717A" w14:textId="378302AA" w:rsidR="00404930" w:rsidRPr="00F740CD" w:rsidRDefault="00234A66" w:rsidP="00A823BE">
      <w:pPr>
        <w:spacing w:before="120" w:after="120" w:line="312" w:lineRule="auto"/>
        <w:jc w:val="both"/>
        <w:rPr>
          <w:b/>
          <w:bCs/>
          <w:color w:val="FF0000"/>
          <w:szCs w:val="26"/>
          <w:lang w:val="vi-VN"/>
        </w:rPr>
      </w:pPr>
      <w:r w:rsidRPr="00F740CD">
        <w:rPr>
          <w:b/>
          <w:bCs/>
          <w:color w:val="FF0000"/>
          <w:szCs w:val="26"/>
          <w:lang w:val="vi-VN"/>
        </w:rPr>
        <w:t>CSPL: Điều 2 Luật Thuế thu nhập cá nhân 2007</w:t>
      </w:r>
    </w:p>
    <w:p w14:paraId="380A1431" w14:textId="77777777" w:rsidR="00E16F25" w:rsidRPr="00234A66" w:rsidRDefault="00E16F25" w:rsidP="00A823BE">
      <w:pPr>
        <w:spacing w:before="120" w:after="120" w:line="312" w:lineRule="auto"/>
        <w:jc w:val="both"/>
        <w:rPr>
          <w:color w:val="FF0000"/>
          <w:szCs w:val="26"/>
          <w:lang w:val="vi-VN"/>
        </w:rPr>
      </w:pPr>
    </w:p>
    <w:p w14:paraId="26598362" w14:textId="0F55E3C8" w:rsidR="000761FE" w:rsidRPr="00A823BE" w:rsidRDefault="000761FE" w:rsidP="00A823BE">
      <w:pPr>
        <w:spacing w:before="120" w:after="120" w:line="312" w:lineRule="auto"/>
        <w:jc w:val="both"/>
        <w:rPr>
          <w:szCs w:val="26"/>
          <w:lang w:val="vi-VN"/>
        </w:rPr>
      </w:pPr>
      <w:r w:rsidRPr="00A823BE">
        <w:rPr>
          <w:szCs w:val="26"/>
          <w:u w:val="single"/>
          <w:lang w:val="vi-VN"/>
        </w:rPr>
        <w:t>Câu 2</w:t>
      </w:r>
      <w:r w:rsidRPr="00A823BE">
        <w:rPr>
          <w:szCs w:val="26"/>
          <w:lang w:val="vi-VN"/>
        </w:rPr>
        <w:t xml:space="preserve"> (</w:t>
      </w:r>
      <w:r w:rsidR="00404930" w:rsidRPr="00A823BE">
        <w:rPr>
          <w:szCs w:val="26"/>
          <w:lang w:val="vi-VN"/>
        </w:rPr>
        <w:t xml:space="preserve">1.0 </w:t>
      </w:r>
      <w:r w:rsidRPr="00A823BE">
        <w:rPr>
          <w:szCs w:val="26"/>
          <w:lang w:val="vi-VN"/>
        </w:rPr>
        <w:t>điểm):</w:t>
      </w:r>
    </w:p>
    <w:p w14:paraId="6D102DD8" w14:textId="6DE6D6C2" w:rsidR="00404930" w:rsidRPr="00A823BE" w:rsidRDefault="00E16F25" w:rsidP="00A823BE">
      <w:pPr>
        <w:spacing w:before="120" w:after="120" w:line="312" w:lineRule="auto"/>
        <w:jc w:val="both"/>
        <w:rPr>
          <w:b/>
          <w:bCs/>
          <w:szCs w:val="26"/>
          <w:lang w:val="vi-VN"/>
        </w:rPr>
      </w:pPr>
      <w:r>
        <w:rPr>
          <w:b/>
          <w:bCs/>
          <w:szCs w:val="26"/>
          <w:lang w:val="vi-VN"/>
        </w:rPr>
        <w:t>Thuế suất của các loại thuế trong nhóm thuế thu vào hàng hóa, dịch vụ luôn là thuế suất tỷ lệ</w:t>
      </w:r>
      <w:r w:rsidR="00C702D9" w:rsidRPr="00C702D9">
        <w:rPr>
          <w:b/>
          <w:bCs/>
          <w:szCs w:val="26"/>
          <w:lang w:val="vi-VN"/>
        </w:rPr>
        <w:t xml:space="preserve"> cố định</w:t>
      </w:r>
      <w:r>
        <w:rPr>
          <w:b/>
          <w:bCs/>
          <w:szCs w:val="26"/>
          <w:lang w:val="vi-VN"/>
        </w:rPr>
        <w:t>.</w:t>
      </w:r>
    </w:p>
    <w:p w14:paraId="65506D76" w14:textId="2CE849F2" w:rsidR="00095344" w:rsidRPr="00A823BE" w:rsidRDefault="00095344" w:rsidP="00A823BE">
      <w:pPr>
        <w:spacing w:before="120" w:after="120" w:line="312" w:lineRule="auto"/>
        <w:jc w:val="both"/>
        <w:rPr>
          <w:b/>
          <w:color w:val="FF0000"/>
          <w:szCs w:val="26"/>
          <w:lang w:val="vi-VN"/>
        </w:rPr>
      </w:pPr>
      <w:r w:rsidRPr="00A823BE">
        <w:rPr>
          <w:b/>
          <w:color w:val="FF0000"/>
          <w:szCs w:val="26"/>
          <w:lang w:val="vi-VN"/>
        </w:rPr>
        <w:t xml:space="preserve">Đáp án Câu 2: </w:t>
      </w:r>
      <w:r w:rsidR="006977EB" w:rsidRPr="00A823BE">
        <w:rPr>
          <w:b/>
          <w:color w:val="FF0000"/>
          <w:szCs w:val="26"/>
          <w:lang w:val="vi-VN"/>
        </w:rPr>
        <w:t>Sai</w:t>
      </w:r>
    </w:p>
    <w:p w14:paraId="6A92D6DA" w14:textId="5278CC19" w:rsidR="006977EB" w:rsidRPr="00F740CD" w:rsidRDefault="00E16F25" w:rsidP="00A823BE">
      <w:pPr>
        <w:spacing w:before="120" w:after="120" w:line="312" w:lineRule="auto"/>
        <w:jc w:val="both"/>
        <w:rPr>
          <w:b/>
          <w:bCs/>
          <w:color w:val="FF0000"/>
          <w:szCs w:val="26"/>
          <w:lang w:val="vi-VN"/>
        </w:rPr>
      </w:pPr>
      <w:r w:rsidRPr="00F740CD">
        <w:rPr>
          <w:b/>
          <w:bCs/>
          <w:color w:val="FF0000"/>
          <w:szCs w:val="26"/>
          <w:lang w:val="vi-VN"/>
        </w:rPr>
        <w:t>Thuế suất của thuế bảo vệ môi trường là thuế suất tuyệt đối</w:t>
      </w:r>
      <w:r w:rsidR="00F35471" w:rsidRPr="00F740CD">
        <w:rPr>
          <w:b/>
          <w:bCs/>
          <w:color w:val="FF0000"/>
          <w:szCs w:val="26"/>
          <w:lang w:val="vi-VN"/>
        </w:rPr>
        <w:t>; được quy định thành số tiền thuế cụ thể trên 1 đơn vị của đối tượng chịu thuế</w:t>
      </w:r>
    </w:p>
    <w:p w14:paraId="139806EC" w14:textId="0E793368" w:rsidR="00E16F25" w:rsidRPr="00F740CD" w:rsidRDefault="00E16F25" w:rsidP="00A823BE">
      <w:pPr>
        <w:spacing w:before="120" w:after="120" w:line="312" w:lineRule="auto"/>
        <w:jc w:val="both"/>
        <w:rPr>
          <w:b/>
          <w:bCs/>
          <w:color w:val="FF0000"/>
          <w:szCs w:val="26"/>
          <w:lang w:val="vi-VN"/>
        </w:rPr>
      </w:pPr>
      <w:r w:rsidRPr="00F740CD">
        <w:rPr>
          <w:b/>
          <w:bCs/>
          <w:color w:val="FF0000"/>
          <w:szCs w:val="26"/>
          <w:lang w:val="vi-VN"/>
        </w:rPr>
        <w:t>CSPL: Điều 8 Luật thuế bảo vệ môi trường 2010</w:t>
      </w:r>
    </w:p>
    <w:p w14:paraId="21F5948B" w14:textId="77777777" w:rsidR="00095344" w:rsidRPr="00A823BE" w:rsidRDefault="00095344" w:rsidP="00A823BE">
      <w:pPr>
        <w:spacing w:before="120" w:after="120" w:line="312" w:lineRule="auto"/>
        <w:jc w:val="both"/>
        <w:rPr>
          <w:szCs w:val="26"/>
          <w:lang w:val="vi-VN"/>
        </w:rPr>
      </w:pPr>
    </w:p>
    <w:p w14:paraId="773A3A53" w14:textId="4EF98189" w:rsidR="000761FE" w:rsidRPr="00A823BE" w:rsidRDefault="000761FE" w:rsidP="00A823BE">
      <w:pPr>
        <w:spacing w:before="120" w:after="120" w:line="312" w:lineRule="auto"/>
        <w:jc w:val="both"/>
        <w:rPr>
          <w:szCs w:val="26"/>
          <w:lang w:val="vi-VN"/>
        </w:rPr>
      </w:pPr>
      <w:r w:rsidRPr="00A823BE">
        <w:rPr>
          <w:szCs w:val="26"/>
          <w:u w:val="single"/>
          <w:lang w:val="vi-VN"/>
        </w:rPr>
        <w:t>Câu 3</w:t>
      </w:r>
      <w:r w:rsidRPr="00A823BE">
        <w:rPr>
          <w:szCs w:val="26"/>
          <w:lang w:val="vi-VN"/>
        </w:rPr>
        <w:t xml:space="preserve"> (</w:t>
      </w:r>
      <w:r w:rsidR="00404930" w:rsidRPr="00A823BE">
        <w:rPr>
          <w:szCs w:val="26"/>
          <w:lang w:val="vi-VN"/>
        </w:rPr>
        <w:t>1.0</w:t>
      </w:r>
      <w:r w:rsidR="005E5699" w:rsidRPr="00A823BE">
        <w:rPr>
          <w:szCs w:val="26"/>
          <w:lang w:val="vi-VN"/>
        </w:rPr>
        <w:t xml:space="preserve"> </w:t>
      </w:r>
      <w:r w:rsidRPr="00A823BE">
        <w:rPr>
          <w:szCs w:val="26"/>
          <w:lang w:val="vi-VN"/>
        </w:rPr>
        <w:t xml:space="preserve">điểm): </w:t>
      </w:r>
    </w:p>
    <w:p w14:paraId="4F6AC98B" w14:textId="14F1F993" w:rsidR="00404930" w:rsidRPr="00372D02" w:rsidRDefault="00E16F25" w:rsidP="00A823BE">
      <w:pPr>
        <w:spacing w:before="120" w:after="120" w:line="312" w:lineRule="auto"/>
        <w:jc w:val="both"/>
        <w:rPr>
          <w:b/>
          <w:bCs/>
          <w:szCs w:val="26"/>
          <w:lang w:val="vi-VN"/>
        </w:rPr>
      </w:pPr>
      <w:r>
        <w:rPr>
          <w:b/>
          <w:bCs/>
          <w:szCs w:val="26"/>
          <w:lang w:val="vi-VN"/>
        </w:rPr>
        <w:t xml:space="preserve">Người nộp thuế </w:t>
      </w:r>
      <w:r w:rsidR="00372D02" w:rsidRPr="00372D02">
        <w:rPr>
          <w:b/>
          <w:bCs/>
          <w:szCs w:val="26"/>
          <w:lang w:val="vi-VN"/>
        </w:rPr>
        <w:t>và</w:t>
      </w:r>
      <w:r>
        <w:rPr>
          <w:b/>
          <w:bCs/>
          <w:szCs w:val="26"/>
          <w:lang w:val="vi-VN"/>
        </w:rPr>
        <w:t xml:space="preserve"> người chịu thuế</w:t>
      </w:r>
      <w:r w:rsidR="00372D02" w:rsidRPr="00372D02">
        <w:rPr>
          <w:b/>
          <w:bCs/>
          <w:szCs w:val="26"/>
          <w:lang w:val="vi-VN"/>
        </w:rPr>
        <w:t xml:space="preserve"> là hai chủ thể khác nhau hoàn toàn.</w:t>
      </w:r>
    </w:p>
    <w:p w14:paraId="6749F9B3" w14:textId="7DDF07D2" w:rsidR="00095344" w:rsidRPr="00A823BE" w:rsidRDefault="00095344" w:rsidP="00A823BE">
      <w:pPr>
        <w:spacing w:before="120" w:after="120" w:line="312" w:lineRule="auto"/>
        <w:jc w:val="both"/>
        <w:rPr>
          <w:b/>
          <w:color w:val="FF0000"/>
          <w:szCs w:val="26"/>
          <w:lang w:val="vi-VN"/>
        </w:rPr>
      </w:pPr>
      <w:r w:rsidRPr="00A823BE">
        <w:rPr>
          <w:b/>
          <w:color w:val="FF0000"/>
          <w:szCs w:val="26"/>
          <w:lang w:val="vi-VN"/>
        </w:rPr>
        <w:t xml:space="preserve">Đáp án Câu 3: </w:t>
      </w:r>
      <w:r w:rsidR="006977EB" w:rsidRPr="00A823BE">
        <w:rPr>
          <w:b/>
          <w:color w:val="FF0000"/>
          <w:szCs w:val="26"/>
          <w:lang w:val="vi-VN"/>
        </w:rPr>
        <w:t>Sai</w:t>
      </w:r>
    </w:p>
    <w:p w14:paraId="6F18417E" w14:textId="49631F30" w:rsidR="006977EB" w:rsidRPr="00F740CD" w:rsidRDefault="00D15015" w:rsidP="00A823BE">
      <w:pPr>
        <w:spacing w:before="120" w:after="120" w:line="312" w:lineRule="auto"/>
        <w:jc w:val="both"/>
        <w:rPr>
          <w:b/>
          <w:bCs/>
          <w:color w:val="FF0000"/>
          <w:szCs w:val="26"/>
          <w:lang w:val="vi-VN"/>
        </w:rPr>
      </w:pPr>
      <w:r w:rsidRPr="00F740CD">
        <w:rPr>
          <w:b/>
          <w:bCs/>
          <w:color w:val="FF0000"/>
          <w:szCs w:val="26"/>
          <w:lang w:val="vi-VN"/>
        </w:rPr>
        <w:t>Trong thuế trực thu thì người nộp thuế mới là người chịu thuế như thuế thu nhập cá nhân, còn thuế gián thu thì người nộp thuế và người chịu thuế là hai chủ thể khác nhau, như nhóm thuế thu vào hàng hóa, dịch vụ.</w:t>
      </w:r>
    </w:p>
    <w:p w14:paraId="2F8BFE98" w14:textId="77777777" w:rsidR="006977EB" w:rsidRPr="00A823BE" w:rsidRDefault="006977EB" w:rsidP="00A823BE">
      <w:pPr>
        <w:spacing w:before="120" w:after="120" w:line="312" w:lineRule="auto"/>
        <w:jc w:val="both"/>
        <w:rPr>
          <w:b/>
          <w:color w:val="FF0000"/>
          <w:szCs w:val="26"/>
          <w:lang w:val="vi-VN"/>
        </w:rPr>
      </w:pPr>
    </w:p>
    <w:p w14:paraId="413948C5" w14:textId="4DAA0266" w:rsidR="006977EB" w:rsidRPr="00A823BE" w:rsidRDefault="006977EB" w:rsidP="00A823BE">
      <w:pPr>
        <w:spacing w:before="120" w:after="120" w:line="312" w:lineRule="auto"/>
        <w:jc w:val="both"/>
        <w:rPr>
          <w:szCs w:val="26"/>
          <w:lang w:val="vi-VN"/>
        </w:rPr>
      </w:pPr>
      <w:r w:rsidRPr="00A823BE">
        <w:rPr>
          <w:szCs w:val="26"/>
          <w:u w:val="single"/>
          <w:lang w:val="vi-VN"/>
        </w:rPr>
        <w:t>Câu 4</w:t>
      </w:r>
      <w:r w:rsidRPr="00A823BE">
        <w:rPr>
          <w:szCs w:val="26"/>
          <w:lang w:val="vi-VN"/>
        </w:rPr>
        <w:t xml:space="preserve"> (1.0 điểm): Sai</w:t>
      </w:r>
    </w:p>
    <w:p w14:paraId="17B1DC9B" w14:textId="6DC73297" w:rsidR="006977EB" w:rsidRPr="00A823BE" w:rsidRDefault="00160201" w:rsidP="00A823BE">
      <w:pPr>
        <w:spacing w:before="120" w:after="120" w:line="312" w:lineRule="auto"/>
        <w:jc w:val="both"/>
        <w:rPr>
          <w:b/>
          <w:bCs/>
          <w:szCs w:val="26"/>
          <w:lang w:val="vi-VN"/>
        </w:rPr>
      </w:pPr>
      <w:r>
        <w:rPr>
          <w:b/>
          <w:bCs/>
          <w:szCs w:val="26"/>
          <w:lang w:val="vi-VN"/>
        </w:rPr>
        <w:t xml:space="preserve">Chỉ có </w:t>
      </w:r>
      <w:r w:rsidR="00372D02" w:rsidRPr="00372D02">
        <w:rPr>
          <w:b/>
          <w:bCs/>
          <w:szCs w:val="26"/>
          <w:lang w:val="vi-VN"/>
        </w:rPr>
        <w:t>thương nhâ</w:t>
      </w:r>
      <w:r w:rsidR="00372D02" w:rsidRPr="001D3C6C">
        <w:rPr>
          <w:b/>
          <w:bCs/>
          <w:szCs w:val="26"/>
          <w:lang w:val="vi-VN"/>
        </w:rPr>
        <w:t>n</w:t>
      </w:r>
      <w:r>
        <w:rPr>
          <w:b/>
          <w:bCs/>
          <w:szCs w:val="26"/>
          <w:lang w:val="vi-VN"/>
        </w:rPr>
        <w:t xml:space="preserve"> kinh doanh xuất nhập khẩu mới là người nộp thuế của thuế xuất khẩu, thuế nhập khẩu</w:t>
      </w:r>
      <w:r w:rsidR="006977EB" w:rsidRPr="00A823BE">
        <w:rPr>
          <w:b/>
          <w:bCs/>
          <w:szCs w:val="26"/>
          <w:lang w:val="vi-VN"/>
        </w:rPr>
        <w:t>.</w:t>
      </w:r>
    </w:p>
    <w:p w14:paraId="7CE48521" w14:textId="589280C7" w:rsidR="006977EB" w:rsidRPr="00A823BE" w:rsidRDefault="006977EB" w:rsidP="00A823BE">
      <w:pPr>
        <w:spacing w:before="120" w:after="120" w:line="312" w:lineRule="auto"/>
        <w:jc w:val="both"/>
        <w:rPr>
          <w:b/>
          <w:color w:val="FF0000"/>
          <w:szCs w:val="26"/>
          <w:lang w:val="vi-VN"/>
        </w:rPr>
      </w:pPr>
      <w:r w:rsidRPr="00A823BE">
        <w:rPr>
          <w:b/>
          <w:color w:val="FF0000"/>
          <w:szCs w:val="26"/>
          <w:lang w:val="vi-VN"/>
        </w:rPr>
        <w:t>Đáp án Câu 4: Sai</w:t>
      </w:r>
    </w:p>
    <w:p w14:paraId="4B2CA927" w14:textId="77777777" w:rsidR="00160201" w:rsidRPr="00F740CD" w:rsidRDefault="00160201" w:rsidP="00A823BE">
      <w:pPr>
        <w:spacing w:before="120" w:after="120" w:line="312" w:lineRule="auto"/>
        <w:jc w:val="both"/>
        <w:rPr>
          <w:b/>
          <w:bCs/>
          <w:color w:val="FF0000"/>
          <w:szCs w:val="26"/>
          <w:lang w:val="vi-VN"/>
        </w:rPr>
      </w:pPr>
      <w:r w:rsidRPr="00F740CD">
        <w:rPr>
          <w:b/>
          <w:bCs/>
          <w:color w:val="FF0000"/>
          <w:szCs w:val="26"/>
          <w:lang w:val="vi-VN"/>
        </w:rPr>
        <w:t>Người nộp thuế xuất khẩu, thuế nhập khẩu là tổ chức, cá nhân thực hiện hành vi xuất khẩu, nhập khẩu tác động lên đối tượng chịu thuế của thuế xuất khẩu, thuế nhập khẩu.</w:t>
      </w:r>
    </w:p>
    <w:p w14:paraId="1A9EE50D" w14:textId="563F35DC" w:rsidR="006977EB" w:rsidRPr="00F740CD" w:rsidRDefault="00160201" w:rsidP="00A823BE">
      <w:pPr>
        <w:spacing w:before="120" w:after="120" w:line="312" w:lineRule="auto"/>
        <w:jc w:val="both"/>
        <w:rPr>
          <w:b/>
          <w:bCs/>
          <w:color w:val="FF0000"/>
          <w:szCs w:val="26"/>
          <w:lang w:val="vi-VN"/>
        </w:rPr>
      </w:pPr>
      <w:r w:rsidRPr="00F740CD">
        <w:rPr>
          <w:b/>
          <w:bCs/>
          <w:color w:val="FF0000"/>
          <w:szCs w:val="26"/>
          <w:lang w:val="vi-VN"/>
        </w:rPr>
        <w:lastRenderedPageBreak/>
        <w:t xml:space="preserve">CSPL: Khoản 1,2,3 Điều 2 và Điều 3 Luật thuế xuất khẩu, thuế nhập khẩu 2016. </w:t>
      </w:r>
    </w:p>
    <w:p w14:paraId="05E84044" w14:textId="77777777" w:rsidR="006977EB" w:rsidRPr="00A823BE" w:rsidRDefault="006977EB" w:rsidP="00A823BE">
      <w:pPr>
        <w:spacing w:before="120" w:after="120" w:line="312" w:lineRule="auto"/>
        <w:jc w:val="both"/>
        <w:rPr>
          <w:b/>
          <w:color w:val="FF0000"/>
          <w:szCs w:val="26"/>
          <w:lang w:val="vi-VN"/>
        </w:rPr>
      </w:pPr>
    </w:p>
    <w:p w14:paraId="41D7EADB" w14:textId="1F9140D9" w:rsidR="006977EB" w:rsidRPr="00A823BE" w:rsidRDefault="006977EB" w:rsidP="00A823BE">
      <w:pPr>
        <w:spacing w:before="120" w:after="120" w:line="312" w:lineRule="auto"/>
        <w:jc w:val="both"/>
        <w:rPr>
          <w:szCs w:val="26"/>
          <w:lang w:val="vi-VN"/>
        </w:rPr>
      </w:pPr>
      <w:r w:rsidRPr="00A823BE">
        <w:rPr>
          <w:szCs w:val="26"/>
          <w:u w:val="single"/>
          <w:lang w:val="vi-VN"/>
        </w:rPr>
        <w:t>Câu 5</w:t>
      </w:r>
      <w:r w:rsidRPr="00A823BE">
        <w:rPr>
          <w:szCs w:val="26"/>
          <w:lang w:val="vi-VN"/>
        </w:rPr>
        <w:t xml:space="preserve"> (1.0 điểm): </w:t>
      </w:r>
    </w:p>
    <w:p w14:paraId="1359B1BF" w14:textId="717CE2EC" w:rsidR="006977EB" w:rsidRPr="00A823BE" w:rsidRDefault="00793882" w:rsidP="00A823BE">
      <w:pPr>
        <w:spacing w:before="120" w:after="120" w:line="312" w:lineRule="auto"/>
        <w:jc w:val="both"/>
        <w:rPr>
          <w:b/>
          <w:bCs/>
          <w:szCs w:val="26"/>
          <w:lang w:val="vi-VN"/>
        </w:rPr>
      </w:pPr>
      <w:r>
        <w:rPr>
          <w:b/>
          <w:bCs/>
          <w:szCs w:val="26"/>
          <w:lang w:val="vi-VN"/>
        </w:rPr>
        <w:t>Hành vi pháp lý làm phát sinh nghĩa vụ thuế tiêu thụ đặc biệt là hành vi kinh doanh hàng hóa</w:t>
      </w:r>
      <w:r w:rsidR="00005022" w:rsidRPr="00005022">
        <w:rPr>
          <w:b/>
          <w:bCs/>
          <w:szCs w:val="26"/>
          <w:lang w:val="vi-VN"/>
        </w:rPr>
        <w:t xml:space="preserve"> </w:t>
      </w:r>
      <w:r>
        <w:rPr>
          <w:b/>
          <w:bCs/>
          <w:szCs w:val="26"/>
          <w:lang w:val="vi-VN"/>
        </w:rPr>
        <w:t>thuộc diện chịu thuế của thuế tiêu thụ đặc biệt</w:t>
      </w:r>
    </w:p>
    <w:p w14:paraId="7304AC39" w14:textId="5113A320" w:rsidR="006977EB" w:rsidRPr="00A823BE" w:rsidRDefault="006977EB" w:rsidP="00A823BE">
      <w:pPr>
        <w:spacing w:before="120" w:after="120" w:line="312" w:lineRule="auto"/>
        <w:jc w:val="both"/>
        <w:rPr>
          <w:b/>
          <w:color w:val="FF0000"/>
          <w:szCs w:val="26"/>
          <w:lang w:val="vi-VN"/>
        </w:rPr>
      </w:pPr>
      <w:r w:rsidRPr="00A823BE">
        <w:rPr>
          <w:b/>
          <w:color w:val="FF0000"/>
          <w:szCs w:val="26"/>
          <w:lang w:val="vi-VN"/>
        </w:rPr>
        <w:t xml:space="preserve">Đáp án Câu 5: </w:t>
      </w:r>
      <w:r w:rsidR="0032760F" w:rsidRPr="00A823BE">
        <w:rPr>
          <w:b/>
          <w:color w:val="FF0000"/>
          <w:szCs w:val="26"/>
          <w:lang w:val="vi-VN"/>
        </w:rPr>
        <w:t>Sai</w:t>
      </w:r>
    </w:p>
    <w:p w14:paraId="2C3325AE" w14:textId="50974000" w:rsidR="006977EB" w:rsidRPr="00F740CD" w:rsidRDefault="00793882" w:rsidP="00A823BE">
      <w:pPr>
        <w:spacing w:before="120" w:after="120" w:line="312" w:lineRule="auto"/>
        <w:jc w:val="both"/>
        <w:rPr>
          <w:b/>
          <w:color w:val="FF0000"/>
          <w:szCs w:val="26"/>
          <w:lang w:val="vi-VN"/>
        </w:rPr>
      </w:pPr>
      <w:r w:rsidRPr="00F740CD">
        <w:rPr>
          <w:b/>
          <w:color w:val="FF0000"/>
          <w:szCs w:val="26"/>
          <w:lang w:val="vi-VN"/>
        </w:rPr>
        <w:t>Hành vi làm phát sinh nghĩa vụ thuế tiêu thụ đặc biệt là hành vi sản xuất, nhập khẩu hàng hóa, kinh doanh dịch vụ thuộc diện chịu thuế của thuế tiêu thụ đặc biệt</w:t>
      </w:r>
    </w:p>
    <w:p w14:paraId="557F0D53" w14:textId="431F0D0E" w:rsidR="00793882" w:rsidRPr="00F740CD" w:rsidRDefault="00793882" w:rsidP="00A823BE">
      <w:pPr>
        <w:spacing w:before="120" w:after="120" w:line="312" w:lineRule="auto"/>
        <w:jc w:val="both"/>
        <w:rPr>
          <w:b/>
          <w:color w:val="FF0000"/>
          <w:szCs w:val="26"/>
          <w:lang w:val="vi-VN"/>
        </w:rPr>
      </w:pPr>
      <w:r w:rsidRPr="00F740CD">
        <w:rPr>
          <w:b/>
          <w:color w:val="FF0000"/>
          <w:szCs w:val="26"/>
          <w:lang w:val="vi-VN"/>
        </w:rPr>
        <w:t>CSPL: Điều 4 Luật thuế tiêu thụ đặc biệt 2008</w:t>
      </w:r>
    </w:p>
    <w:p w14:paraId="1FAC4DC5" w14:textId="77777777" w:rsidR="00095344" w:rsidRPr="00A823BE" w:rsidRDefault="00095344" w:rsidP="00A823BE">
      <w:pPr>
        <w:tabs>
          <w:tab w:val="center" w:pos="2835"/>
          <w:tab w:val="center" w:pos="7655"/>
        </w:tabs>
        <w:spacing w:before="120" w:after="120" w:line="312" w:lineRule="auto"/>
        <w:rPr>
          <w:i/>
          <w:iCs/>
          <w:szCs w:val="26"/>
          <w:lang w:val="vi-VN"/>
        </w:rPr>
      </w:pPr>
    </w:p>
    <w:p w14:paraId="2C1D484B" w14:textId="3CE88B51" w:rsidR="00CA34AB" w:rsidRPr="00A823BE" w:rsidRDefault="00CA34AB" w:rsidP="00A823BE">
      <w:pPr>
        <w:tabs>
          <w:tab w:val="center" w:pos="2835"/>
          <w:tab w:val="center" w:pos="7655"/>
        </w:tabs>
        <w:spacing w:before="120" w:after="120" w:line="312" w:lineRule="auto"/>
        <w:rPr>
          <w:i/>
          <w:iCs/>
          <w:szCs w:val="26"/>
          <w:lang w:val="vi-VN"/>
        </w:rPr>
      </w:pPr>
      <w:r w:rsidRPr="00A823BE">
        <w:rPr>
          <w:i/>
          <w:iCs/>
          <w:szCs w:val="26"/>
          <w:lang w:val="vi-VN"/>
        </w:rPr>
        <w:t>Ngày</w:t>
      </w:r>
      <w:r w:rsidR="005046D7" w:rsidRPr="00A823BE">
        <w:rPr>
          <w:i/>
          <w:iCs/>
          <w:szCs w:val="26"/>
          <w:lang w:val="vi-VN"/>
        </w:rPr>
        <w:t xml:space="preserve"> </w:t>
      </w:r>
      <w:r w:rsidR="00364A6F" w:rsidRPr="00A823BE">
        <w:rPr>
          <w:i/>
          <w:iCs/>
          <w:szCs w:val="26"/>
          <w:lang w:val="vi-VN"/>
        </w:rPr>
        <w:t xml:space="preserve">biên soạn:  </w:t>
      </w:r>
      <w:r w:rsidR="001D3C6C" w:rsidRPr="00556C85">
        <w:rPr>
          <w:i/>
          <w:iCs/>
          <w:szCs w:val="26"/>
          <w:lang w:val="vi-VN"/>
        </w:rPr>
        <w:t>20</w:t>
      </w:r>
      <w:r w:rsidR="00404930" w:rsidRPr="00A823BE">
        <w:rPr>
          <w:i/>
          <w:iCs/>
          <w:szCs w:val="26"/>
          <w:lang w:val="vi-VN"/>
        </w:rPr>
        <w:t>/</w:t>
      </w:r>
      <w:r w:rsidR="001D3C6C" w:rsidRPr="00556C85">
        <w:rPr>
          <w:i/>
          <w:iCs/>
          <w:szCs w:val="26"/>
          <w:lang w:val="vi-VN"/>
        </w:rPr>
        <w:t>10</w:t>
      </w:r>
      <w:r w:rsidR="00404930" w:rsidRPr="00A823BE">
        <w:rPr>
          <w:i/>
          <w:iCs/>
          <w:szCs w:val="26"/>
          <w:lang w:val="vi-VN"/>
        </w:rPr>
        <w:t>/2021</w:t>
      </w:r>
    </w:p>
    <w:p w14:paraId="19CFA4E2" w14:textId="3E90299C" w:rsidR="00364A6F" w:rsidRPr="00A823BE" w:rsidRDefault="00364A6F" w:rsidP="00A823BE">
      <w:pPr>
        <w:tabs>
          <w:tab w:val="left" w:pos="567"/>
          <w:tab w:val="center" w:pos="2835"/>
        </w:tabs>
        <w:spacing w:before="120" w:after="120" w:line="312" w:lineRule="auto"/>
        <w:rPr>
          <w:szCs w:val="26"/>
          <w:lang w:val="vi-VN"/>
        </w:rPr>
      </w:pPr>
      <w:r w:rsidRPr="00A823BE">
        <w:rPr>
          <w:b/>
          <w:bCs/>
          <w:szCs w:val="26"/>
          <w:lang w:val="vi-VN"/>
        </w:rPr>
        <w:t>Giảng viên</w:t>
      </w:r>
      <w:r w:rsidR="00CA34AB" w:rsidRPr="00A823BE">
        <w:rPr>
          <w:b/>
          <w:bCs/>
          <w:szCs w:val="26"/>
          <w:lang w:val="vi-VN"/>
        </w:rPr>
        <w:t xml:space="preserve"> biên soạn đề thi</w:t>
      </w:r>
      <w:r w:rsidRPr="00A823BE">
        <w:rPr>
          <w:b/>
          <w:bCs/>
          <w:szCs w:val="26"/>
          <w:lang w:val="vi-VN"/>
        </w:rPr>
        <w:t>:</w:t>
      </w:r>
      <w:r w:rsidR="00404930" w:rsidRPr="00A823BE">
        <w:rPr>
          <w:szCs w:val="26"/>
          <w:lang w:val="vi-VN"/>
        </w:rPr>
        <w:t xml:space="preserve"> Phan Thỵ Tường Vi</w:t>
      </w:r>
    </w:p>
    <w:p w14:paraId="7CE4BD3E" w14:textId="5F31EFF6" w:rsidR="00CA34AB" w:rsidRPr="00A823BE" w:rsidRDefault="00CA34AB" w:rsidP="00A823BE">
      <w:pPr>
        <w:tabs>
          <w:tab w:val="left" w:pos="567"/>
          <w:tab w:val="center" w:pos="2835"/>
        </w:tabs>
        <w:spacing w:before="120" w:after="120" w:line="312" w:lineRule="auto"/>
        <w:rPr>
          <w:szCs w:val="26"/>
          <w:lang w:val="vi-VN"/>
        </w:rPr>
      </w:pPr>
      <w:r w:rsidRPr="00A823BE">
        <w:rPr>
          <w:szCs w:val="26"/>
          <w:lang w:val="vi-VN"/>
        </w:rPr>
        <w:tab/>
      </w:r>
      <w:r w:rsidRPr="00A823BE">
        <w:rPr>
          <w:szCs w:val="26"/>
          <w:lang w:val="vi-VN"/>
        </w:rPr>
        <w:tab/>
      </w:r>
      <w:r w:rsidRPr="00A823BE">
        <w:rPr>
          <w:szCs w:val="26"/>
          <w:lang w:val="vi-VN"/>
        </w:rPr>
        <w:tab/>
      </w:r>
      <w:r w:rsidRPr="00A823BE">
        <w:rPr>
          <w:szCs w:val="26"/>
          <w:lang w:val="vi-VN"/>
        </w:rPr>
        <w:tab/>
      </w:r>
      <w:r w:rsidRPr="00A823BE">
        <w:rPr>
          <w:szCs w:val="26"/>
          <w:lang w:val="vi-VN"/>
        </w:rPr>
        <w:tab/>
      </w:r>
    </w:p>
    <w:p w14:paraId="585E0EAF" w14:textId="47CA55BE" w:rsidR="00CA34AB" w:rsidRPr="00A823BE" w:rsidRDefault="00364A6F" w:rsidP="00A823BE">
      <w:pPr>
        <w:tabs>
          <w:tab w:val="left" w:pos="1060"/>
        </w:tabs>
        <w:spacing w:before="120" w:after="120" w:line="312" w:lineRule="auto"/>
        <w:jc w:val="both"/>
        <w:rPr>
          <w:b/>
          <w:color w:val="FF0000"/>
          <w:szCs w:val="26"/>
          <w:lang w:val="vi-VN"/>
        </w:rPr>
      </w:pPr>
      <w:r w:rsidRPr="00A823BE">
        <w:rPr>
          <w:i/>
          <w:iCs/>
          <w:szCs w:val="26"/>
          <w:lang w:val="vi-VN"/>
        </w:rPr>
        <w:t>Ngày</w:t>
      </w:r>
      <w:r w:rsidR="005046D7" w:rsidRPr="00A823BE">
        <w:rPr>
          <w:i/>
          <w:iCs/>
          <w:szCs w:val="26"/>
          <w:lang w:val="vi-VN"/>
        </w:rPr>
        <w:t xml:space="preserve"> kiểm duyệt</w:t>
      </w:r>
      <w:r w:rsidRPr="00A823BE">
        <w:rPr>
          <w:i/>
          <w:iCs/>
          <w:szCs w:val="26"/>
          <w:lang w:val="vi-VN"/>
        </w:rPr>
        <w:t xml:space="preserve">:  </w:t>
      </w:r>
      <w:r w:rsidR="00F740CD" w:rsidRPr="00556C85">
        <w:rPr>
          <w:i/>
          <w:iCs/>
          <w:szCs w:val="26"/>
          <w:lang w:val="vi-VN"/>
        </w:rPr>
        <w:t>20</w:t>
      </w:r>
      <w:r w:rsidR="00F740CD" w:rsidRPr="00A823BE">
        <w:rPr>
          <w:i/>
          <w:iCs/>
          <w:szCs w:val="26"/>
          <w:lang w:val="vi-VN"/>
        </w:rPr>
        <w:t>/</w:t>
      </w:r>
      <w:r w:rsidR="00F740CD" w:rsidRPr="00556C85">
        <w:rPr>
          <w:i/>
          <w:iCs/>
          <w:szCs w:val="26"/>
          <w:lang w:val="vi-VN"/>
        </w:rPr>
        <w:t>10</w:t>
      </w:r>
      <w:r w:rsidR="00F740CD" w:rsidRPr="00A823BE">
        <w:rPr>
          <w:i/>
          <w:iCs/>
          <w:szCs w:val="26"/>
          <w:lang w:val="vi-VN"/>
        </w:rPr>
        <w:t>/2021</w:t>
      </w:r>
    </w:p>
    <w:p w14:paraId="6C1C6CD1" w14:textId="50C3DFDB" w:rsidR="00364A6F" w:rsidRPr="00F740CD" w:rsidRDefault="00364A6F" w:rsidP="00A823BE">
      <w:pPr>
        <w:tabs>
          <w:tab w:val="left" w:pos="567"/>
          <w:tab w:val="center" w:pos="2835"/>
        </w:tabs>
        <w:spacing w:before="120" w:after="120" w:line="312" w:lineRule="auto"/>
        <w:rPr>
          <w:szCs w:val="26"/>
        </w:rPr>
      </w:pPr>
      <w:r w:rsidRPr="00A823BE">
        <w:rPr>
          <w:b/>
          <w:bCs/>
          <w:szCs w:val="26"/>
          <w:lang w:val="vi-VN"/>
        </w:rPr>
        <w:t>Trưởng (Phó) Khoa/Bộ môn kiểm duyệt</w:t>
      </w:r>
      <w:r w:rsidR="005046D7" w:rsidRPr="00A823BE">
        <w:rPr>
          <w:b/>
          <w:bCs/>
          <w:szCs w:val="26"/>
          <w:lang w:val="vi-VN"/>
        </w:rPr>
        <w:t xml:space="preserve"> đề thi</w:t>
      </w:r>
      <w:r w:rsidRPr="00A823BE">
        <w:rPr>
          <w:b/>
          <w:bCs/>
          <w:szCs w:val="26"/>
          <w:lang w:val="vi-VN"/>
        </w:rPr>
        <w:t>:</w:t>
      </w:r>
      <w:r w:rsidR="00F740CD">
        <w:rPr>
          <w:b/>
          <w:bCs/>
          <w:szCs w:val="26"/>
        </w:rPr>
        <w:t xml:space="preserve"> TRẦN MINH TOÀN</w:t>
      </w:r>
    </w:p>
    <w:p w14:paraId="2E34F8EF" w14:textId="77777777" w:rsidR="00E84FEF" w:rsidRPr="002E75C8" w:rsidRDefault="00E84FEF" w:rsidP="00A823BE">
      <w:pPr>
        <w:tabs>
          <w:tab w:val="left" w:pos="1060"/>
        </w:tabs>
        <w:spacing w:before="120" w:after="120" w:line="312" w:lineRule="auto"/>
        <w:jc w:val="both"/>
        <w:rPr>
          <w:bCs/>
          <w:szCs w:val="26"/>
          <w:lang w:val="vi-VN"/>
        </w:rPr>
      </w:pPr>
    </w:p>
    <w:p w14:paraId="7C293260" w14:textId="5B5E2C50" w:rsidR="00CA34AB" w:rsidRPr="002E75C8" w:rsidRDefault="00CA34AB" w:rsidP="00A823BE">
      <w:pPr>
        <w:tabs>
          <w:tab w:val="left" w:pos="1060"/>
        </w:tabs>
        <w:spacing w:before="120" w:after="120" w:line="312" w:lineRule="auto"/>
        <w:jc w:val="both"/>
        <w:rPr>
          <w:lang w:val="vi-VN"/>
        </w:rPr>
      </w:pPr>
    </w:p>
    <w:sectPr w:rsidR="00CA34AB" w:rsidRPr="002E75C8" w:rsidSect="005046D7">
      <w:headerReference w:type="default" r:id="rId7"/>
      <w:foot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D19D" w14:textId="77777777" w:rsidR="00DA264D" w:rsidRDefault="00DA264D" w:rsidP="00076A35">
      <w:r>
        <w:separator/>
      </w:r>
    </w:p>
  </w:endnote>
  <w:endnote w:type="continuationSeparator" w:id="0">
    <w:p w14:paraId="0516070B" w14:textId="77777777" w:rsidR="00DA264D" w:rsidRDefault="00DA264D"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024440"/>
      <w:docPartObj>
        <w:docPartGallery w:val="Page Numbers (Bottom of Page)"/>
        <w:docPartUnique/>
      </w:docPartObj>
    </w:sdtPr>
    <w:sdtEndPr>
      <w:rPr>
        <w:noProof/>
      </w:rPr>
    </w:sdtEndPr>
    <w:sdtContent>
      <w:p w14:paraId="06967344" w14:textId="6249EC24" w:rsidR="006977EB" w:rsidRDefault="006977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5FCAF" w14:textId="77777777" w:rsidR="006977EB" w:rsidRDefault="00697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BEA6" w14:textId="77777777" w:rsidR="00DA264D" w:rsidRDefault="00DA264D" w:rsidP="00076A35">
      <w:r>
        <w:separator/>
      </w:r>
    </w:p>
  </w:footnote>
  <w:footnote w:type="continuationSeparator" w:id="0">
    <w:p w14:paraId="57E967A9" w14:textId="77777777" w:rsidR="00DA264D" w:rsidRDefault="00DA264D"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209795C0" w:rsidR="00076A35" w:rsidRPr="002C2161" w:rsidRDefault="008274FF" w:rsidP="008274FF">
    <w:pPr>
      <w:pStyle w:val="Header"/>
      <w:jc w:val="right"/>
      <w:rPr>
        <w:b/>
        <w:bCs/>
      </w:rPr>
    </w:pPr>
    <w:r>
      <w:rPr>
        <w:b/>
        <w:bCs/>
      </w:rPr>
      <w:t>BM</w:t>
    </w:r>
    <w:r w:rsidR="00076A35" w:rsidRPr="002C2161">
      <w:rPr>
        <w:b/>
        <w:bCs/>
      </w:rPr>
      <w:t>-00</w:t>
    </w:r>
    <w:r w:rsidR="000761FE">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1284"/>
    <w:multiLevelType w:val="hybridMultilevel"/>
    <w:tmpl w:val="32D69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A4A8C"/>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D75B3"/>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47165"/>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5022"/>
    <w:rsid w:val="000101B3"/>
    <w:rsid w:val="00075768"/>
    <w:rsid w:val="000761FE"/>
    <w:rsid w:val="00076A35"/>
    <w:rsid w:val="00076B11"/>
    <w:rsid w:val="00095344"/>
    <w:rsid w:val="0009683B"/>
    <w:rsid w:val="000E11E6"/>
    <w:rsid w:val="000E72AB"/>
    <w:rsid w:val="00104AB5"/>
    <w:rsid w:val="001079F6"/>
    <w:rsid w:val="0013547C"/>
    <w:rsid w:val="00141901"/>
    <w:rsid w:val="00160201"/>
    <w:rsid w:val="0019203C"/>
    <w:rsid w:val="001C55C5"/>
    <w:rsid w:val="001D3C6C"/>
    <w:rsid w:val="001F2510"/>
    <w:rsid w:val="00225D3B"/>
    <w:rsid w:val="002260E2"/>
    <w:rsid w:val="00234A66"/>
    <w:rsid w:val="002441AE"/>
    <w:rsid w:val="00250BA8"/>
    <w:rsid w:val="00283F25"/>
    <w:rsid w:val="002C2161"/>
    <w:rsid w:val="002E3387"/>
    <w:rsid w:val="002E75C8"/>
    <w:rsid w:val="002F1E1A"/>
    <w:rsid w:val="0032760F"/>
    <w:rsid w:val="00364A6F"/>
    <w:rsid w:val="003677F8"/>
    <w:rsid w:val="00372D02"/>
    <w:rsid w:val="00384C82"/>
    <w:rsid w:val="003E3212"/>
    <w:rsid w:val="003E642B"/>
    <w:rsid w:val="003F01E8"/>
    <w:rsid w:val="00403868"/>
    <w:rsid w:val="00404930"/>
    <w:rsid w:val="004418BA"/>
    <w:rsid w:val="004C0CBC"/>
    <w:rsid w:val="005046D7"/>
    <w:rsid w:val="00556C85"/>
    <w:rsid w:val="00565CAB"/>
    <w:rsid w:val="00566DDE"/>
    <w:rsid w:val="00596B12"/>
    <w:rsid w:val="005C343D"/>
    <w:rsid w:val="005E3B0D"/>
    <w:rsid w:val="005E5699"/>
    <w:rsid w:val="00676777"/>
    <w:rsid w:val="006977EB"/>
    <w:rsid w:val="006C3E61"/>
    <w:rsid w:val="006C47FD"/>
    <w:rsid w:val="006E30E0"/>
    <w:rsid w:val="006F679A"/>
    <w:rsid w:val="00716BA9"/>
    <w:rsid w:val="007642AF"/>
    <w:rsid w:val="00793882"/>
    <w:rsid w:val="007C0E85"/>
    <w:rsid w:val="00817062"/>
    <w:rsid w:val="008274FF"/>
    <w:rsid w:val="00836CE0"/>
    <w:rsid w:val="00846B0A"/>
    <w:rsid w:val="008B3402"/>
    <w:rsid w:val="008C7EFD"/>
    <w:rsid w:val="008D11EB"/>
    <w:rsid w:val="00907007"/>
    <w:rsid w:val="00952357"/>
    <w:rsid w:val="009A2AF1"/>
    <w:rsid w:val="009B69C6"/>
    <w:rsid w:val="00A64487"/>
    <w:rsid w:val="00A66D58"/>
    <w:rsid w:val="00A823BE"/>
    <w:rsid w:val="00AD50B8"/>
    <w:rsid w:val="00B407F1"/>
    <w:rsid w:val="00B71005"/>
    <w:rsid w:val="00B93E65"/>
    <w:rsid w:val="00BD28A2"/>
    <w:rsid w:val="00BE3DAF"/>
    <w:rsid w:val="00C127C8"/>
    <w:rsid w:val="00C6114D"/>
    <w:rsid w:val="00C702D9"/>
    <w:rsid w:val="00C72B4C"/>
    <w:rsid w:val="00CA34AB"/>
    <w:rsid w:val="00CA377C"/>
    <w:rsid w:val="00CA5234"/>
    <w:rsid w:val="00D15015"/>
    <w:rsid w:val="00D204EB"/>
    <w:rsid w:val="00D56B80"/>
    <w:rsid w:val="00D73A55"/>
    <w:rsid w:val="00DA1B0F"/>
    <w:rsid w:val="00DA264D"/>
    <w:rsid w:val="00DA7163"/>
    <w:rsid w:val="00DC5876"/>
    <w:rsid w:val="00DE17E5"/>
    <w:rsid w:val="00DE5E45"/>
    <w:rsid w:val="00E16F25"/>
    <w:rsid w:val="00E4151A"/>
    <w:rsid w:val="00E44E51"/>
    <w:rsid w:val="00E557EC"/>
    <w:rsid w:val="00E84FEF"/>
    <w:rsid w:val="00ED6F8A"/>
    <w:rsid w:val="00EF189C"/>
    <w:rsid w:val="00EF5970"/>
    <w:rsid w:val="00F14A5C"/>
    <w:rsid w:val="00F23F7C"/>
    <w:rsid w:val="00F35471"/>
    <w:rsid w:val="00F73896"/>
    <w:rsid w:val="00F740CD"/>
    <w:rsid w:val="00F76816"/>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3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customStyle="1" w:styleId="eop">
    <w:name w:val="eop"/>
    <w:basedOn w:val="DefaultParagraphFont"/>
    <w:rsid w:val="0059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Trần Minh Toàn - Khoa Luật</cp:lastModifiedBy>
  <cp:revision>24</cp:revision>
  <dcterms:created xsi:type="dcterms:W3CDTF">2021-10-20T23:54:00Z</dcterms:created>
  <dcterms:modified xsi:type="dcterms:W3CDTF">2021-10-22T02:26:00Z</dcterms:modified>
</cp:coreProperties>
</file>