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3527"/>
        <w:gridCol w:w="444"/>
        <w:gridCol w:w="1654"/>
        <w:gridCol w:w="1176"/>
        <w:gridCol w:w="1428"/>
      </w:tblGrid>
      <w:tr w:rsidR="003B2D3C" w:rsidRPr="003B2D3C" w14:paraId="4816B339" w14:textId="77777777" w:rsidTr="009037C0">
        <w:tc>
          <w:tcPr>
            <w:tcW w:w="5498" w:type="dxa"/>
            <w:gridSpan w:val="2"/>
            <w:hideMark/>
          </w:tcPr>
          <w:p w14:paraId="3119369C" w14:textId="164EA11E" w:rsidR="00C73118" w:rsidRPr="003B2D3C" w:rsidRDefault="002F59CA">
            <w:pPr>
              <w:rPr>
                <w:sz w:val="24"/>
              </w:rPr>
            </w:pPr>
            <w:r w:rsidRPr="003B2D3C">
              <w:rPr>
                <w:sz w:val="24"/>
              </w:rPr>
              <w:t xml:space="preserve">     </w:t>
            </w:r>
            <w:r w:rsidR="00C73118" w:rsidRPr="003B2D3C">
              <w:rPr>
                <w:sz w:val="24"/>
              </w:rPr>
              <w:t>TRƯỜNG ĐẠI HỌC VĂN LANG</w:t>
            </w:r>
          </w:p>
        </w:tc>
        <w:tc>
          <w:tcPr>
            <w:tcW w:w="4702" w:type="dxa"/>
            <w:gridSpan w:val="4"/>
            <w:hideMark/>
          </w:tcPr>
          <w:p w14:paraId="2F50C15C" w14:textId="2786B3CB" w:rsidR="00C73118" w:rsidRPr="003B2D3C" w:rsidRDefault="00C73118">
            <w:pPr>
              <w:jc w:val="center"/>
              <w:rPr>
                <w:b/>
                <w:bCs/>
                <w:sz w:val="24"/>
              </w:rPr>
            </w:pPr>
            <w:r w:rsidRPr="003B2D3C">
              <w:rPr>
                <w:b/>
                <w:bCs/>
                <w:sz w:val="24"/>
              </w:rPr>
              <w:t>ĐÁP ÁN KẾT THÚC HỌC PHẦN</w:t>
            </w:r>
          </w:p>
        </w:tc>
      </w:tr>
      <w:tr w:rsidR="003B2D3C" w:rsidRPr="003B2D3C" w14:paraId="4AA5AD50" w14:textId="77777777" w:rsidTr="009037C0">
        <w:tc>
          <w:tcPr>
            <w:tcW w:w="5942" w:type="dxa"/>
            <w:gridSpan w:val="3"/>
            <w:hideMark/>
          </w:tcPr>
          <w:p w14:paraId="29E67284" w14:textId="030DF25A" w:rsidR="00C73118" w:rsidRPr="003B2D3C" w:rsidRDefault="00C73118">
            <w:pPr>
              <w:spacing w:before="60"/>
              <w:rPr>
                <w:b/>
                <w:sz w:val="24"/>
              </w:rPr>
            </w:pPr>
            <w:r w:rsidRPr="003B2D3C">
              <w:rPr>
                <w:b/>
                <w:sz w:val="24"/>
              </w:rPr>
              <w:t xml:space="preserve">KHOA </w:t>
            </w:r>
            <w:r w:rsidR="002F59CA" w:rsidRPr="003B2D3C">
              <w:rPr>
                <w:b/>
                <w:sz w:val="24"/>
              </w:rPr>
              <w:t>ĐIỀU DƯỠNG&amp;KỸ THUẬT Y HỌC</w:t>
            </w:r>
          </w:p>
        </w:tc>
        <w:tc>
          <w:tcPr>
            <w:tcW w:w="1654" w:type="dxa"/>
            <w:hideMark/>
          </w:tcPr>
          <w:p w14:paraId="08C3FF82" w14:textId="2F0374AB" w:rsidR="00C73118" w:rsidRPr="003B2D3C" w:rsidRDefault="00C73118">
            <w:pPr>
              <w:spacing w:before="60"/>
              <w:rPr>
                <w:b/>
                <w:bCs/>
                <w:sz w:val="24"/>
              </w:rPr>
            </w:pPr>
            <w:r w:rsidRPr="003B2D3C">
              <w:rPr>
                <w:sz w:val="24"/>
              </w:rPr>
              <w:t>Học kỳ:</w:t>
            </w:r>
            <w:r w:rsidR="002F59CA" w:rsidRPr="003B2D3C">
              <w:rPr>
                <w:sz w:val="24"/>
              </w:rPr>
              <w:t xml:space="preserve"> I</w:t>
            </w:r>
          </w:p>
        </w:tc>
        <w:tc>
          <w:tcPr>
            <w:tcW w:w="1176" w:type="dxa"/>
            <w:hideMark/>
          </w:tcPr>
          <w:p w14:paraId="622DD1A0" w14:textId="77777777" w:rsidR="00C73118" w:rsidRPr="003B2D3C" w:rsidRDefault="00C73118">
            <w:pPr>
              <w:spacing w:before="60"/>
              <w:rPr>
                <w:sz w:val="24"/>
              </w:rPr>
            </w:pPr>
            <w:r w:rsidRPr="003B2D3C">
              <w:rPr>
                <w:sz w:val="24"/>
              </w:rPr>
              <w:t>Năm học:</w:t>
            </w:r>
          </w:p>
        </w:tc>
        <w:tc>
          <w:tcPr>
            <w:tcW w:w="1428" w:type="dxa"/>
            <w:hideMark/>
          </w:tcPr>
          <w:p w14:paraId="12CFD832" w14:textId="77777777" w:rsidR="00C73118" w:rsidRPr="003B2D3C" w:rsidRDefault="00C73118">
            <w:pPr>
              <w:spacing w:before="60"/>
              <w:rPr>
                <w:b/>
                <w:bCs/>
                <w:sz w:val="24"/>
              </w:rPr>
            </w:pPr>
            <w:r w:rsidRPr="003B2D3C">
              <w:rPr>
                <w:b/>
                <w:bCs/>
                <w:sz w:val="24"/>
              </w:rPr>
              <w:t>2021 - 2022</w:t>
            </w:r>
          </w:p>
        </w:tc>
      </w:tr>
      <w:tr w:rsidR="003B2D3C" w:rsidRPr="003B2D3C" w14:paraId="20FB1749" w14:textId="77777777" w:rsidTr="009037C0">
        <w:tc>
          <w:tcPr>
            <w:tcW w:w="10200" w:type="dxa"/>
            <w:gridSpan w:val="6"/>
            <w:vAlign w:val="center"/>
            <w:hideMark/>
          </w:tcPr>
          <w:p w14:paraId="50F6A3EA" w14:textId="7B18F085" w:rsidR="00C73118" w:rsidRPr="003B2D3C" w:rsidRDefault="00C73118">
            <w:pPr>
              <w:spacing w:before="120" w:after="60"/>
              <w:rPr>
                <w:spacing w:val="-4"/>
                <w:sz w:val="24"/>
              </w:rPr>
            </w:pPr>
            <w:r w:rsidRPr="003B2D3C">
              <w:rPr>
                <w:spacing w:val="-4"/>
                <w:sz w:val="24"/>
              </w:rPr>
              <w:t xml:space="preserve">Mã học phần:    </w:t>
            </w:r>
            <w:r w:rsidR="002F59CA" w:rsidRPr="003B2D3C">
              <w:rPr>
                <w:b/>
                <w:bCs/>
                <w:spacing w:val="-4"/>
                <w:sz w:val="24"/>
              </w:rPr>
              <w:t xml:space="preserve">DYH0210  </w:t>
            </w:r>
            <w:r w:rsidRPr="003B2D3C">
              <w:rPr>
                <w:spacing w:val="-4"/>
                <w:sz w:val="24"/>
              </w:rPr>
              <w:t xml:space="preserve">                                         </w:t>
            </w:r>
            <w:r w:rsidR="002F59CA" w:rsidRPr="003B2D3C">
              <w:rPr>
                <w:spacing w:val="-4"/>
                <w:sz w:val="24"/>
              </w:rPr>
              <w:t xml:space="preserve">       </w:t>
            </w:r>
            <w:r w:rsidRPr="003B2D3C">
              <w:rPr>
                <w:spacing w:val="-4"/>
                <w:sz w:val="24"/>
              </w:rPr>
              <w:t xml:space="preserve">           </w:t>
            </w:r>
            <w:r w:rsidRPr="003B2D3C">
              <w:rPr>
                <w:sz w:val="24"/>
              </w:rPr>
              <w:t xml:space="preserve">Tên học phần: </w:t>
            </w:r>
            <w:r w:rsidR="002F59CA" w:rsidRPr="003B2D3C">
              <w:rPr>
                <w:sz w:val="24"/>
              </w:rPr>
              <w:t>HÓA SINH LÂM SÀNG 3</w:t>
            </w:r>
            <w:r w:rsidRPr="003B2D3C">
              <w:rPr>
                <w:sz w:val="24"/>
              </w:rPr>
              <w:t xml:space="preserve">                         </w:t>
            </w:r>
          </w:p>
        </w:tc>
      </w:tr>
      <w:tr w:rsidR="003B2D3C" w:rsidRPr="003B2D3C" w14:paraId="6E59403F" w14:textId="77777777" w:rsidTr="009037C0">
        <w:tc>
          <w:tcPr>
            <w:tcW w:w="1971" w:type="dxa"/>
            <w:hideMark/>
          </w:tcPr>
          <w:p w14:paraId="5BB905BD" w14:textId="77777777" w:rsidR="00C73118" w:rsidRPr="003B2D3C" w:rsidRDefault="00C73118">
            <w:pPr>
              <w:spacing w:before="120" w:after="60"/>
              <w:rPr>
                <w:spacing w:val="-4"/>
                <w:sz w:val="24"/>
              </w:rPr>
            </w:pPr>
            <w:r w:rsidRPr="003B2D3C">
              <w:rPr>
                <w:spacing w:val="-4"/>
                <w:sz w:val="24"/>
              </w:rPr>
              <w:t>Mã nhóm lớp HP:</w:t>
            </w:r>
          </w:p>
        </w:tc>
        <w:tc>
          <w:tcPr>
            <w:tcW w:w="8229" w:type="dxa"/>
            <w:gridSpan w:val="5"/>
            <w:vAlign w:val="center"/>
          </w:tcPr>
          <w:p w14:paraId="641E02AB" w14:textId="7F714688" w:rsidR="00C73118" w:rsidRPr="003B2D3C" w:rsidRDefault="0089236E">
            <w:pPr>
              <w:spacing w:before="120" w:after="60"/>
              <w:ind w:left="-57" w:right="-57"/>
              <w:rPr>
                <w:b/>
                <w:bCs/>
                <w:spacing w:val="-4"/>
                <w:sz w:val="24"/>
              </w:rPr>
            </w:pPr>
            <w:r>
              <w:rPr>
                <w:b/>
                <w:bCs/>
                <w:spacing w:val="-4"/>
                <w:sz w:val="24"/>
              </w:rPr>
              <w:t>211_</w:t>
            </w:r>
            <w:r w:rsidRPr="003B2D3C">
              <w:rPr>
                <w:b/>
                <w:bCs/>
                <w:spacing w:val="-4"/>
                <w:sz w:val="24"/>
              </w:rPr>
              <w:t>DYH0210</w:t>
            </w:r>
            <w:r>
              <w:rPr>
                <w:b/>
                <w:bCs/>
                <w:spacing w:val="-4"/>
                <w:sz w:val="24"/>
              </w:rPr>
              <w:t xml:space="preserve"> _01</w:t>
            </w:r>
          </w:p>
        </w:tc>
      </w:tr>
      <w:tr w:rsidR="003B2D3C" w:rsidRPr="003B2D3C" w14:paraId="272E907A" w14:textId="77777777" w:rsidTr="009037C0">
        <w:tc>
          <w:tcPr>
            <w:tcW w:w="1971" w:type="dxa"/>
            <w:hideMark/>
          </w:tcPr>
          <w:p w14:paraId="7102A0D4" w14:textId="77777777" w:rsidR="00C73118" w:rsidRPr="003B2D3C" w:rsidRDefault="00C73118">
            <w:pPr>
              <w:spacing w:before="120" w:after="60"/>
              <w:rPr>
                <w:spacing w:val="-4"/>
                <w:sz w:val="24"/>
              </w:rPr>
            </w:pPr>
            <w:r w:rsidRPr="003B2D3C">
              <w:rPr>
                <w:spacing w:val="-4"/>
                <w:sz w:val="24"/>
              </w:rPr>
              <w:t>Thời gian làm bài:</w:t>
            </w:r>
          </w:p>
        </w:tc>
        <w:tc>
          <w:tcPr>
            <w:tcW w:w="8229" w:type="dxa"/>
            <w:gridSpan w:val="5"/>
            <w:hideMark/>
          </w:tcPr>
          <w:p w14:paraId="0CE0CD3F" w14:textId="5F790884" w:rsidR="00C73118" w:rsidRPr="003B2D3C" w:rsidRDefault="009037C0">
            <w:pPr>
              <w:spacing w:before="120" w:after="60"/>
              <w:ind w:left="-57" w:right="-57"/>
              <w:rPr>
                <w:spacing w:val="-4"/>
                <w:sz w:val="24"/>
              </w:rPr>
            </w:pPr>
            <w:r w:rsidRPr="003B2D3C">
              <w:rPr>
                <w:spacing w:val="-4"/>
                <w:sz w:val="24"/>
              </w:rPr>
              <w:t xml:space="preserve">90 </w:t>
            </w:r>
            <w:r w:rsidR="00C73118" w:rsidRPr="003B2D3C">
              <w:rPr>
                <w:spacing w:val="-4"/>
                <w:sz w:val="24"/>
              </w:rPr>
              <w:t>(phút)</w:t>
            </w:r>
          </w:p>
        </w:tc>
      </w:tr>
      <w:tr w:rsidR="003B2D3C" w:rsidRPr="003B2D3C" w14:paraId="5D68138A" w14:textId="77777777" w:rsidTr="009037C0">
        <w:tc>
          <w:tcPr>
            <w:tcW w:w="1971" w:type="dxa"/>
            <w:hideMark/>
          </w:tcPr>
          <w:p w14:paraId="406960B4" w14:textId="77777777" w:rsidR="00C73118" w:rsidRPr="003B2D3C" w:rsidRDefault="00C73118">
            <w:pPr>
              <w:pStyle w:val="Heading2"/>
              <w:outlineLvl w:val="1"/>
              <w:rPr>
                <w:color w:val="auto"/>
                <w:spacing w:val="-4"/>
                <w:sz w:val="24"/>
              </w:rPr>
            </w:pPr>
            <w:r w:rsidRPr="003B2D3C">
              <w:rPr>
                <w:color w:val="auto"/>
                <w:spacing w:val="-4"/>
                <w:sz w:val="24"/>
              </w:rPr>
              <w:t>Hình thức thi:</w:t>
            </w:r>
          </w:p>
        </w:tc>
        <w:tc>
          <w:tcPr>
            <w:tcW w:w="8229" w:type="dxa"/>
            <w:gridSpan w:val="5"/>
            <w:hideMark/>
          </w:tcPr>
          <w:p w14:paraId="25AF9EB4" w14:textId="7A5F0348" w:rsidR="00C73118" w:rsidRPr="003B2D3C" w:rsidRDefault="00C73118">
            <w:pPr>
              <w:pStyle w:val="Heading2"/>
              <w:outlineLvl w:val="1"/>
              <w:rPr>
                <w:b/>
                <w:bCs/>
                <w:color w:val="auto"/>
                <w:spacing w:val="-4"/>
                <w:sz w:val="24"/>
              </w:rPr>
            </w:pPr>
            <w:r w:rsidRPr="003B2D3C">
              <w:rPr>
                <w:b/>
                <w:bCs/>
                <w:color w:val="auto"/>
                <w:spacing w:val="-4"/>
                <w:sz w:val="24"/>
              </w:rPr>
              <w:t>Tự luận</w:t>
            </w:r>
            <w:r w:rsidR="009037C0" w:rsidRPr="003B2D3C">
              <w:rPr>
                <w:b/>
                <w:bCs/>
                <w:color w:val="auto"/>
                <w:spacing w:val="-4"/>
                <w:sz w:val="24"/>
              </w:rPr>
              <w:t xml:space="preserve"> – đề mở</w:t>
            </w:r>
          </w:p>
        </w:tc>
      </w:tr>
    </w:tbl>
    <w:p w14:paraId="08A62524" w14:textId="77777777" w:rsidR="00A66D58" w:rsidRPr="003B2D3C" w:rsidRDefault="00A66D58" w:rsidP="00CA34AB">
      <w:pPr>
        <w:tabs>
          <w:tab w:val="left" w:pos="1060"/>
        </w:tabs>
        <w:spacing w:line="276" w:lineRule="auto"/>
        <w:jc w:val="both"/>
        <w:rPr>
          <w:b/>
          <w:sz w:val="12"/>
          <w:szCs w:val="12"/>
        </w:rPr>
      </w:pPr>
    </w:p>
    <w:p w14:paraId="157D2821" w14:textId="77777777" w:rsidR="00D01A4D" w:rsidRPr="003B2D3C" w:rsidRDefault="00D01A4D" w:rsidP="000D3409">
      <w:pPr>
        <w:jc w:val="both"/>
      </w:pPr>
    </w:p>
    <w:p w14:paraId="40DBAA45" w14:textId="77777777" w:rsidR="009E2848" w:rsidRPr="004627A9" w:rsidRDefault="009E2848" w:rsidP="009E2848">
      <w:pPr>
        <w:jc w:val="both"/>
        <w:rPr>
          <w:b/>
          <w:bCs/>
          <w:szCs w:val="26"/>
        </w:rPr>
      </w:pPr>
      <w:r w:rsidRPr="004627A9">
        <w:rPr>
          <w:b/>
          <w:bCs/>
          <w:szCs w:val="26"/>
        </w:rPr>
        <w:t>Câu 1 (3,5 điểm)</w:t>
      </w:r>
    </w:p>
    <w:p w14:paraId="461FE99D" w14:textId="563D6C1B" w:rsidR="009E2848" w:rsidRPr="004627A9" w:rsidRDefault="009E2848" w:rsidP="009E2848">
      <w:pPr>
        <w:jc w:val="both"/>
        <w:rPr>
          <w:b/>
          <w:bCs/>
          <w:szCs w:val="26"/>
        </w:rPr>
      </w:pPr>
      <w:r w:rsidRPr="004627A9">
        <w:rPr>
          <w:b/>
          <w:bCs/>
          <w:szCs w:val="26"/>
        </w:rPr>
        <w:t>Anh / Chị hãy giải thích vì sao nói Tụy vừa là tuyến nội tiết vừa là tuyến ngoại tiết</w:t>
      </w:r>
    </w:p>
    <w:p w14:paraId="51520FFD" w14:textId="77777777" w:rsidR="009E2848" w:rsidRPr="004627A9" w:rsidRDefault="009E2848" w:rsidP="009E2848">
      <w:pPr>
        <w:ind w:left="340"/>
        <w:rPr>
          <w:szCs w:val="26"/>
        </w:rPr>
      </w:pPr>
      <w:r w:rsidRPr="004627A9">
        <w:rPr>
          <w:szCs w:val="26"/>
        </w:rPr>
        <w:t>1) Cấu tạo tụy:</w:t>
      </w:r>
    </w:p>
    <w:p w14:paraId="543C4296" w14:textId="77777777" w:rsidR="009E2848" w:rsidRPr="004627A9" w:rsidRDefault="009E2848" w:rsidP="009E2848">
      <w:pPr>
        <w:numPr>
          <w:ilvl w:val="0"/>
          <w:numId w:val="25"/>
        </w:numPr>
        <w:jc w:val="both"/>
        <w:rPr>
          <w:szCs w:val="26"/>
        </w:rPr>
      </w:pPr>
      <w:r w:rsidRPr="004627A9">
        <w:rPr>
          <w:szCs w:val="26"/>
          <w:lang w:val="vi-VN"/>
        </w:rPr>
        <w:t>Tụy gồm có ba phần: đầu tụy, đuôi tụy và thân tụy</w:t>
      </w:r>
      <w:r w:rsidRPr="004627A9">
        <w:rPr>
          <w:szCs w:val="26"/>
        </w:rPr>
        <w:t>. (0,25)</w:t>
      </w:r>
    </w:p>
    <w:p w14:paraId="26D360FD" w14:textId="453252CF" w:rsidR="009E2848" w:rsidRPr="004627A9" w:rsidRDefault="009E2848" w:rsidP="009E2848">
      <w:pPr>
        <w:numPr>
          <w:ilvl w:val="0"/>
          <w:numId w:val="25"/>
        </w:numPr>
        <w:jc w:val="both"/>
        <w:rPr>
          <w:szCs w:val="26"/>
        </w:rPr>
      </w:pPr>
      <w:r w:rsidRPr="004627A9">
        <w:rPr>
          <w:szCs w:val="26"/>
        </w:rPr>
        <w:t xml:space="preserve">Cấu tạo gồm mô tuyến và hệ thống ống </w:t>
      </w:r>
      <w:r w:rsidR="00DD5B5F" w:rsidRPr="004627A9">
        <w:rPr>
          <w:szCs w:val="26"/>
        </w:rPr>
        <w:t>dẫn (</w:t>
      </w:r>
      <w:r w:rsidRPr="004627A9">
        <w:rPr>
          <w:szCs w:val="26"/>
        </w:rPr>
        <w:t>0,25)</w:t>
      </w:r>
    </w:p>
    <w:p w14:paraId="163CA45A" w14:textId="77777777" w:rsidR="009E2848" w:rsidRPr="004627A9" w:rsidRDefault="009E2848" w:rsidP="009E2848">
      <w:pPr>
        <w:numPr>
          <w:ilvl w:val="0"/>
          <w:numId w:val="25"/>
        </w:numPr>
        <w:jc w:val="both"/>
        <w:rPr>
          <w:szCs w:val="26"/>
        </w:rPr>
      </w:pPr>
      <w:r w:rsidRPr="004627A9">
        <w:rPr>
          <w:szCs w:val="26"/>
          <w:lang w:val="vi-VN"/>
        </w:rPr>
        <w:t xml:space="preserve">Ống tụy </w:t>
      </w:r>
      <w:r w:rsidRPr="004627A9">
        <w:rPr>
          <w:szCs w:val="26"/>
        </w:rPr>
        <w:t>(</w:t>
      </w:r>
      <w:r w:rsidRPr="004627A9">
        <w:rPr>
          <w:szCs w:val="26"/>
          <w:lang w:val="vi-VN"/>
        </w:rPr>
        <w:t>ống Wirsung</w:t>
      </w:r>
      <w:r w:rsidRPr="004627A9">
        <w:rPr>
          <w:szCs w:val="26"/>
        </w:rPr>
        <w:t>)</w:t>
      </w:r>
      <w:r w:rsidRPr="004627A9">
        <w:rPr>
          <w:szCs w:val="26"/>
          <w:lang w:val="vi-VN"/>
        </w:rPr>
        <w:t xml:space="preserve"> nằm dọc suốt chiều dài của tụy</w:t>
      </w:r>
      <w:r w:rsidRPr="004627A9">
        <w:rPr>
          <w:szCs w:val="26"/>
        </w:rPr>
        <w:t xml:space="preserve">, </w:t>
      </w:r>
      <w:r w:rsidRPr="004627A9">
        <w:rPr>
          <w:szCs w:val="26"/>
          <w:lang w:val="vi-VN"/>
        </w:rPr>
        <w:t>dẫn lưu dịch tụy đổ vào tá tràng.</w:t>
      </w:r>
      <w:r w:rsidRPr="004627A9">
        <w:rPr>
          <w:szCs w:val="26"/>
        </w:rPr>
        <w:t xml:space="preserve"> (0,25)</w:t>
      </w:r>
    </w:p>
    <w:p w14:paraId="2F79CD63" w14:textId="755C06E6" w:rsidR="009E2848" w:rsidRPr="004627A9" w:rsidRDefault="009E2848" w:rsidP="009E2848">
      <w:pPr>
        <w:numPr>
          <w:ilvl w:val="0"/>
          <w:numId w:val="25"/>
        </w:numPr>
        <w:jc w:val="both"/>
        <w:rPr>
          <w:szCs w:val="26"/>
        </w:rPr>
      </w:pPr>
      <w:r w:rsidRPr="004627A9">
        <w:rPr>
          <w:szCs w:val="26"/>
        </w:rPr>
        <w:t>Dịch tụy có pH kiềm: chứa enzyme tiêu hóa và các muối kiềm để trung hòa bớt độ acid xuống từ dạ dày (0,25)</w:t>
      </w:r>
    </w:p>
    <w:p w14:paraId="6EC92DBF" w14:textId="77777777" w:rsidR="009E2848" w:rsidRPr="004627A9" w:rsidRDefault="009E2848" w:rsidP="009E2848">
      <w:pPr>
        <w:ind w:left="340"/>
        <w:jc w:val="both"/>
        <w:rPr>
          <w:szCs w:val="26"/>
        </w:rPr>
      </w:pPr>
      <w:r w:rsidRPr="004627A9">
        <w:rPr>
          <w:szCs w:val="26"/>
        </w:rPr>
        <w:t>2) Cấu tạo mô tuyến gồm:</w:t>
      </w:r>
    </w:p>
    <w:p w14:paraId="36ECEFF9" w14:textId="77777777" w:rsidR="009E2848" w:rsidRPr="004627A9" w:rsidRDefault="009E2848" w:rsidP="009E2848">
      <w:pPr>
        <w:pStyle w:val="ListParagraph"/>
        <w:numPr>
          <w:ilvl w:val="0"/>
          <w:numId w:val="26"/>
        </w:numPr>
        <w:contextualSpacing w:val="0"/>
        <w:jc w:val="both"/>
        <w:rPr>
          <w:szCs w:val="26"/>
        </w:rPr>
      </w:pPr>
      <w:r w:rsidRPr="004627A9">
        <w:rPr>
          <w:szCs w:val="26"/>
        </w:rPr>
        <w:t xml:space="preserve">Nhu mô của tụy được cấu tạo bởi các tế bào tụy ngoại tiết enzyme tiêu hóa: </w:t>
      </w:r>
    </w:p>
    <w:p w14:paraId="3ABEF967" w14:textId="77777777" w:rsidR="009E2848" w:rsidRPr="004627A9" w:rsidRDefault="009E2848" w:rsidP="009E2848">
      <w:pPr>
        <w:pStyle w:val="ListParagraph"/>
        <w:contextualSpacing w:val="0"/>
        <w:jc w:val="both"/>
        <w:rPr>
          <w:szCs w:val="26"/>
        </w:rPr>
      </w:pPr>
      <w:r w:rsidRPr="004627A9">
        <w:rPr>
          <w:szCs w:val="26"/>
        </w:rPr>
        <w:t>Trypsin, Collagenase, Chymotrysin (tiêu hóa protein). (0,25)</w:t>
      </w:r>
    </w:p>
    <w:p w14:paraId="4B72A501" w14:textId="77777777" w:rsidR="009E2848" w:rsidRPr="004627A9" w:rsidRDefault="009E2848" w:rsidP="009E2848">
      <w:pPr>
        <w:pStyle w:val="ListParagraph"/>
        <w:contextualSpacing w:val="0"/>
        <w:jc w:val="both"/>
        <w:rPr>
          <w:szCs w:val="26"/>
        </w:rPr>
      </w:pPr>
      <w:r w:rsidRPr="004627A9">
        <w:rPr>
          <w:szCs w:val="26"/>
        </w:rPr>
        <w:t>Lipase, Lecithinase (tiêu hóa lipid) (0,25)</w:t>
      </w:r>
    </w:p>
    <w:p w14:paraId="0831073C" w14:textId="77777777" w:rsidR="009E2848" w:rsidRPr="004627A9" w:rsidRDefault="009E2848" w:rsidP="009E2848">
      <w:pPr>
        <w:pStyle w:val="ListParagraph"/>
        <w:contextualSpacing w:val="0"/>
        <w:jc w:val="both"/>
        <w:rPr>
          <w:szCs w:val="26"/>
        </w:rPr>
      </w:pPr>
      <w:r w:rsidRPr="004627A9">
        <w:rPr>
          <w:szCs w:val="26"/>
        </w:rPr>
        <w:t>và Amylase (tiêu hóa glucid). (0,25)</w:t>
      </w:r>
    </w:p>
    <w:p w14:paraId="5BEF438A" w14:textId="77777777" w:rsidR="009E2848" w:rsidRPr="004627A9" w:rsidRDefault="009E2848" w:rsidP="009E2848">
      <w:pPr>
        <w:pStyle w:val="ListParagraph"/>
        <w:contextualSpacing w:val="0"/>
        <w:jc w:val="both"/>
        <w:rPr>
          <w:szCs w:val="26"/>
        </w:rPr>
      </w:pPr>
      <w:r w:rsidRPr="004627A9">
        <w:rPr>
          <w:szCs w:val="26"/>
        </w:rPr>
        <w:t>Các enzyme tiêu hóa đi vào dịch tụy để đổ vào tá tràng cùng mật để tiêu hóa thức ăn nên tụy được coi là tuyến ngoại tiết. (0,25)</w:t>
      </w:r>
    </w:p>
    <w:p w14:paraId="04FEEE90" w14:textId="77777777" w:rsidR="009E2848" w:rsidRPr="004627A9" w:rsidRDefault="009E2848" w:rsidP="009E2848">
      <w:pPr>
        <w:pStyle w:val="ListParagraph"/>
        <w:numPr>
          <w:ilvl w:val="0"/>
          <w:numId w:val="26"/>
        </w:numPr>
        <w:contextualSpacing w:val="0"/>
        <w:jc w:val="both"/>
        <w:rPr>
          <w:szCs w:val="26"/>
        </w:rPr>
      </w:pPr>
      <w:r w:rsidRPr="004627A9">
        <w:rPr>
          <w:szCs w:val="26"/>
        </w:rPr>
        <w:t>Trong tiểu đảo Langerhan có 3 loại tế bào nội tiết chính tiết ra hormone: (0,25)</w:t>
      </w:r>
    </w:p>
    <w:p w14:paraId="4312AD3B" w14:textId="53ABAF05" w:rsidR="009E2848" w:rsidRPr="004627A9" w:rsidRDefault="009E2848" w:rsidP="009E2848">
      <w:pPr>
        <w:pStyle w:val="ListParagraph"/>
        <w:contextualSpacing w:val="0"/>
        <w:jc w:val="both"/>
        <w:rPr>
          <w:szCs w:val="26"/>
        </w:rPr>
      </w:pPr>
      <w:r w:rsidRPr="004627A9">
        <w:rPr>
          <w:szCs w:val="26"/>
        </w:rPr>
        <w:t>tế bào β tiết insulin, tế bào α tiết glucagon, tế bào δ tiết stomastotatin để điều hòa glucose máu. (0,25) Vì vậy tụy cũng được coi là tuyến nội tiết. (0,25)</w:t>
      </w:r>
    </w:p>
    <w:p w14:paraId="3E8C7CA3" w14:textId="77777777" w:rsidR="009E2848" w:rsidRPr="004627A9" w:rsidRDefault="009E2848" w:rsidP="009E2848">
      <w:pPr>
        <w:pStyle w:val="ListParagraph"/>
        <w:ind w:left="340"/>
        <w:contextualSpacing w:val="0"/>
        <w:jc w:val="both"/>
        <w:rPr>
          <w:szCs w:val="26"/>
        </w:rPr>
      </w:pPr>
      <w:r w:rsidRPr="004627A9">
        <w:rPr>
          <w:szCs w:val="26"/>
        </w:rPr>
        <w:t>3) Vì tụy vừa có tế bào tiết enzyme bài tiết để tiêu hóa thức ăn (0,25)</w:t>
      </w:r>
    </w:p>
    <w:p w14:paraId="2E9648A4" w14:textId="79839B67" w:rsidR="009E2848" w:rsidRPr="004627A9" w:rsidRDefault="009E2848" w:rsidP="009E2848">
      <w:pPr>
        <w:pStyle w:val="ListParagraph"/>
        <w:ind w:left="340"/>
        <w:contextualSpacing w:val="0"/>
        <w:jc w:val="both"/>
        <w:rPr>
          <w:szCs w:val="26"/>
        </w:rPr>
      </w:pPr>
      <w:r w:rsidRPr="004627A9">
        <w:rPr>
          <w:szCs w:val="26"/>
        </w:rPr>
        <w:t>vừa có tế bào tiết hormone điều hòa glucose máu (0,25) nên được coi vừa là tuyến nội tiết vừa là tuyến ngoại tiết. (0,25)</w:t>
      </w:r>
    </w:p>
    <w:p w14:paraId="0C22F64E" w14:textId="77777777" w:rsidR="003B2D3C" w:rsidRPr="003B2D3C" w:rsidRDefault="003B2D3C" w:rsidP="003B2D3C">
      <w:pPr>
        <w:pStyle w:val="ListParagraph"/>
        <w:ind w:left="644"/>
        <w:contextualSpacing w:val="0"/>
        <w:jc w:val="both"/>
        <w:rPr>
          <w:szCs w:val="26"/>
        </w:rPr>
      </w:pPr>
    </w:p>
    <w:p w14:paraId="344FC436" w14:textId="77777777" w:rsidR="003B2D3C" w:rsidRPr="003B2D3C" w:rsidRDefault="003B2D3C" w:rsidP="003B2D3C">
      <w:pPr>
        <w:jc w:val="both"/>
        <w:rPr>
          <w:b/>
          <w:bCs/>
          <w:szCs w:val="26"/>
        </w:rPr>
      </w:pPr>
      <w:bookmarkStart w:id="0" w:name="_Hlk85361829"/>
      <w:r w:rsidRPr="003B2D3C">
        <w:rPr>
          <w:b/>
          <w:bCs/>
          <w:szCs w:val="26"/>
        </w:rPr>
        <w:t>Câu 2 (3,5 điểm)</w:t>
      </w:r>
    </w:p>
    <w:p w14:paraId="73271618" w14:textId="77777777" w:rsidR="003B2D3C" w:rsidRPr="003B2D3C" w:rsidRDefault="003B2D3C" w:rsidP="003B2D3C">
      <w:pPr>
        <w:jc w:val="both"/>
        <w:rPr>
          <w:b/>
          <w:bCs/>
          <w:szCs w:val="26"/>
        </w:rPr>
      </w:pPr>
      <w:r w:rsidRPr="003B2D3C">
        <w:rPr>
          <w:b/>
          <w:bCs/>
          <w:szCs w:val="26"/>
        </w:rPr>
        <w:t xml:space="preserve">Anh / Chị hãy mô tả vai trò và cấu tạo màng cầu thận và </w:t>
      </w:r>
      <w:bookmarkStart w:id="1" w:name="_Hlk50471353"/>
      <w:r w:rsidRPr="003B2D3C">
        <w:rPr>
          <w:b/>
          <w:bCs/>
          <w:szCs w:val="26"/>
        </w:rPr>
        <w:t>kết quả quá trình lọc máu ở cầu thận</w:t>
      </w:r>
    </w:p>
    <w:bookmarkEnd w:id="0"/>
    <w:bookmarkEnd w:id="1"/>
    <w:p w14:paraId="3D8785B0" w14:textId="77777777" w:rsidR="003B2D3C" w:rsidRPr="003B2D3C" w:rsidRDefault="003B2D3C" w:rsidP="003B2D3C">
      <w:pPr>
        <w:pStyle w:val="ListParagraph"/>
        <w:ind w:left="0"/>
        <w:contextualSpacing w:val="0"/>
        <w:jc w:val="both"/>
        <w:rPr>
          <w:szCs w:val="26"/>
        </w:rPr>
      </w:pPr>
      <w:r w:rsidRPr="003B2D3C">
        <w:rPr>
          <w:szCs w:val="26"/>
        </w:rPr>
        <w:t>1) Mô tả màng cầu thận:</w:t>
      </w:r>
    </w:p>
    <w:p w14:paraId="13208B3B" w14:textId="77777777" w:rsidR="003B2D3C" w:rsidRPr="003B2D3C" w:rsidRDefault="003B2D3C" w:rsidP="003B2D3C">
      <w:pPr>
        <w:pStyle w:val="ListParagraph"/>
        <w:numPr>
          <w:ilvl w:val="0"/>
          <w:numId w:val="24"/>
        </w:numPr>
        <w:contextualSpacing w:val="0"/>
        <w:jc w:val="both"/>
        <w:rPr>
          <w:szCs w:val="26"/>
        </w:rPr>
      </w:pPr>
      <w:r w:rsidRPr="003B2D3C">
        <w:rPr>
          <w:szCs w:val="26"/>
        </w:rPr>
        <w:t>Màng cầu thận là cấu trúc bao ngoài nang Bowman hay tiểu cầu thận (0,25)</w:t>
      </w:r>
    </w:p>
    <w:p w14:paraId="628A0530" w14:textId="77777777" w:rsidR="003B2D3C" w:rsidRPr="003B2D3C" w:rsidRDefault="003B2D3C" w:rsidP="003B2D3C">
      <w:pPr>
        <w:pStyle w:val="ListParagraph"/>
        <w:numPr>
          <w:ilvl w:val="0"/>
          <w:numId w:val="24"/>
        </w:numPr>
        <w:contextualSpacing w:val="0"/>
        <w:jc w:val="both"/>
        <w:rPr>
          <w:szCs w:val="26"/>
        </w:rPr>
      </w:pPr>
      <w:r w:rsidRPr="003B2D3C">
        <w:rPr>
          <w:szCs w:val="26"/>
        </w:rPr>
        <w:t>Chức năng của màng cầu thận: lọc máu tạo thành nước tiểu đầu. (0,25)</w:t>
      </w:r>
    </w:p>
    <w:p w14:paraId="63F5E976" w14:textId="77777777" w:rsidR="003B2D3C" w:rsidRPr="003B2D3C" w:rsidRDefault="003B2D3C" w:rsidP="003B2D3C">
      <w:pPr>
        <w:pStyle w:val="ListParagraph"/>
        <w:numPr>
          <w:ilvl w:val="0"/>
          <w:numId w:val="17"/>
        </w:numPr>
        <w:contextualSpacing w:val="0"/>
        <w:jc w:val="both"/>
        <w:rPr>
          <w:szCs w:val="26"/>
        </w:rPr>
      </w:pPr>
      <w:r w:rsidRPr="003B2D3C">
        <w:rPr>
          <w:szCs w:val="26"/>
        </w:rPr>
        <w:t>Màng cầu thận cấu trúc bởi 3 lớp theo thứ tự đi từ lòng mạch vào bao Bowman có kích thước nhỏ dần: (0,25)</w:t>
      </w:r>
      <w:r w:rsidRPr="003B2D3C">
        <w:t xml:space="preserve"> </w:t>
      </w:r>
    </w:p>
    <w:p w14:paraId="6C0A4AB3" w14:textId="77777777" w:rsidR="003B2D3C" w:rsidRPr="003B2D3C" w:rsidRDefault="003B2D3C" w:rsidP="003B2D3C">
      <w:pPr>
        <w:pStyle w:val="ListParagraph"/>
        <w:numPr>
          <w:ilvl w:val="0"/>
          <w:numId w:val="17"/>
        </w:numPr>
        <w:contextualSpacing w:val="0"/>
        <w:jc w:val="both"/>
        <w:rPr>
          <w:szCs w:val="26"/>
        </w:rPr>
      </w:pPr>
      <w:r w:rsidRPr="003B2D3C">
        <w:rPr>
          <w:szCs w:val="26"/>
        </w:rPr>
        <w:t>Nhờ cấu trúc đặc biệt có những khoang rộng nên dịch lọc qua dễ dàng. (0,25)</w:t>
      </w:r>
    </w:p>
    <w:p w14:paraId="61E0B860" w14:textId="77777777" w:rsidR="003B2D3C" w:rsidRPr="003B2D3C" w:rsidRDefault="003B2D3C" w:rsidP="003B2D3C">
      <w:pPr>
        <w:pStyle w:val="ListParagraph"/>
        <w:numPr>
          <w:ilvl w:val="0"/>
          <w:numId w:val="17"/>
        </w:numPr>
        <w:contextualSpacing w:val="0"/>
        <w:jc w:val="both"/>
        <w:rPr>
          <w:szCs w:val="26"/>
        </w:rPr>
      </w:pPr>
      <w:r w:rsidRPr="003B2D3C">
        <w:rPr>
          <w:szCs w:val="26"/>
        </w:rPr>
        <w:t>Lớp tế bào nội mô của mao mạch cầu thận có hàng ngàn lỗ nhỏ gọi là các cửa sổ có kích thước 160A</w:t>
      </w:r>
      <w:r w:rsidRPr="003B2D3C">
        <w:rPr>
          <w:szCs w:val="26"/>
          <w:vertAlign w:val="superscript"/>
        </w:rPr>
        <w:t>o</w:t>
      </w:r>
      <w:r w:rsidRPr="003B2D3C">
        <w:rPr>
          <w:szCs w:val="26"/>
        </w:rPr>
        <w:t>. (0,25)</w:t>
      </w:r>
    </w:p>
    <w:p w14:paraId="050E24C1" w14:textId="77777777" w:rsidR="003B2D3C" w:rsidRPr="003B2D3C" w:rsidRDefault="003B2D3C" w:rsidP="003B2D3C">
      <w:pPr>
        <w:pStyle w:val="ListParagraph"/>
        <w:numPr>
          <w:ilvl w:val="0"/>
          <w:numId w:val="17"/>
        </w:numPr>
        <w:contextualSpacing w:val="0"/>
        <w:jc w:val="both"/>
        <w:rPr>
          <w:szCs w:val="26"/>
        </w:rPr>
      </w:pPr>
      <w:r w:rsidRPr="003B2D3C">
        <w:rPr>
          <w:szCs w:val="26"/>
        </w:rPr>
        <w:t>Lớp màng đáy do các sợi collagen và proteoglycan đan chéo nhau tạo thành một mạng lưới có các khe nhỏ kích thước khoảng 110A</w:t>
      </w:r>
      <w:r w:rsidRPr="003B2D3C">
        <w:rPr>
          <w:szCs w:val="26"/>
          <w:vertAlign w:val="superscript"/>
        </w:rPr>
        <w:t>o</w:t>
      </w:r>
      <w:r w:rsidRPr="003B2D3C">
        <w:rPr>
          <w:szCs w:val="26"/>
        </w:rPr>
        <w:t>, tích điện âm. (0,25)</w:t>
      </w:r>
    </w:p>
    <w:p w14:paraId="0AA4A67B" w14:textId="77777777" w:rsidR="003B2D3C" w:rsidRPr="003B2D3C" w:rsidRDefault="003B2D3C" w:rsidP="003B2D3C">
      <w:pPr>
        <w:pStyle w:val="ListParagraph"/>
        <w:numPr>
          <w:ilvl w:val="0"/>
          <w:numId w:val="17"/>
        </w:numPr>
        <w:contextualSpacing w:val="0"/>
        <w:jc w:val="both"/>
        <w:rPr>
          <w:szCs w:val="26"/>
        </w:rPr>
      </w:pPr>
      <w:r w:rsidRPr="003B2D3C">
        <w:rPr>
          <w:szCs w:val="26"/>
        </w:rPr>
        <w:t>Lớp tế bào biểu mô thành bao Bowman phủ mặt ngoài của mao mạch có chân, có các khe nhỏ kich thước 70-75 A</w:t>
      </w:r>
      <w:r w:rsidRPr="003B2D3C">
        <w:rPr>
          <w:szCs w:val="26"/>
          <w:vertAlign w:val="superscript"/>
        </w:rPr>
        <w:t>o</w:t>
      </w:r>
      <w:r w:rsidRPr="003B2D3C">
        <w:rPr>
          <w:szCs w:val="26"/>
        </w:rPr>
        <w:t>. (0,25)</w:t>
      </w:r>
    </w:p>
    <w:p w14:paraId="69937028" w14:textId="77777777" w:rsidR="003B2D3C" w:rsidRPr="003B2D3C" w:rsidRDefault="003B2D3C" w:rsidP="003B2D3C">
      <w:pPr>
        <w:pStyle w:val="ListParagraph"/>
        <w:numPr>
          <w:ilvl w:val="0"/>
          <w:numId w:val="17"/>
        </w:numPr>
        <w:spacing w:after="120"/>
        <w:jc w:val="both"/>
        <w:rPr>
          <w:szCs w:val="26"/>
        </w:rPr>
      </w:pPr>
      <w:r w:rsidRPr="003B2D3C">
        <w:rPr>
          <w:szCs w:val="26"/>
        </w:rPr>
        <w:lastRenderedPageBreak/>
        <w:t>Màng lọc có tính thấm chọn lọc rất cao nên những chất có đường kính &lt;70A</w:t>
      </w:r>
      <w:r w:rsidRPr="003B2D3C">
        <w:rPr>
          <w:szCs w:val="26"/>
          <w:vertAlign w:val="superscript"/>
        </w:rPr>
        <w:t>0</w:t>
      </w:r>
      <w:r w:rsidRPr="003B2D3C">
        <w:rPr>
          <w:szCs w:val="26"/>
        </w:rPr>
        <w:t xml:space="preserve"> (TLPT ~ 15.000 Dalton) đi qua được. (0,25)</w:t>
      </w:r>
    </w:p>
    <w:p w14:paraId="5842A691" w14:textId="77777777" w:rsidR="003B2D3C" w:rsidRPr="003B2D3C" w:rsidRDefault="003B2D3C" w:rsidP="003B2D3C">
      <w:pPr>
        <w:pStyle w:val="ListParagraph"/>
        <w:numPr>
          <w:ilvl w:val="0"/>
          <w:numId w:val="17"/>
        </w:numPr>
        <w:spacing w:after="120"/>
        <w:jc w:val="both"/>
        <w:rPr>
          <w:szCs w:val="26"/>
        </w:rPr>
      </w:pPr>
      <w:r w:rsidRPr="003B2D3C">
        <w:rPr>
          <w:szCs w:val="26"/>
        </w:rPr>
        <w:t>Những chất có trọng lượng phân tử lớn hơn 80.000 Dalton (globulin) không qua được. (0,25)</w:t>
      </w:r>
    </w:p>
    <w:p w14:paraId="0FFCE212" w14:textId="77777777" w:rsidR="003B2D3C" w:rsidRPr="003B2D3C" w:rsidRDefault="003B2D3C" w:rsidP="003B2D3C">
      <w:pPr>
        <w:pStyle w:val="ListParagraph"/>
        <w:numPr>
          <w:ilvl w:val="0"/>
          <w:numId w:val="17"/>
        </w:numPr>
        <w:spacing w:after="120"/>
        <w:jc w:val="both"/>
        <w:rPr>
          <w:szCs w:val="26"/>
        </w:rPr>
      </w:pPr>
      <w:r w:rsidRPr="003B2D3C">
        <w:rPr>
          <w:szCs w:val="26"/>
        </w:rPr>
        <w:t>Các phân tử có kích thước trung gian mang điện tích âm như albumin khó đi qua màng hơn là các phân tử không mang điện tích cùng các chất gắn với protein sẽ không qua được màng. (0,25)</w:t>
      </w:r>
    </w:p>
    <w:p w14:paraId="73797466" w14:textId="77777777" w:rsidR="003B2D3C" w:rsidRPr="003B2D3C" w:rsidRDefault="003B2D3C" w:rsidP="003B2D3C">
      <w:pPr>
        <w:pStyle w:val="ListParagraph"/>
        <w:ind w:left="0"/>
        <w:contextualSpacing w:val="0"/>
        <w:jc w:val="both"/>
        <w:rPr>
          <w:szCs w:val="26"/>
        </w:rPr>
      </w:pPr>
      <w:r w:rsidRPr="003B2D3C">
        <w:rPr>
          <w:szCs w:val="26"/>
        </w:rPr>
        <w:t>2) Kết quả quá trình lọc máu ở thận</w:t>
      </w:r>
    </w:p>
    <w:p w14:paraId="15735F2C" w14:textId="77777777" w:rsidR="003B2D3C" w:rsidRPr="003B2D3C" w:rsidRDefault="003B2D3C" w:rsidP="003B2D3C">
      <w:pPr>
        <w:pStyle w:val="ListParagraph"/>
        <w:numPr>
          <w:ilvl w:val="0"/>
          <w:numId w:val="18"/>
        </w:numPr>
        <w:ind w:left="720"/>
        <w:contextualSpacing w:val="0"/>
        <w:jc w:val="both"/>
        <w:rPr>
          <w:szCs w:val="26"/>
        </w:rPr>
      </w:pPr>
      <w:r w:rsidRPr="003B2D3C">
        <w:rPr>
          <w:szCs w:val="26"/>
        </w:rPr>
        <w:t>Dịch lọc từ huyết tương vào bao Bowman được gọi là nước tiểu đầu. (0,25)</w:t>
      </w:r>
    </w:p>
    <w:p w14:paraId="0616E70A" w14:textId="77777777" w:rsidR="003B2D3C" w:rsidRPr="003B2D3C" w:rsidRDefault="003B2D3C" w:rsidP="003B2D3C">
      <w:pPr>
        <w:pStyle w:val="ListParagraph"/>
        <w:numPr>
          <w:ilvl w:val="0"/>
          <w:numId w:val="18"/>
        </w:numPr>
        <w:ind w:left="720"/>
        <w:contextualSpacing w:val="0"/>
        <w:jc w:val="both"/>
        <w:rPr>
          <w:szCs w:val="26"/>
        </w:rPr>
      </w:pPr>
      <w:r w:rsidRPr="003B2D3C">
        <w:rPr>
          <w:szCs w:val="26"/>
        </w:rPr>
        <w:t>Thành phần của nước tiểu đầu gần giống với huyết tương gồm các chất: (0,25)</w:t>
      </w:r>
    </w:p>
    <w:p w14:paraId="37AA2C1F" w14:textId="77777777" w:rsidR="003B2D3C" w:rsidRPr="003B2D3C" w:rsidRDefault="003B2D3C" w:rsidP="003B2D3C">
      <w:pPr>
        <w:pStyle w:val="ListParagraph"/>
        <w:numPr>
          <w:ilvl w:val="0"/>
          <w:numId w:val="18"/>
        </w:numPr>
        <w:ind w:left="720"/>
        <w:contextualSpacing w:val="0"/>
        <w:jc w:val="both"/>
        <w:rPr>
          <w:szCs w:val="26"/>
        </w:rPr>
      </w:pPr>
      <w:r w:rsidRPr="003B2D3C">
        <w:rPr>
          <w:szCs w:val="26"/>
        </w:rPr>
        <w:t>Glucose, acid amin, Na+, K+, HCO3-, Cl-… (0,25)</w:t>
      </w:r>
    </w:p>
    <w:p w14:paraId="166B71AA" w14:textId="77777777" w:rsidR="003B2D3C" w:rsidRPr="003B2D3C" w:rsidRDefault="003B2D3C" w:rsidP="003B2D3C">
      <w:pPr>
        <w:pStyle w:val="ListParagraph"/>
        <w:numPr>
          <w:ilvl w:val="0"/>
          <w:numId w:val="18"/>
        </w:numPr>
        <w:ind w:left="720"/>
        <w:contextualSpacing w:val="0"/>
        <w:jc w:val="both"/>
        <w:rPr>
          <w:szCs w:val="26"/>
        </w:rPr>
      </w:pPr>
      <w:r w:rsidRPr="003B2D3C">
        <w:rPr>
          <w:szCs w:val="26"/>
        </w:rPr>
        <w:t>Protein ít hơn huyết tương từ 300 đến 400 lần vì những protein kích thước lớn không thể qua được màng lọc. (0,25)</w:t>
      </w:r>
    </w:p>
    <w:p w14:paraId="32F4366A" w14:textId="77777777" w:rsidR="003B2D3C" w:rsidRPr="003B2D3C" w:rsidRDefault="003B2D3C" w:rsidP="003B2D3C">
      <w:pPr>
        <w:pStyle w:val="ListParagraph"/>
        <w:ind w:left="0"/>
        <w:contextualSpacing w:val="0"/>
        <w:jc w:val="both"/>
        <w:rPr>
          <w:szCs w:val="26"/>
        </w:rPr>
      </w:pPr>
    </w:p>
    <w:p w14:paraId="5DD84810" w14:textId="3A031E67" w:rsidR="003B2D3C" w:rsidRPr="003B2D3C" w:rsidRDefault="003B2D3C" w:rsidP="003B2D3C">
      <w:pPr>
        <w:spacing w:after="120"/>
        <w:jc w:val="both"/>
        <w:rPr>
          <w:b/>
          <w:bCs/>
          <w:szCs w:val="26"/>
        </w:rPr>
      </w:pPr>
      <w:bookmarkStart w:id="2" w:name="_Hlk85361852"/>
      <w:r w:rsidRPr="003B2D3C">
        <w:rPr>
          <w:b/>
          <w:bCs/>
          <w:szCs w:val="26"/>
        </w:rPr>
        <w:t xml:space="preserve">Câu </w:t>
      </w:r>
      <w:r>
        <w:rPr>
          <w:b/>
          <w:bCs/>
          <w:szCs w:val="26"/>
        </w:rPr>
        <w:t>3</w:t>
      </w:r>
      <w:r w:rsidRPr="003B2D3C">
        <w:rPr>
          <w:b/>
          <w:bCs/>
          <w:szCs w:val="26"/>
        </w:rPr>
        <w:t xml:space="preserve"> (3 điểm)</w:t>
      </w:r>
    </w:p>
    <w:p w14:paraId="4D51798F" w14:textId="24B2230C" w:rsidR="003B2D3C" w:rsidRPr="003B2D3C" w:rsidRDefault="003B2D3C" w:rsidP="003B2D3C">
      <w:pPr>
        <w:spacing w:after="120"/>
        <w:jc w:val="both"/>
        <w:rPr>
          <w:szCs w:val="26"/>
        </w:rPr>
      </w:pPr>
      <w:r w:rsidRPr="003B2D3C">
        <w:rPr>
          <w:b/>
          <w:bCs/>
          <w:szCs w:val="26"/>
        </w:rPr>
        <w:t>Anh / Chị hãy trình bày tính chất và vai trò của gastrin trong tiêu hóa và phân tích ý nghĩa lâm sàng của chỉ số xét nghiệm gastrin</w:t>
      </w:r>
      <w:r w:rsidRPr="003B2D3C">
        <w:rPr>
          <w:szCs w:val="26"/>
        </w:rPr>
        <w:t xml:space="preserve"> </w:t>
      </w:r>
    </w:p>
    <w:bookmarkEnd w:id="2"/>
    <w:p w14:paraId="49B1446E" w14:textId="77777777" w:rsidR="003B2D3C" w:rsidRPr="003B2D3C" w:rsidRDefault="003B2D3C" w:rsidP="003B2D3C">
      <w:pPr>
        <w:spacing w:after="120"/>
        <w:jc w:val="both"/>
        <w:rPr>
          <w:szCs w:val="26"/>
        </w:rPr>
      </w:pPr>
      <w:r w:rsidRPr="003B2D3C">
        <w:rPr>
          <w:szCs w:val="26"/>
        </w:rPr>
        <w:t xml:space="preserve">1) Tính chất và vai trò của gastrin trong tiêu hóa: </w:t>
      </w:r>
    </w:p>
    <w:p w14:paraId="309B15DD" w14:textId="77777777" w:rsidR="003B2D3C" w:rsidRPr="003B2D3C" w:rsidRDefault="003B2D3C" w:rsidP="003B2D3C">
      <w:pPr>
        <w:pStyle w:val="ListParagraph"/>
        <w:numPr>
          <w:ilvl w:val="0"/>
          <w:numId w:val="19"/>
        </w:numPr>
        <w:spacing w:after="120"/>
        <w:jc w:val="both"/>
        <w:rPr>
          <w:szCs w:val="26"/>
        </w:rPr>
      </w:pPr>
      <w:r w:rsidRPr="003B2D3C">
        <w:rPr>
          <w:szCs w:val="26"/>
        </w:rPr>
        <w:t>Khái niệm gasyrin: gastrin là một hormone peptide (chuỗi thẳng) chịu trách nhiệm chính trong việc tăng cường sự phát triển của niêm mạc dạ dày, nhu động dạ dày và bài tiết HCl vào dạ dày. (0,25)</w:t>
      </w:r>
    </w:p>
    <w:p w14:paraId="48A29A53" w14:textId="77777777" w:rsidR="003B2D3C" w:rsidRPr="003B2D3C" w:rsidRDefault="003B2D3C" w:rsidP="003B2D3C">
      <w:pPr>
        <w:pStyle w:val="ListParagraph"/>
        <w:numPr>
          <w:ilvl w:val="0"/>
          <w:numId w:val="19"/>
        </w:numPr>
        <w:spacing w:after="120"/>
        <w:jc w:val="both"/>
        <w:rPr>
          <w:szCs w:val="26"/>
        </w:rPr>
      </w:pPr>
      <w:r w:rsidRPr="003B2D3C">
        <w:rPr>
          <w:szCs w:val="26"/>
        </w:rPr>
        <w:t>Nguồn gốc: Gastrin được sản xuất và dự trữ ở các tế bào G (G-cells) của hang vị dạ dày và các tế bào tụy đảo Langerhans. Gastrin được giải phóng chủ yếu để đáp ứng với sự rối loạn dạ dày và tăng pH dạ dày. (0,25)</w:t>
      </w:r>
    </w:p>
    <w:p w14:paraId="2107303B" w14:textId="77777777" w:rsidR="003B2D3C" w:rsidRPr="003B2D3C" w:rsidRDefault="003B2D3C" w:rsidP="003B2D3C">
      <w:pPr>
        <w:pStyle w:val="ListParagraph"/>
        <w:numPr>
          <w:ilvl w:val="0"/>
          <w:numId w:val="19"/>
        </w:numPr>
        <w:spacing w:after="120"/>
        <w:jc w:val="both"/>
        <w:rPr>
          <w:szCs w:val="26"/>
        </w:rPr>
      </w:pPr>
      <w:r w:rsidRPr="003B2D3C">
        <w:rPr>
          <w:szCs w:val="26"/>
        </w:rPr>
        <w:t xml:space="preserve">Vai trò của gastrin trong tiêu hóa: </w:t>
      </w:r>
    </w:p>
    <w:p w14:paraId="2BD20540" w14:textId="77777777" w:rsidR="003B2D3C" w:rsidRPr="003B2D3C" w:rsidRDefault="003B2D3C" w:rsidP="003B2D3C">
      <w:pPr>
        <w:pStyle w:val="ListParagraph"/>
        <w:numPr>
          <w:ilvl w:val="0"/>
          <w:numId w:val="20"/>
        </w:numPr>
        <w:rPr>
          <w:szCs w:val="26"/>
        </w:rPr>
      </w:pPr>
      <w:r w:rsidRPr="003B2D3C">
        <w:rPr>
          <w:szCs w:val="26"/>
        </w:rPr>
        <w:t>Trong bữa ăn, kích thích dạ dày giải phóng HCL có tác dụng phân hủy protein từ thức ăn và hấp thụ một số vitamin. (0,1)</w:t>
      </w:r>
    </w:p>
    <w:p w14:paraId="33203C78" w14:textId="77777777" w:rsidR="003B2D3C" w:rsidRPr="003B2D3C" w:rsidRDefault="003B2D3C" w:rsidP="003B2D3C">
      <w:pPr>
        <w:pStyle w:val="ListParagraph"/>
        <w:numPr>
          <w:ilvl w:val="0"/>
          <w:numId w:val="20"/>
        </w:numPr>
        <w:rPr>
          <w:szCs w:val="26"/>
        </w:rPr>
      </w:pPr>
      <w:r w:rsidRPr="003B2D3C">
        <w:rPr>
          <w:szCs w:val="26"/>
        </w:rPr>
        <w:t>Tiêu diệt hầu hết các vi khuẩn xâm nhập vào dạ dày qua thức ăn, giảm thiểu nguy cơ nhiễm trùng trong ruột.   (0,1)</w:t>
      </w:r>
    </w:p>
    <w:p w14:paraId="76BCA7B9" w14:textId="77777777" w:rsidR="003B2D3C" w:rsidRPr="003B2D3C" w:rsidRDefault="003B2D3C" w:rsidP="003B2D3C">
      <w:pPr>
        <w:pStyle w:val="ListParagraph"/>
        <w:numPr>
          <w:ilvl w:val="0"/>
          <w:numId w:val="20"/>
        </w:numPr>
        <w:rPr>
          <w:szCs w:val="26"/>
        </w:rPr>
      </w:pPr>
      <w:r w:rsidRPr="003B2D3C">
        <w:rPr>
          <w:szCs w:val="26"/>
        </w:rPr>
        <w:t>Kích thích túi mật và tuyến tụy để tiết ra các enzyme (0,1)</w:t>
      </w:r>
    </w:p>
    <w:p w14:paraId="3E7B6622" w14:textId="77777777" w:rsidR="003B2D3C" w:rsidRPr="003B2D3C" w:rsidRDefault="003B2D3C" w:rsidP="003B2D3C">
      <w:pPr>
        <w:pStyle w:val="ListParagraph"/>
        <w:numPr>
          <w:ilvl w:val="0"/>
          <w:numId w:val="20"/>
        </w:numPr>
        <w:rPr>
          <w:szCs w:val="26"/>
        </w:rPr>
      </w:pPr>
      <w:r w:rsidRPr="003B2D3C">
        <w:rPr>
          <w:szCs w:val="26"/>
        </w:rPr>
        <w:t>Kích thích sự phát triển của niêm mạc dạ dày, làm tăng sự co cơ của ruột để hỗ trợ tiêu hóa.   (0,1)</w:t>
      </w:r>
    </w:p>
    <w:p w14:paraId="1F09FEFE" w14:textId="77777777" w:rsidR="003B2D3C" w:rsidRPr="003B2D3C" w:rsidRDefault="003B2D3C" w:rsidP="003B2D3C">
      <w:pPr>
        <w:pStyle w:val="ListParagraph"/>
        <w:numPr>
          <w:ilvl w:val="0"/>
          <w:numId w:val="20"/>
        </w:numPr>
        <w:rPr>
          <w:szCs w:val="26"/>
        </w:rPr>
      </w:pPr>
      <w:r w:rsidRPr="003B2D3C">
        <w:rPr>
          <w:szCs w:val="26"/>
        </w:rPr>
        <w:t>Có thể kích thích túi mật, enzym mật và tụy giúp hấp thụ thức ăn trong ruột non. (0,1)</w:t>
      </w:r>
    </w:p>
    <w:p w14:paraId="5D882B8A" w14:textId="77777777" w:rsidR="003B2D3C" w:rsidRPr="003B2D3C" w:rsidRDefault="003B2D3C" w:rsidP="003B2D3C">
      <w:pPr>
        <w:pStyle w:val="ListParagraph"/>
        <w:numPr>
          <w:ilvl w:val="0"/>
          <w:numId w:val="19"/>
        </w:numPr>
        <w:rPr>
          <w:szCs w:val="26"/>
        </w:rPr>
      </w:pPr>
      <w:r w:rsidRPr="003B2D3C">
        <w:rPr>
          <w:szCs w:val="26"/>
        </w:rPr>
        <w:t xml:space="preserve">Cơ chế điều hòa dịch vị của gastrin: </w:t>
      </w:r>
    </w:p>
    <w:p w14:paraId="4BFB4218" w14:textId="77777777" w:rsidR="003B2D3C" w:rsidRPr="003B2D3C" w:rsidRDefault="003B2D3C" w:rsidP="003B2D3C">
      <w:pPr>
        <w:ind w:left="720"/>
        <w:rPr>
          <w:szCs w:val="26"/>
        </w:rPr>
      </w:pPr>
    </w:p>
    <w:p w14:paraId="01238151" w14:textId="77777777" w:rsidR="003B2D3C" w:rsidRPr="003B2D3C" w:rsidRDefault="003B2D3C" w:rsidP="003B2D3C">
      <w:pPr>
        <w:pStyle w:val="ListParagraph"/>
        <w:numPr>
          <w:ilvl w:val="0"/>
          <w:numId w:val="21"/>
        </w:numPr>
        <w:rPr>
          <w:szCs w:val="26"/>
        </w:rPr>
      </w:pPr>
      <w:r w:rsidRPr="003B2D3C">
        <w:rPr>
          <w:szCs w:val="26"/>
        </w:rPr>
        <w:t>Khi pH dạ dày tăng lên 5-7, các tế bào G của hang vị dạ dày được kích thích để bài tiết ra gastrin vào máu. (0,25đ)</w:t>
      </w:r>
    </w:p>
    <w:p w14:paraId="4A24B7CC" w14:textId="77777777" w:rsidR="003B2D3C" w:rsidRPr="003B2D3C" w:rsidRDefault="003B2D3C" w:rsidP="003B2D3C">
      <w:pPr>
        <w:pStyle w:val="ListParagraph"/>
        <w:numPr>
          <w:ilvl w:val="0"/>
          <w:numId w:val="21"/>
        </w:numPr>
        <w:rPr>
          <w:szCs w:val="26"/>
        </w:rPr>
      </w:pPr>
      <w:r w:rsidRPr="003B2D3C">
        <w:rPr>
          <w:szCs w:val="26"/>
        </w:rPr>
        <w:t>Hormone Gastrin sẽ kích thích tế bào viền của tuyến sinh acid trong niêm mạc dạ dày tiết ra HCl. (0,25đ)</w:t>
      </w:r>
    </w:p>
    <w:p w14:paraId="7DABEFDD" w14:textId="63AB2C06" w:rsidR="003B2D3C" w:rsidRPr="003B2D3C" w:rsidRDefault="009E2848" w:rsidP="003B2D3C">
      <w:pPr>
        <w:pStyle w:val="ListParagraph"/>
        <w:numPr>
          <w:ilvl w:val="0"/>
          <w:numId w:val="21"/>
        </w:numPr>
        <w:rPr>
          <w:szCs w:val="26"/>
        </w:rPr>
      </w:pPr>
      <w:r w:rsidRPr="003B2D3C">
        <w:rPr>
          <w:szCs w:val="26"/>
        </w:rPr>
        <w:t>HCl sẽ</w:t>
      </w:r>
      <w:r w:rsidR="003B2D3C" w:rsidRPr="003B2D3C">
        <w:rPr>
          <w:szCs w:val="26"/>
        </w:rPr>
        <w:t xml:space="preserve"> chuyển đổi pepsinogen (là dạng không hoạt động) thành enzyme pepsin tiêu hóa protein trong dạ dày. (0,25đ)</w:t>
      </w:r>
    </w:p>
    <w:p w14:paraId="481DE606" w14:textId="4D8BFDF2" w:rsidR="003B2D3C" w:rsidRPr="003B2D3C" w:rsidRDefault="003B2D3C" w:rsidP="003B2D3C">
      <w:pPr>
        <w:pStyle w:val="ListParagraph"/>
        <w:numPr>
          <w:ilvl w:val="0"/>
          <w:numId w:val="21"/>
        </w:numPr>
        <w:rPr>
          <w:szCs w:val="26"/>
        </w:rPr>
      </w:pPr>
      <w:r w:rsidRPr="003B2D3C">
        <w:rPr>
          <w:szCs w:val="26"/>
        </w:rPr>
        <w:t xml:space="preserve">Khi pH dạ dày xuống thấp (độ acid dạ dày tăng cao) tế bào biểu mô dạ dày tiết hormone </w:t>
      </w:r>
      <w:r w:rsidR="009E2848" w:rsidRPr="003B2D3C">
        <w:rPr>
          <w:szCs w:val="26"/>
        </w:rPr>
        <w:t>somatostatin ức</w:t>
      </w:r>
      <w:r w:rsidRPr="003B2D3C">
        <w:rPr>
          <w:szCs w:val="26"/>
        </w:rPr>
        <w:t xml:space="preserve"> chế tế bào G sản xuất gastrin. (</w:t>
      </w:r>
      <w:r w:rsidR="009E2848" w:rsidRPr="003B2D3C">
        <w:rPr>
          <w:szCs w:val="26"/>
        </w:rPr>
        <w:t>Feedback</w:t>
      </w:r>
      <w:r w:rsidRPr="003B2D3C">
        <w:rPr>
          <w:szCs w:val="26"/>
        </w:rPr>
        <w:t xml:space="preserve"> ngược). (0,25đ)</w:t>
      </w:r>
    </w:p>
    <w:p w14:paraId="3E0E4E05" w14:textId="77777777" w:rsidR="003B2D3C" w:rsidRPr="003B2D3C" w:rsidRDefault="003B2D3C" w:rsidP="003B2D3C">
      <w:pPr>
        <w:spacing w:after="120"/>
        <w:jc w:val="both"/>
        <w:rPr>
          <w:szCs w:val="26"/>
        </w:rPr>
      </w:pPr>
      <w:r w:rsidRPr="003B2D3C">
        <w:rPr>
          <w:szCs w:val="26"/>
        </w:rPr>
        <w:t xml:space="preserve">2) Ý nghĩa lâm sàng của chỉ số xét nghiệm gastrin. </w:t>
      </w:r>
    </w:p>
    <w:p w14:paraId="45D3E77D" w14:textId="77777777" w:rsidR="003B2D3C" w:rsidRPr="003B2D3C" w:rsidRDefault="003B2D3C" w:rsidP="003B2D3C">
      <w:pPr>
        <w:pStyle w:val="ListParagraph"/>
        <w:numPr>
          <w:ilvl w:val="0"/>
          <w:numId w:val="23"/>
        </w:numPr>
        <w:spacing w:after="120"/>
        <w:jc w:val="both"/>
        <w:rPr>
          <w:szCs w:val="26"/>
        </w:rPr>
      </w:pPr>
      <w:r w:rsidRPr="003B2D3C">
        <w:rPr>
          <w:szCs w:val="26"/>
          <w:lang w:val="vi-VN"/>
        </w:rPr>
        <w:lastRenderedPageBreak/>
        <w:t>Hội chứng Zollinger-Ellison là một căn bệnh của hệ tiêu hóa do sự tăng tiết gastrin một cách bất thường</w:t>
      </w:r>
      <w:r w:rsidRPr="003B2D3C">
        <w:rPr>
          <w:szCs w:val="26"/>
        </w:rPr>
        <w:t xml:space="preserve"> do</w:t>
      </w:r>
      <w:r w:rsidRPr="003B2D3C">
        <w:rPr>
          <w:szCs w:val="26"/>
          <w:lang w:val="vi-VN"/>
        </w:rPr>
        <w:t xml:space="preserve"> các khối u tiết gastrin trong tuyến tụy và tá tràng. </w:t>
      </w:r>
      <w:r w:rsidRPr="003B2D3C">
        <w:rPr>
          <w:szCs w:val="26"/>
        </w:rPr>
        <w:t>(0,25)</w:t>
      </w:r>
    </w:p>
    <w:p w14:paraId="6D647FCC" w14:textId="77777777" w:rsidR="003B2D3C" w:rsidRPr="003B2D3C" w:rsidRDefault="003B2D3C" w:rsidP="003B2D3C">
      <w:pPr>
        <w:pStyle w:val="ListParagraph"/>
        <w:numPr>
          <w:ilvl w:val="0"/>
          <w:numId w:val="23"/>
        </w:numPr>
        <w:spacing w:after="120"/>
        <w:jc w:val="both"/>
        <w:rPr>
          <w:szCs w:val="26"/>
        </w:rPr>
      </w:pPr>
      <w:r w:rsidRPr="003B2D3C">
        <w:rPr>
          <w:szCs w:val="26"/>
        </w:rPr>
        <w:t>G</w:t>
      </w:r>
      <w:r w:rsidRPr="003B2D3C">
        <w:rPr>
          <w:szCs w:val="26"/>
          <w:lang w:val="vi-VN"/>
        </w:rPr>
        <w:t xml:space="preserve">iá trị bình thường </w:t>
      </w:r>
      <w:r w:rsidRPr="003B2D3C">
        <w:rPr>
          <w:szCs w:val="26"/>
        </w:rPr>
        <w:t xml:space="preserve">của gastrin </w:t>
      </w:r>
      <w:r w:rsidRPr="003B2D3C">
        <w:rPr>
          <w:szCs w:val="26"/>
          <w:lang w:val="vi-VN"/>
        </w:rPr>
        <w:t>là 13 - 115 pg/ml</w:t>
      </w:r>
      <w:r w:rsidRPr="003B2D3C">
        <w:rPr>
          <w:szCs w:val="26"/>
        </w:rPr>
        <w:t xml:space="preserve"> </w:t>
      </w:r>
    </w:p>
    <w:p w14:paraId="4387A9B3" w14:textId="77777777" w:rsidR="003B2D3C" w:rsidRPr="003B2D3C" w:rsidRDefault="003B2D3C" w:rsidP="003B2D3C">
      <w:pPr>
        <w:numPr>
          <w:ilvl w:val="0"/>
          <w:numId w:val="22"/>
        </w:numPr>
        <w:tabs>
          <w:tab w:val="num" w:pos="720"/>
        </w:tabs>
        <w:spacing w:after="120"/>
        <w:jc w:val="both"/>
        <w:rPr>
          <w:szCs w:val="26"/>
        </w:rPr>
      </w:pPr>
      <w:r w:rsidRPr="003B2D3C">
        <w:rPr>
          <w:szCs w:val="26"/>
          <w:lang w:val="vi-VN"/>
        </w:rPr>
        <w:t>Sự tăng tiết gastrin một cách bất thường có thể do nhiều tình trạng bệnh lý</w:t>
      </w:r>
      <w:r w:rsidRPr="003B2D3C">
        <w:rPr>
          <w:szCs w:val="26"/>
        </w:rPr>
        <w:t xml:space="preserve">: </w:t>
      </w:r>
      <w:r w:rsidRPr="003B2D3C">
        <w:rPr>
          <w:szCs w:val="26"/>
          <w:lang w:val="vi-VN"/>
        </w:rPr>
        <w:t>hội chứng Zollinger-Ellison, loét dạ dày, loét tá tràng, ung thư tế bào tiết gastrin, và thiếu máu ác tính Biermer.</w:t>
      </w:r>
      <w:r w:rsidRPr="003B2D3C">
        <w:rPr>
          <w:szCs w:val="26"/>
        </w:rPr>
        <w:t>(0,25)</w:t>
      </w:r>
    </w:p>
    <w:p w14:paraId="468603C8" w14:textId="77777777" w:rsidR="003B2D3C" w:rsidRPr="003B2D3C" w:rsidRDefault="003B2D3C" w:rsidP="003B2D3C">
      <w:pPr>
        <w:numPr>
          <w:ilvl w:val="0"/>
          <w:numId w:val="22"/>
        </w:numPr>
        <w:tabs>
          <w:tab w:val="num" w:pos="720"/>
        </w:tabs>
        <w:spacing w:after="120"/>
        <w:jc w:val="both"/>
        <w:rPr>
          <w:szCs w:val="26"/>
        </w:rPr>
      </w:pPr>
      <w:r w:rsidRPr="003B2D3C">
        <w:rPr>
          <w:szCs w:val="26"/>
          <w:lang w:val="vi-VN"/>
        </w:rPr>
        <w:t xml:space="preserve">Gastrin thường không tăng trong loét dạ dày đơn thuần. </w:t>
      </w:r>
    </w:p>
    <w:p w14:paraId="1E4BDBA3" w14:textId="77777777" w:rsidR="003B2D3C" w:rsidRPr="003B2D3C" w:rsidRDefault="003B2D3C" w:rsidP="003B2D3C">
      <w:pPr>
        <w:numPr>
          <w:ilvl w:val="0"/>
          <w:numId w:val="22"/>
        </w:numPr>
        <w:tabs>
          <w:tab w:val="num" w:pos="720"/>
        </w:tabs>
        <w:spacing w:after="120"/>
        <w:jc w:val="both"/>
        <w:rPr>
          <w:szCs w:val="26"/>
        </w:rPr>
      </w:pPr>
      <w:r w:rsidRPr="003B2D3C">
        <w:rPr>
          <w:szCs w:val="26"/>
          <w:lang w:val="vi-VN"/>
        </w:rPr>
        <w:t xml:space="preserve">Ở bệnh nhân với mức gastrin huyết thanh &gt; 1000 picogam/mL và tăng tiết acid, </w:t>
      </w:r>
      <w:r w:rsidRPr="003B2D3C">
        <w:rPr>
          <w:szCs w:val="26"/>
        </w:rPr>
        <w:t xml:space="preserve">xác định </w:t>
      </w:r>
      <w:r w:rsidRPr="003B2D3C">
        <w:rPr>
          <w:szCs w:val="26"/>
          <w:lang w:val="vi-VN"/>
        </w:rPr>
        <w:t xml:space="preserve">hội chứng Zollinger - Ellison. </w:t>
      </w:r>
      <w:r w:rsidRPr="003B2D3C">
        <w:rPr>
          <w:szCs w:val="26"/>
        </w:rPr>
        <w:t>(0,25)</w:t>
      </w:r>
    </w:p>
    <w:p w14:paraId="5F35B6BB" w14:textId="77777777" w:rsidR="003B2D3C" w:rsidRPr="003B2D3C" w:rsidRDefault="003B2D3C" w:rsidP="003B2D3C">
      <w:pPr>
        <w:numPr>
          <w:ilvl w:val="0"/>
          <w:numId w:val="22"/>
        </w:numPr>
        <w:tabs>
          <w:tab w:val="num" w:pos="720"/>
        </w:tabs>
        <w:spacing w:after="120"/>
        <w:jc w:val="both"/>
        <w:rPr>
          <w:szCs w:val="26"/>
        </w:rPr>
      </w:pPr>
      <w:r w:rsidRPr="003B2D3C">
        <w:rPr>
          <w:szCs w:val="26"/>
          <w:lang w:val="vi-VN"/>
        </w:rPr>
        <w:t xml:space="preserve">Định lượng gastrin huyết tương là công cụ vô giá trong chẩn đoán hội chứng Zollinger-Ellison. </w:t>
      </w:r>
      <w:r w:rsidRPr="003B2D3C">
        <w:rPr>
          <w:szCs w:val="26"/>
        </w:rPr>
        <w:t>(0,25)</w:t>
      </w:r>
    </w:p>
    <w:p w14:paraId="16E7F4B0" w14:textId="77777777" w:rsidR="000D3409" w:rsidRPr="003B2D3C" w:rsidRDefault="000D3409" w:rsidP="000D3409">
      <w:pPr>
        <w:ind w:left="284"/>
        <w:jc w:val="both"/>
        <w:rPr>
          <w:szCs w:val="26"/>
        </w:rPr>
      </w:pPr>
    </w:p>
    <w:p w14:paraId="2C1D484B" w14:textId="398F1A93" w:rsidR="00CA34AB" w:rsidRPr="003B2D3C" w:rsidRDefault="00CA34AB" w:rsidP="00E73B62">
      <w:pPr>
        <w:tabs>
          <w:tab w:val="center" w:pos="2835"/>
          <w:tab w:val="center" w:pos="7655"/>
        </w:tabs>
        <w:spacing w:before="120"/>
        <w:ind w:left="142"/>
        <w:rPr>
          <w:i/>
          <w:iCs/>
        </w:rPr>
      </w:pPr>
      <w:r w:rsidRPr="003B2D3C">
        <w:rPr>
          <w:i/>
          <w:iCs/>
        </w:rPr>
        <w:t>Ngày</w:t>
      </w:r>
      <w:r w:rsidR="005046D7" w:rsidRPr="003B2D3C">
        <w:rPr>
          <w:i/>
          <w:iCs/>
        </w:rPr>
        <w:t xml:space="preserve"> </w:t>
      </w:r>
      <w:r w:rsidR="00364A6F" w:rsidRPr="003B2D3C">
        <w:rPr>
          <w:i/>
          <w:iCs/>
        </w:rPr>
        <w:t xml:space="preserve">biên soạn: </w:t>
      </w:r>
      <w:r w:rsidR="008F473B" w:rsidRPr="003B2D3C">
        <w:rPr>
          <w:i/>
          <w:iCs/>
        </w:rPr>
        <w:t>15/10/2021</w:t>
      </w:r>
      <w:r w:rsidR="00364A6F" w:rsidRPr="003B2D3C">
        <w:rPr>
          <w:i/>
          <w:iCs/>
        </w:rPr>
        <w:t xml:space="preserve"> </w:t>
      </w:r>
      <w:r w:rsidRPr="003B2D3C">
        <w:rPr>
          <w:i/>
          <w:iCs/>
        </w:rPr>
        <w:tab/>
      </w:r>
    </w:p>
    <w:p w14:paraId="19CFA4E2" w14:textId="5B88DCB7" w:rsidR="00364A6F" w:rsidRPr="003B2D3C" w:rsidRDefault="00364A6F" w:rsidP="00E73B62">
      <w:pPr>
        <w:tabs>
          <w:tab w:val="left" w:pos="567"/>
          <w:tab w:val="center" w:pos="2835"/>
        </w:tabs>
        <w:spacing w:before="120"/>
        <w:ind w:left="142"/>
      </w:pPr>
      <w:r w:rsidRPr="003B2D3C">
        <w:rPr>
          <w:b/>
          <w:bCs/>
        </w:rPr>
        <w:t>Giảng viên</w:t>
      </w:r>
      <w:r w:rsidR="00CA34AB" w:rsidRPr="003B2D3C">
        <w:rPr>
          <w:b/>
          <w:bCs/>
        </w:rPr>
        <w:t xml:space="preserve"> biên soạn đề thi</w:t>
      </w:r>
      <w:r w:rsidRPr="003B2D3C">
        <w:rPr>
          <w:b/>
          <w:bCs/>
        </w:rPr>
        <w:t>:</w:t>
      </w:r>
      <w:r w:rsidR="008F473B" w:rsidRPr="003B2D3C">
        <w:rPr>
          <w:b/>
          <w:bCs/>
        </w:rPr>
        <w:t xml:space="preserve"> TS. Văn Thị Hạnh</w:t>
      </w:r>
      <w:r w:rsidR="00CA34AB" w:rsidRPr="003B2D3C">
        <w:tab/>
      </w:r>
    </w:p>
    <w:p w14:paraId="7CE4BD3E" w14:textId="5F31EFF6" w:rsidR="00CA34AB" w:rsidRPr="003B2D3C" w:rsidRDefault="00CA34AB" w:rsidP="00E73B62">
      <w:pPr>
        <w:tabs>
          <w:tab w:val="left" w:pos="567"/>
          <w:tab w:val="center" w:pos="2835"/>
        </w:tabs>
        <w:spacing w:before="120"/>
        <w:ind w:left="142"/>
        <w:rPr>
          <w:sz w:val="20"/>
          <w:szCs w:val="16"/>
        </w:rPr>
      </w:pPr>
      <w:r w:rsidRPr="003B2D3C">
        <w:tab/>
      </w:r>
      <w:r w:rsidRPr="003B2D3C">
        <w:tab/>
      </w:r>
      <w:r w:rsidRPr="003B2D3C">
        <w:tab/>
      </w:r>
      <w:r w:rsidRPr="003B2D3C">
        <w:tab/>
      </w:r>
      <w:r w:rsidRPr="003B2D3C">
        <w:rPr>
          <w:sz w:val="20"/>
          <w:szCs w:val="16"/>
        </w:rPr>
        <w:tab/>
      </w:r>
    </w:p>
    <w:p w14:paraId="585E0EAF" w14:textId="5F3CC83E" w:rsidR="00CA34AB" w:rsidRPr="003B2D3C" w:rsidRDefault="00364A6F" w:rsidP="00E73B62">
      <w:pPr>
        <w:tabs>
          <w:tab w:val="left" w:pos="1060"/>
        </w:tabs>
        <w:spacing w:line="276" w:lineRule="auto"/>
        <w:ind w:left="142"/>
        <w:jc w:val="both"/>
        <w:rPr>
          <w:b/>
          <w:szCs w:val="26"/>
        </w:rPr>
      </w:pPr>
      <w:r w:rsidRPr="003B2D3C">
        <w:rPr>
          <w:i/>
          <w:iCs/>
        </w:rPr>
        <w:t>Ngày</w:t>
      </w:r>
      <w:r w:rsidR="005046D7" w:rsidRPr="003B2D3C">
        <w:rPr>
          <w:i/>
          <w:iCs/>
        </w:rPr>
        <w:t xml:space="preserve"> kiểm duyệt</w:t>
      </w:r>
      <w:r w:rsidRPr="003B2D3C">
        <w:rPr>
          <w:i/>
          <w:iCs/>
        </w:rPr>
        <w:t xml:space="preserve">:  </w:t>
      </w:r>
      <w:r w:rsidR="009E2848">
        <w:rPr>
          <w:i/>
          <w:iCs/>
        </w:rPr>
        <w:t>25/11/2021</w:t>
      </w:r>
    </w:p>
    <w:p w14:paraId="6C1C6CD1" w14:textId="186D5116" w:rsidR="00364A6F" w:rsidRPr="009E2848" w:rsidRDefault="00364A6F" w:rsidP="00E73B62">
      <w:pPr>
        <w:tabs>
          <w:tab w:val="left" w:pos="567"/>
          <w:tab w:val="center" w:pos="2835"/>
        </w:tabs>
        <w:spacing w:before="120"/>
        <w:ind w:left="142"/>
      </w:pPr>
      <w:r w:rsidRPr="003B2D3C">
        <w:rPr>
          <w:b/>
          <w:bCs/>
        </w:rPr>
        <w:t>Trưởng (Phó) Khoa/Bộ môn kiểm duyệt</w:t>
      </w:r>
      <w:r w:rsidR="005046D7" w:rsidRPr="003B2D3C">
        <w:rPr>
          <w:b/>
          <w:bCs/>
        </w:rPr>
        <w:t xml:space="preserve"> đề thi</w:t>
      </w:r>
      <w:r w:rsidRPr="003B2D3C">
        <w:rPr>
          <w:b/>
          <w:bCs/>
        </w:rPr>
        <w:t>:</w:t>
      </w:r>
      <w:r w:rsidR="009E2848">
        <w:rPr>
          <w:b/>
          <w:bCs/>
        </w:rPr>
        <w:t xml:space="preserve">   </w:t>
      </w:r>
      <w:r w:rsidR="009E2848">
        <w:t>Lý Thị Phương Hoa</w:t>
      </w:r>
    </w:p>
    <w:p w14:paraId="2E34F8EF" w14:textId="77777777" w:rsidR="00E84FEF" w:rsidRPr="003B2D3C" w:rsidRDefault="00E84FEF" w:rsidP="00E73B62">
      <w:pPr>
        <w:tabs>
          <w:tab w:val="left" w:pos="1060"/>
        </w:tabs>
        <w:spacing w:line="276" w:lineRule="auto"/>
        <w:ind w:left="142"/>
        <w:jc w:val="both"/>
        <w:rPr>
          <w:bCs/>
          <w:szCs w:val="26"/>
        </w:rPr>
      </w:pPr>
    </w:p>
    <w:p w14:paraId="05A52D57" w14:textId="3CF5749C" w:rsidR="00CA34AB" w:rsidRPr="003B2D3C" w:rsidRDefault="00CA34AB" w:rsidP="00BB5E7A">
      <w:pPr>
        <w:tabs>
          <w:tab w:val="left" w:pos="1060"/>
        </w:tabs>
        <w:spacing w:line="276" w:lineRule="auto"/>
        <w:jc w:val="both"/>
        <w:rPr>
          <w:szCs w:val="26"/>
        </w:rPr>
      </w:pPr>
    </w:p>
    <w:sectPr w:rsidR="00CA34AB" w:rsidRPr="003B2D3C"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607A" w14:textId="77777777" w:rsidR="009B175E" w:rsidRDefault="009B175E" w:rsidP="00076A35">
      <w:r>
        <w:separator/>
      </w:r>
    </w:p>
  </w:endnote>
  <w:endnote w:type="continuationSeparator" w:id="0">
    <w:p w14:paraId="3F7B3A65" w14:textId="77777777" w:rsidR="009B175E" w:rsidRDefault="009B175E"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056A" w14:textId="77777777" w:rsidR="009B175E" w:rsidRDefault="009B175E" w:rsidP="00076A35">
      <w:r>
        <w:separator/>
      </w:r>
    </w:p>
  </w:footnote>
  <w:footnote w:type="continuationSeparator" w:id="0">
    <w:p w14:paraId="3421A347" w14:textId="77777777" w:rsidR="009B175E" w:rsidRDefault="009B175E"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6678367F" w:rsidR="00076A35" w:rsidRPr="002C2161" w:rsidRDefault="008274FF" w:rsidP="008274FF">
    <w:pPr>
      <w:pStyle w:val="Header"/>
      <w:jc w:val="right"/>
      <w:rPr>
        <w:b/>
        <w:bCs/>
      </w:rPr>
    </w:pPr>
    <w:r>
      <w:rPr>
        <w:b/>
        <w:bCs/>
      </w:rPr>
      <w:t>BM</w:t>
    </w:r>
    <w:r w:rsidR="00076A35" w:rsidRPr="002C2161">
      <w:rPr>
        <w:b/>
        <w:bCs/>
      </w:rPr>
      <w:t>-00</w:t>
    </w:r>
    <w:r w:rsidR="00C73118">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32C3"/>
    <w:multiLevelType w:val="hybridMultilevel"/>
    <w:tmpl w:val="5CBE78C8"/>
    <w:lvl w:ilvl="0" w:tplc="045EF966">
      <w:start w:val="1"/>
      <w:numFmt w:val="bullet"/>
      <w:lvlText w:val="-"/>
      <w:lvlJc w:val="left"/>
      <w:pPr>
        <w:tabs>
          <w:tab w:val="num" w:pos="720"/>
        </w:tabs>
        <w:ind w:left="720" w:hanging="360"/>
      </w:pPr>
      <w:rPr>
        <w:rFonts w:ascii="Times New Roman" w:hAnsi="Times New Roman" w:hint="default"/>
      </w:rPr>
    </w:lvl>
    <w:lvl w:ilvl="1" w:tplc="6778DEE6" w:tentative="1">
      <w:start w:val="1"/>
      <w:numFmt w:val="bullet"/>
      <w:lvlText w:val="-"/>
      <w:lvlJc w:val="left"/>
      <w:pPr>
        <w:tabs>
          <w:tab w:val="num" w:pos="1440"/>
        </w:tabs>
        <w:ind w:left="1440" w:hanging="360"/>
      </w:pPr>
      <w:rPr>
        <w:rFonts w:ascii="Times New Roman" w:hAnsi="Times New Roman" w:hint="default"/>
      </w:rPr>
    </w:lvl>
    <w:lvl w:ilvl="2" w:tplc="D21053FE" w:tentative="1">
      <w:start w:val="1"/>
      <w:numFmt w:val="bullet"/>
      <w:lvlText w:val="-"/>
      <w:lvlJc w:val="left"/>
      <w:pPr>
        <w:tabs>
          <w:tab w:val="num" w:pos="2160"/>
        </w:tabs>
        <w:ind w:left="2160" w:hanging="360"/>
      </w:pPr>
      <w:rPr>
        <w:rFonts w:ascii="Times New Roman" w:hAnsi="Times New Roman" w:hint="default"/>
      </w:rPr>
    </w:lvl>
    <w:lvl w:ilvl="3" w:tplc="B2FAB894" w:tentative="1">
      <w:start w:val="1"/>
      <w:numFmt w:val="bullet"/>
      <w:lvlText w:val="-"/>
      <w:lvlJc w:val="left"/>
      <w:pPr>
        <w:tabs>
          <w:tab w:val="num" w:pos="2880"/>
        </w:tabs>
        <w:ind w:left="2880" w:hanging="360"/>
      </w:pPr>
      <w:rPr>
        <w:rFonts w:ascii="Times New Roman" w:hAnsi="Times New Roman" w:hint="default"/>
      </w:rPr>
    </w:lvl>
    <w:lvl w:ilvl="4" w:tplc="BA584AA2" w:tentative="1">
      <w:start w:val="1"/>
      <w:numFmt w:val="bullet"/>
      <w:lvlText w:val="-"/>
      <w:lvlJc w:val="left"/>
      <w:pPr>
        <w:tabs>
          <w:tab w:val="num" w:pos="3600"/>
        </w:tabs>
        <w:ind w:left="3600" w:hanging="360"/>
      </w:pPr>
      <w:rPr>
        <w:rFonts w:ascii="Times New Roman" w:hAnsi="Times New Roman" w:hint="default"/>
      </w:rPr>
    </w:lvl>
    <w:lvl w:ilvl="5" w:tplc="84B82BC8" w:tentative="1">
      <w:start w:val="1"/>
      <w:numFmt w:val="bullet"/>
      <w:lvlText w:val="-"/>
      <w:lvlJc w:val="left"/>
      <w:pPr>
        <w:tabs>
          <w:tab w:val="num" w:pos="4320"/>
        </w:tabs>
        <w:ind w:left="4320" w:hanging="360"/>
      </w:pPr>
      <w:rPr>
        <w:rFonts w:ascii="Times New Roman" w:hAnsi="Times New Roman" w:hint="default"/>
      </w:rPr>
    </w:lvl>
    <w:lvl w:ilvl="6" w:tplc="E37A4FD8" w:tentative="1">
      <w:start w:val="1"/>
      <w:numFmt w:val="bullet"/>
      <w:lvlText w:val="-"/>
      <w:lvlJc w:val="left"/>
      <w:pPr>
        <w:tabs>
          <w:tab w:val="num" w:pos="5040"/>
        </w:tabs>
        <w:ind w:left="5040" w:hanging="360"/>
      </w:pPr>
      <w:rPr>
        <w:rFonts w:ascii="Times New Roman" w:hAnsi="Times New Roman" w:hint="default"/>
      </w:rPr>
    </w:lvl>
    <w:lvl w:ilvl="7" w:tplc="7C4039E0" w:tentative="1">
      <w:start w:val="1"/>
      <w:numFmt w:val="bullet"/>
      <w:lvlText w:val="-"/>
      <w:lvlJc w:val="left"/>
      <w:pPr>
        <w:tabs>
          <w:tab w:val="num" w:pos="5760"/>
        </w:tabs>
        <w:ind w:left="5760" w:hanging="360"/>
      </w:pPr>
      <w:rPr>
        <w:rFonts w:ascii="Times New Roman" w:hAnsi="Times New Roman" w:hint="default"/>
      </w:rPr>
    </w:lvl>
    <w:lvl w:ilvl="8" w:tplc="CD68CAC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60E3CD2"/>
    <w:multiLevelType w:val="hybridMultilevel"/>
    <w:tmpl w:val="EB20E57C"/>
    <w:lvl w:ilvl="0" w:tplc="880E0B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F1B87"/>
    <w:multiLevelType w:val="hybridMultilevel"/>
    <w:tmpl w:val="83DC0738"/>
    <w:lvl w:ilvl="0" w:tplc="13481B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70BBC"/>
    <w:multiLevelType w:val="hybridMultilevel"/>
    <w:tmpl w:val="A000A0CA"/>
    <w:lvl w:ilvl="0" w:tplc="880E0B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C6583"/>
    <w:multiLevelType w:val="hybridMultilevel"/>
    <w:tmpl w:val="2176EE8C"/>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3505B3F"/>
    <w:multiLevelType w:val="hybridMultilevel"/>
    <w:tmpl w:val="B8ECDC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D1D6F"/>
    <w:multiLevelType w:val="hybridMultilevel"/>
    <w:tmpl w:val="9FD409AC"/>
    <w:lvl w:ilvl="0" w:tplc="13481B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994F0C"/>
    <w:multiLevelType w:val="hybridMultilevel"/>
    <w:tmpl w:val="8A46125E"/>
    <w:lvl w:ilvl="0" w:tplc="045EF966">
      <w:start w:val="1"/>
      <w:numFmt w:val="bullet"/>
      <w:lvlText w:val="-"/>
      <w:lvlJc w:val="left"/>
      <w:pPr>
        <w:ind w:left="862" w:hanging="360"/>
      </w:pPr>
      <w:rPr>
        <w:rFonts w:ascii="Times New Roman" w:hAnsi="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37FF6546"/>
    <w:multiLevelType w:val="hybridMultilevel"/>
    <w:tmpl w:val="ECEA7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D1350A"/>
    <w:multiLevelType w:val="hybridMultilevel"/>
    <w:tmpl w:val="DFC6422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8A6D2A"/>
    <w:multiLevelType w:val="hybridMultilevel"/>
    <w:tmpl w:val="8AAC7A80"/>
    <w:lvl w:ilvl="0" w:tplc="13481B0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816C60"/>
    <w:multiLevelType w:val="hybridMultilevel"/>
    <w:tmpl w:val="CBF2B2AE"/>
    <w:lvl w:ilvl="0" w:tplc="045EF96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B519D"/>
    <w:multiLevelType w:val="hybridMultilevel"/>
    <w:tmpl w:val="6EE273D2"/>
    <w:lvl w:ilvl="0" w:tplc="045EF966">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C13223"/>
    <w:multiLevelType w:val="hybridMultilevel"/>
    <w:tmpl w:val="58587C54"/>
    <w:lvl w:ilvl="0" w:tplc="13481B0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A85AC8"/>
    <w:multiLevelType w:val="hybridMultilevel"/>
    <w:tmpl w:val="DC9040C8"/>
    <w:lvl w:ilvl="0" w:tplc="880E0B82">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4B776A3D"/>
    <w:multiLevelType w:val="hybridMultilevel"/>
    <w:tmpl w:val="CE38CD4C"/>
    <w:lvl w:ilvl="0" w:tplc="13481B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F5C6B"/>
    <w:multiLevelType w:val="hybridMultilevel"/>
    <w:tmpl w:val="5BF8A2F0"/>
    <w:lvl w:ilvl="0" w:tplc="880E0B82">
      <w:start w:val="1"/>
      <w:numFmt w:val="bullet"/>
      <w:lvlText w:val="-"/>
      <w:lvlJc w:val="left"/>
      <w:pPr>
        <w:ind w:left="6" w:hanging="360"/>
      </w:pPr>
      <w:rPr>
        <w:rFonts w:ascii="Times New Roman" w:eastAsiaTheme="minorHAnsi" w:hAnsi="Times New Roman" w:cs="Times New Roman" w:hint="default"/>
      </w:rPr>
    </w:lvl>
    <w:lvl w:ilvl="1" w:tplc="04090003">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7" w15:restartNumberingAfterBreak="0">
    <w:nsid w:val="5AFC4776"/>
    <w:multiLevelType w:val="hybridMultilevel"/>
    <w:tmpl w:val="57BAF1F8"/>
    <w:lvl w:ilvl="0" w:tplc="880E0B82">
      <w:start w:val="1"/>
      <w:numFmt w:val="bullet"/>
      <w:lvlText w:val="-"/>
      <w:lvlJc w:val="left"/>
      <w:pPr>
        <w:ind w:left="1434"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C73680F"/>
    <w:multiLevelType w:val="hybridMultilevel"/>
    <w:tmpl w:val="8872141E"/>
    <w:lvl w:ilvl="0" w:tplc="13481B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35F0D"/>
    <w:multiLevelType w:val="hybridMultilevel"/>
    <w:tmpl w:val="9A36B76A"/>
    <w:lvl w:ilvl="0" w:tplc="880E0B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5C5F34"/>
    <w:multiLevelType w:val="hybridMultilevel"/>
    <w:tmpl w:val="2908898E"/>
    <w:lvl w:ilvl="0" w:tplc="880E0B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B6E5C"/>
    <w:multiLevelType w:val="hybridMultilevel"/>
    <w:tmpl w:val="FA3EBD8C"/>
    <w:lvl w:ilvl="0" w:tplc="880E0B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454381"/>
    <w:multiLevelType w:val="hybridMultilevel"/>
    <w:tmpl w:val="CE0E7ED0"/>
    <w:lvl w:ilvl="0" w:tplc="045EF966">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16795E"/>
    <w:multiLevelType w:val="hybridMultilevel"/>
    <w:tmpl w:val="9B14E51E"/>
    <w:lvl w:ilvl="0" w:tplc="2DF20DF6">
      <w:start w:val="1"/>
      <w:numFmt w:val="bullet"/>
      <w:lvlText w:val="•"/>
      <w:lvlJc w:val="left"/>
      <w:pPr>
        <w:tabs>
          <w:tab w:val="num" w:pos="1080"/>
        </w:tabs>
        <w:ind w:left="1080" w:hanging="360"/>
      </w:pPr>
      <w:rPr>
        <w:rFonts w:ascii="Arial" w:hAnsi="Arial" w:hint="default"/>
      </w:rPr>
    </w:lvl>
    <w:lvl w:ilvl="1" w:tplc="03D2FD9E" w:tentative="1">
      <w:start w:val="1"/>
      <w:numFmt w:val="bullet"/>
      <w:lvlText w:val="•"/>
      <w:lvlJc w:val="left"/>
      <w:pPr>
        <w:tabs>
          <w:tab w:val="num" w:pos="1800"/>
        </w:tabs>
        <w:ind w:left="1800" w:hanging="360"/>
      </w:pPr>
      <w:rPr>
        <w:rFonts w:ascii="Arial" w:hAnsi="Arial" w:hint="default"/>
      </w:rPr>
    </w:lvl>
    <w:lvl w:ilvl="2" w:tplc="2FEE4ADA" w:tentative="1">
      <w:start w:val="1"/>
      <w:numFmt w:val="bullet"/>
      <w:lvlText w:val="•"/>
      <w:lvlJc w:val="left"/>
      <w:pPr>
        <w:tabs>
          <w:tab w:val="num" w:pos="2520"/>
        </w:tabs>
        <w:ind w:left="2520" w:hanging="360"/>
      </w:pPr>
      <w:rPr>
        <w:rFonts w:ascii="Arial" w:hAnsi="Arial" w:hint="default"/>
      </w:rPr>
    </w:lvl>
    <w:lvl w:ilvl="3" w:tplc="DFD46B76" w:tentative="1">
      <w:start w:val="1"/>
      <w:numFmt w:val="bullet"/>
      <w:lvlText w:val="•"/>
      <w:lvlJc w:val="left"/>
      <w:pPr>
        <w:tabs>
          <w:tab w:val="num" w:pos="3240"/>
        </w:tabs>
        <w:ind w:left="3240" w:hanging="360"/>
      </w:pPr>
      <w:rPr>
        <w:rFonts w:ascii="Arial" w:hAnsi="Arial" w:hint="default"/>
      </w:rPr>
    </w:lvl>
    <w:lvl w:ilvl="4" w:tplc="E5F6BCC0" w:tentative="1">
      <w:start w:val="1"/>
      <w:numFmt w:val="bullet"/>
      <w:lvlText w:val="•"/>
      <w:lvlJc w:val="left"/>
      <w:pPr>
        <w:tabs>
          <w:tab w:val="num" w:pos="3960"/>
        </w:tabs>
        <w:ind w:left="3960" w:hanging="360"/>
      </w:pPr>
      <w:rPr>
        <w:rFonts w:ascii="Arial" w:hAnsi="Arial" w:hint="default"/>
      </w:rPr>
    </w:lvl>
    <w:lvl w:ilvl="5" w:tplc="AF8615EC" w:tentative="1">
      <w:start w:val="1"/>
      <w:numFmt w:val="bullet"/>
      <w:lvlText w:val="•"/>
      <w:lvlJc w:val="left"/>
      <w:pPr>
        <w:tabs>
          <w:tab w:val="num" w:pos="4680"/>
        </w:tabs>
        <w:ind w:left="4680" w:hanging="360"/>
      </w:pPr>
      <w:rPr>
        <w:rFonts w:ascii="Arial" w:hAnsi="Arial" w:hint="default"/>
      </w:rPr>
    </w:lvl>
    <w:lvl w:ilvl="6" w:tplc="52EA3BFC" w:tentative="1">
      <w:start w:val="1"/>
      <w:numFmt w:val="bullet"/>
      <w:lvlText w:val="•"/>
      <w:lvlJc w:val="left"/>
      <w:pPr>
        <w:tabs>
          <w:tab w:val="num" w:pos="5400"/>
        </w:tabs>
        <w:ind w:left="5400" w:hanging="360"/>
      </w:pPr>
      <w:rPr>
        <w:rFonts w:ascii="Arial" w:hAnsi="Arial" w:hint="default"/>
      </w:rPr>
    </w:lvl>
    <w:lvl w:ilvl="7" w:tplc="80EA219C" w:tentative="1">
      <w:start w:val="1"/>
      <w:numFmt w:val="bullet"/>
      <w:lvlText w:val="•"/>
      <w:lvlJc w:val="left"/>
      <w:pPr>
        <w:tabs>
          <w:tab w:val="num" w:pos="6120"/>
        </w:tabs>
        <w:ind w:left="6120" w:hanging="360"/>
      </w:pPr>
      <w:rPr>
        <w:rFonts w:ascii="Arial" w:hAnsi="Arial" w:hint="default"/>
      </w:rPr>
    </w:lvl>
    <w:lvl w:ilvl="8" w:tplc="9E2A6022"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7C4534FB"/>
    <w:multiLevelType w:val="hybridMultilevel"/>
    <w:tmpl w:val="7D828A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952F2E"/>
    <w:multiLevelType w:val="hybridMultilevel"/>
    <w:tmpl w:val="7C822382"/>
    <w:lvl w:ilvl="0" w:tplc="880E0B82">
      <w:start w:val="1"/>
      <w:numFmt w:val="bullet"/>
      <w:lvlText w:val="-"/>
      <w:lvlJc w:val="left"/>
      <w:pPr>
        <w:ind w:left="1434" w:hanging="360"/>
      </w:pPr>
      <w:rPr>
        <w:rFonts w:ascii="Times New Roman" w:eastAsiaTheme="minorHAnsi" w:hAnsi="Times New Roman" w:cs="Times New Roman"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num w:numId="1">
    <w:abstractNumId w:val="17"/>
  </w:num>
  <w:num w:numId="2">
    <w:abstractNumId w:val="25"/>
  </w:num>
  <w:num w:numId="3">
    <w:abstractNumId w:val="13"/>
  </w:num>
  <w:num w:numId="4">
    <w:abstractNumId w:val="7"/>
  </w:num>
  <w:num w:numId="5">
    <w:abstractNumId w:val="5"/>
  </w:num>
  <w:num w:numId="6">
    <w:abstractNumId w:val="24"/>
  </w:num>
  <w:num w:numId="7">
    <w:abstractNumId w:val="22"/>
  </w:num>
  <w:num w:numId="8">
    <w:abstractNumId w:val="12"/>
  </w:num>
  <w:num w:numId="9">
    <w:abstractNumId w:val="16"/>
  </w:num>
  <w:num w:numId="10">
    <w:abstractNumId w:val="9"/>
  </w:num>
  <w:num w:numId="11">
    <w:abstractNumId w:val="3"/>
  </w:num>
  <w:num w:numId="12">
    <w:abstractNumId w:val="19"/>
  </w:num>
  <w:num w:numId="13">
    <w:abstractNumId w:val="21"/>
  </w:num>
  <w:num w:numId="14">
    <w:abstractNumId w:val="20"/>
  </w:num>
  <w:num w:numId="15">
    <w:abstractNumId w:val="1"/>
  </w:num>
  <w:num w:numId="16">
    <w:abstractNumId w:val="14"/>
  </w:num>
  <w:num w:numId="17">
    <w:abstractNumId w:val="6"/>
  </w:num>
  <w:num w:numId="18">
    <w:abstractNumId w:val="10"/>
  </w:num>
  <w:num w:numId="19">
    <w:abstractNumId w:val="2"/>
  </w:num>
  <w:num w:numId="20">
    <w:abstractNumId w:val="8"/>
  </w:num>
  <w:num w:numId="21">
    <w:abstractNumId w:val="4"/>
  </w:num>
  <w:num w:numId="22">
    <w:abstractNumId w:val="23"/>
  </w:num>
  <w:num w:numId="23">
    <w:abstractNumId w:val="15"/>
  </w:num>
  <w:num w:numId="24">
    <w:abstractNumId w:val="11"/>
  </w:num>
  <w:num w:numId="25">
    <w:abstractNumId w:val="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75768"/>
    <w:rsid w:val="000761FE"/>
    <w:rsid w:val="00076A35"/>
    <w:rsid w:val="00095344"/>
    <w:rsid w:val="0009683B"/>
    <w:rsid w:val="000D3409"/>
    <w:rsid w:val="0013547C"/>
    <w:rsid w:val="00141901"/>
    <w:rsid w:val="00225D3B"/>
    <w:rsid w:val="002260E2"/>
    <w:rsid w:val="00250BA8"/>
    <w:rsid w:val="00254034"/>
    <w:rsid w:val="002C2161"/>
    <w:rsid w:val="002F59CA"/>
    <w:rsid w:val="00364A6F"/>
    <w:rsid w:val="003677F8"/>
    <w:rsid w:val="00384C82"/>
    <w:rsid w:val="003B2D3C"/>
    <w:rsid w:val="00403868"/>
    <w:rsid w:val="00406FBB"/>
    <w:rsid w:val="004418BA"/>
    <w:rsid w:val="004C0CBC"/>
    <w:rsid w:val="004D159D"/>
    <w:rsid w:val="005046D7"/>
    <w:rsid w:val="005943E2"/>
    <w:rsid w:val="005C343D"/>
    <w:rsid w:val="00633880"/>
    <w:rsid w:val="006C3E61"/>
    <w:rsid w:val="006C47FD"/>
    <w:rsid w:val="006E30E0"/>
    <w:rsid w:val="0072312D"/>
    <w:rsid w:val="00747F34"/>
    <w:rsid w:val="00761CC1"/>
    <w:rsid w:val="007642AF"/>
    <w:rsid w:val="007C0E85"/>
    <w:rsid w:val="008106C7"/>
    <w:rsid w:val="008274FF"/>
    <w:rsid w:val="0089236E"/>
    <w:rsid w:val="008A7CAD"/>
    <w:rsid w:val="008B3402"/>
    <w:rsid w:val="008C7EFD"/>
    <w:rsid w:val="008F473B"/>
    <w:rsid w:val="008F612B"/>
    <w:rsid w:val="009037C0"/>
    <w:rsid w:val="00907007"/>
    <w:rsid w:val="00952357"/>
    <w:rsid w:val="009803F8"/>
    <w:rsid w:val="009A2AF1"/>
    <w:rsid w:val="009B175E"/>
    <w:rsid w:val="009B69C6"/>
    <w:rsid w:val="009C3502"/>
    <w:rsid w:val="009E2848"/>
    <w:rsid w:val="00A04E8E"/>
    <w:rsid w:val="00A64487"/>
    <w:rsid w:val="00A66D58"/>
    <w:rsid w:val="00A7066C"/>
    <w:rsid w:val="00A751BA"/>
    <w:rsid w:val="00A97788"/>
    <w:rsid w:val="00AA2F51"/>
    <w:rsid w:val="00AD50B8"/>
    <w:rsid w:val="00AF0AC6"/>
    <w:rsid w:val="00B407F1"/>
    <w:rsid w:val="00B60A55"/>
    <w:rsid w:val="00B61BCD"/>
    <w:rsid w:val="00BB5E7A"/>
    <w:rsid w:val="00C27270"/>
    <w:rsid w:val="00C44EB2"/>
    <w:rsid w:val="00C6114D"/>
    <w:rsid w:val="00C72B4C"/>
    <w:rsid w:val="00C73118"/>
    <w:rsid w:val="00CA34AB"/>
    <w:rsid w:val="00CA377C"/>
    <w:rsid w:val="00CB4EA1"/>
    <w:rsid w:val="00CB5AC6"/>
    <w:rsid w:val="00D01A4D"/>
    <w:rsid w:val="00D204EB"/>
    <w:rsid w:val="00DA1B0F"/>
    <w:rsid w:val="00DA7163"/>
    <w:rsid w:val="00DB59F3"/>
    <w:rsid w:val="00DC5876"/>
    <w:rsid w:val="00DD5B5F"/>
    <w:rsid w:val="00DD67FA"/>
    <w:rsid w:val="00DE17E5"/>
    <w:rsid w:val="00E557EC"/>
    <w:rsid w:val="00E73B62"/>
    <w:rsid w:val="00E84FEF"/>
    <w:rsid w:val="00EB419F"/>
    <w:rsid w:val="00ED6F8A"/>
    <w:rsid w:val="00EF5970"/>
    <w:rsid w:val="00F23F7C"/>
    <w:rsid w:val="00F67DD2"/>
    <w:rsid w:val="00F74100"/>
    <w:rsid w:val="00F76816"/>
    <w:rsid w:val="00FD6AF8"/>
    <w:rsid w:val="191C46AF"/>
    <w:rsid w:val="5B7148F4"/>
    <w:rsid w:val="7E829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B5E7A"/>
    <w:rPr>
      <w:color w:val="0000FF"/>
      <w:u w:val="single"/>
    </w:rPr>
  </w:style>
  <w:style w:type="character" w:customStyle="1" w:styleId="eop">
    <w:name w:val="eop"/>
    <w:basedOn w:val="DefaultParagraphFont"/>
    <w:rsid w:val="00C73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50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Nhất Linh - TT Khảo thí</cp:lastModifiedBy>
  <cp:revision>2</cp:revision>
  <cp:lastPrinted>2021-11-25T04:11:00Z</cp:lastPrinted>
  <dcterms:created xsi:type="dcterms:W3CDTF">2021-11-25T05:06:00Z</dcterms:created>
  <dcterms:modified xsi:type="dcterms:W3CDTF">2021-11-25T05:06:00Z</dcterms:modified>
</cp:coreProperties>
</file>