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2250"/>
        <w:gridCol w:w="1334"/>
        <w:gridCol w:w="1170"/>
        <w:gridCol w:w="1437"/>
      </w:tblGrid>
      <w:tr w:rsidR="0009683B" w:rsidRPr="0095272E" w14:paraId="51DE6712" w14:textId="77777777" w:rsidTr="00AC68EE">
        <w:tc>
          <w:tcPr>
            <w:tcW w:w="6660" w:type="dxa"/>
            <w:gridSpan w:val="2"/>
          </w:tcPr>
          <w:p w14:paraId="31DCBAE3" w14:textId="77777777" w:rsidR="0009683B" w:rsidRPr="0095272E" w:rsidRDefault="0009683B" w:rsidP="006E07E1">
            <w:pPr>
              <w:rPr>
                <w:sz w:val="24"/>
              </w:rPr>
            </w:pPr>
            <w:bookmarkStart w:id="0" w:name="_Hlk83128912"/>
            <w:r w:rsidRPr="0095272E">
              <w:rPr>
                <w:sz w:val="24"/>
              </w:rPr>
              <w:t>TRƯỜNG ĐẠI HỌC VĂN LANG</w:t>
            </w:r>
          </w:p>
        </w:tc>
        <w:tc>
          <w:tcPr>
            <w:tcW w:w="3941" w:type="dxa"/>
            <w:gridSpan w:val="3"/>
          </w:tcPr>
          <w:p w14:paraId="7BFA716D" w14:textId="77777777" w:rsidR="0009683B" w:rsidRPr="00A23A4D" w:rsidRDefault="0009683B" w:rsidP="00C91016">
            <w:pPr>
              <w:rPr>
                <w:b/>
                <w:bCs/>
                <w:sz w:val="24"/>
              </w:rPr>
            </w:pPr>
            <w:r w:rsidRPr="00A23A4D">
              <w:rPr>
                <w:b/>
                <w:bCs/>
                <w:sz w:val="24"/>
              </w:rPr>
              <w:t>ĐỀ THI KẾT THÚC HỌC PHẦN</w:t>
            </w:r>
          </w:p>
        </w:tc>
      </w:tr>
      <w:tr w:rsidR="00A06FFE" w:rsidRPr="0095272E" w14:paraId="72F10711" w14:textId="77777777" w:rsidTr="00AC68EE">
        <w:tc>
          <w:tcPr>
            <w:tcW w:w="6660" w:type="dxa"/>
            <w:gridSpan w:val="2"/>
          </w:tcPr>
          <w:p w14:paraId="5C24FCC6" w14:textId="1ACFE21E" w:rsidR="00A06FFE" w:rsidRPr="0095272E" w:rsidRDefault="00A06FFE" w:rsidP="006E07E1">
            <w:pPr>
              <w:spacing w:before="60"/>
              <w:rPr>
                <w:b/>
                <w:sz w:val="24"/>
              </w:rPr>
            </w:pPr>
            <w:r>
              <w:rPr>
                <w:b/>
                <w:color w:val="FF0000"/>
                <w:sz w:val="24"/>
              </w:rPr>
              <w:t>K</w:t>
            </w:r>
            <w:r w:rsidR="004D3511">
              <w:rPr>
                <w:b/>
                <w:color w:val="FF0000"/>
                <w:sz w:val="24"/>
              </w:rPr>
              <w:t>HOA  KẾ TOÁN KIỂM TOÁN</w:t>
            </w:r>
          </w:p>
        </w:tc>
        <w:tc>
          <w:tcPr>
            <w:tcW w:w="1334" w:type="dxa"/>
          </w:tcPr>
          <w:p w14:paraId="73AA2D29" w14:textId="408A5357" w:rsidR="00A06FFE" w:rsidRPr="00C05DBB" w:rsidRDefault="00A06FFE" w:rsidP="006E07E1">
            <w:pPr>
              <w:spacing w:before="60"/>
              <w:rPr>
                <w:b/>
                <w:bCs/>
                <w:sz w:val="24"/>
              </w:rPr>
            </w:pPr>
            <w:r>
              <w:rPr>
                <w:sz w:val="24"/>
              </w:rPr>
              <w:t>Học kỳ:</w:t>
            </w:r>
            <w:r w:rsidR="00D45AF7">
              <w:rPr>
                <w:sz w:val="24"/>
              </w:rPr>
              <w:t xml:space="preserve"> </w:t>
            </w:r>
            <w:r w:rsidR="00FF7BF3">
              <w:rPr>
                <w:sz w:val="24"/>
              </w:rPr>
              <w:t>1</w:t>
            </w:r>
          </w:p>
        </w:tc>
        <w:tc>
          <w:tcPr>
            <w:tcW w:w="1170" w:type="dxa"/>
          </w:tcPr>
          <w:p w14:paraId="62936718" w14:textId="77777777" w:rsidR="00A06FFE" w:rsidRPr="0095272E" w:rsidRDefault="00A06FFE" w:rsidP="006E07E1">
            <w:pPr>
              <w:spacing w:before="60"/>
              <w:rPr>
                <w:sz w:val="24"/>
              </w:rPr>
            </w:pPr>
            <w:r>
              <w:rPr>
                <w:sz w:val="24"/>
              </w:rPr>
              <w:t>Năm học:</w:t>
            </w:r>
          </w:p>
        </w:tc>
        <w:tc>
          <w:tcPr>
            <w:tcW w:w="1437" w:type="dxa"/>
          </w:tcPr>
          <w:p w14:paraId="4BE6DE75" w14:textId="6EE4E44F" w:rsidR="00A06FFE" w:rsidRPr="00C05DBB" w:rsidRDefault="00A06FFE" w:rsidP="006E07E1">
            <w:pPr>
              <w:spacing w:before="60"/>
              <w:rPr>
                <w:b/>
                <w:bCs/>
                <w:sz w:val="24"/>
              </w:rPr>
            </w:pPr>
            <w:r w:rsidRPr="00C05DBB">
              <w:rPr>
                <w:b/>
                <w:bCs/>
                <w:color w:val="FF0000"/>
                <w:sz w:val="24"/>
              </w:rPr>
              <w:t>202</w:t>
            </w:r>
            <w:r>
              <w:rPr>
                <w:b/>
                <w:bCs/>
                <w:color w:val="FF0000"/>
                <w:sz w:val="24"/>
              </w:rPr>
              <w:t>1</w:t>
            </w:r>
            <w:r w:rsidRPr="00C05DBB">
              <w:rPr>
                <w:b/>
                <w:bCs/>
                <w:color w:val="FF0000"/>
                <w:sz w:val="24"/>
              </w:rPr>
              <w:t xml:space="preserve"> - 202</w:t>
            </w:r>
            <w:r>
              <w:rPr>
                <w:b/>
                <w:bCs/>
                <w:color w:val="FF0000"/>
                <w:sz w:val="24"/>
              </w:rPr>
              <w:t>2</w:t>
            </w:r>
          </w:p>
        </w:tc>
      </w:tr>
      <w:tr w:rsidR="00A06FFE" w:rsidRPr="0095272E" w14:paraId="00F32D45" w14:textId="77777777" w:rsidTr="00AC68EE">
        <w:tc>
          <w:tcPr>
            <w:tcW w:w="10600" w:type="dxa"/>
            <w:gridSpan w:val="5"/>
            <w:vAlign w:val="center"/>
          </w:tcPr>
          <w:p w14:paraId="660FA328" w14:textId="6FCD9D29" w:rsidR="00A06FFE" w:rsidRPr="00F26DAC" w:rsidRDefault="00A06FFE" w:rsidP="006E07E1">
            <w:pPr>
              <w:spacing w:before="120" w:after="60"/>
              <w:rPr>
                <w:spacing w:val="-4"/>
                <w:sz w:val="24"/>
              </w:rPr>
            </w:pPr>
            <w:r w:rsidRPr="38B4CF3A">
              <w:rPr>
                <w:spacing w:val="-4"/>
                <w:sz w:val="24"/>
              </w:rPr>
              <w:t>Mã học</w:t>
            </w:r>
            <w:r>
              <w:rPr>
                <w:spacing w:val="-4"/>
                <w:sz w:val="24"/>
              </w:rPr>
              <w:t xml:space="preserve"> </w:t>
            </w:r>
            <w:r w:rsidRPr="38B4CF3A">
              <w:rPr>
                <w:spacing w:val="-4"/>
                <w:sz w:val="24"/>
              </w:rPr>
              <w:t>phần:</w:t>
            </w:r>
            <w:r>
              <w:rPr>
                <w:spacing w:val="-4"/>
                <w:sz w:val="24"/>
              </w:rPr>
              <w:t xml:space="preserve"> </w:t>
            </w:r>
            <w:r w:rsidR="00C91016">
              <w:rPr>
                <w:sz w:val="24"/>
              </w:rPr>
              <w:t>7KE0070</w:t>
            </w:r>
            <w:r>
              <w:rPr>
                <w:spacing w:val="-4"/>
                <w:sz w:val="24"/>
              </w:rPr>
              <w:t xml:space="preserve">                                                     </w:t>
            </w:r>
            <w:r w:rsidR="004D3511">
              <w:rPr>
                <w:spacing w:val="-4"/>
                <w:sz w:val="24"/>
              </w:rPr>
              <w:t xml:space="preserve">   </w:t>
            </w:r>
            <w:r w:rsidR="00C91016">
              <w:rPr>
                <w:spacing w:val="-4"/>
                <w:sz w:val="24"/>
              </w:rPr>
              <w:t xml:space="preserve">        </w:t>
            </w:r>
            <w:r w:rsidR="004D3511">
              <w:rPr>
                <w:spacing w:val="-4"/>
                <w:sz w:val="24"/>
              </w:rPr>
              <w:t xml:space="preserve"> </w:t>
            </w:r>
            <w:r>
              <w:rPr>
                <w:spacing w:val="-4"/>
                <w:sz w:val="24"/>
              </w:rPr>
              <w:t xml:space="preserve"> </w:t>
            </w:r>
            <w:r>
              <w:rPr>
                <w:sz w:val="24"/>
              </w:rPr>
              <w:t xml:space="preserve">Tên học phần:  </w:t>
            </w:r>
            <w:r w:rsidR="004D3511">
              <w:rPr>
                <w:sz w:val="24"/>
              </w:rPr>
              <w:t>F2- KẾ TOÁN QUẢN TRỊ 1</w:t>
            </w:r>
            <w:r>
              <w:rPr>
                <w:sz w:val="24"/>
              </w:rPr>
              <w:t xml:space="preserve">                        </w:t>
            </w:r>
          </w:p>
        </w:tc>
      </w:tr>
      <w:tr w:rsidR="00A06FFE" w:rsidRPr="0095272E" w14:paraId="1216AD0C" w14:textId="77777777" w:rsidTr="00AC68EE">
        <w:tc>
          <w:tcPr>
            <w:tcW w:w="4410" w:type="dxa"/>
          </w:tcPr>
          <w:p w14:paraId="0C1C6D96" w14:textId="4D5FAA6C" w:rsidR="00A06FFE" w:rsidRDefault="00A06FFE" w:rsidP="006E07E1">
            <w:pPr>
              <w:spacing w:before="120" w:after="60"/>
              <w:rPr>
                <w:spacing w:val="-4"/>
                <w:sz w:val="24"/>
              </w:rPr>
            </w:pPr>
            <w:r>
              <w:rPr>
                <w:spacing w:val="-4"/>
                <w:sz w:val="24"/>
              </w:rPr>
              <w:t>Mã nhóm lớp HP</w:t>
            </w:r>
            <w:r w:rsidRPr="00F26DAC">
              <w:rPr>
                <w:spacing w:val="-4"/>
                <w:sz w:val="24"/>
              </w:rPr>
              <w:t>:</w:t>
            </w:r>
            <w:r w:rsidR="004D3511">
              <w:rPr>
                <w:spacing w:val="-4"/>
                <w:sz w:val="24"/>
              </w:rPr>
              <w:t xml:space="preserve"> </w:t>
            </w:r>
            <w:r w:rsidR="00AC68EE">
              <w:rPr>
                <w:b/>
                <w:bCs/>
                <w:spacing w:val="-4"/>
                <w:sz w:val="24"/>
              </w:rPr>
              <w:t>211-7KE00</w:t>
            </w:r>
            <w:r w:rsidR="00172611">
              <w:rPr>
                <w:b/>
                <w:bCs/>
                <w:spacing w:val="-4"/>
                <w:sz w:val="24"/>
              </w:rPr>
              <w:t>70</w:t>
            </w:r>
            <w:r w:rsidR="00AC68EE">
              <w:rPr>
                <w:b/>
                <w:bCs/>
                <w:spacing w:val="-4"/>
                <w:sz w:val="24"/>
              </w:rPr>
              <w:t xml:space="preserve">-01-LẦN </w:t>
            </w:r>
            <w:r w:rsidR="000D15B5">
              <w:rPr>
                <w:b/>
                <w:bCs/>
                <w:spacing w:val="-4"/>
                <w:sz w:val="24"/>
              </w:rPr>
              <w:t>2</w:t>
            </w:r>
          </w:p>
        </w:tc>
        <w:tc>
          <w:tcPr>
            <w:tcW w:w="6190" w:type="dxa"/>
            <w:gridSpan w:val="4"/>
            <w:vAlign w:val="center"/>
          </w:tcPr>
          <w:p w14:paraId="37249937" w14:textId="4593C00A" w:rsidR="00A06FFE" w:rsidRPr="00C05DBB" w:rsidRDefault="00A06FFE" w:rsidP="006E07E1">
            <w:pPr>
              <w:spacing w:before="120" w:after="60"/>
              <w:ind w:right="-57"/>
              <w:rPr>
                <w:b/>
                <w:bCs/>
                <w:spacing w:val="-4"/>
                <w:sz w:val="24"/>
              </w:rPr>
            </w:pPr>
          </w:p>
        </w:tc>
      </w:tr>
      <w:tr w:rsidR="004418BA" w:rsidRPr="0095272E" w14:paraId="3C3755F7" w14:textId="77777777" w:rsidTr="00AC68EE">
        <w:tc>
          <w:tcPr>
            <w:tcW w:w="4410" w:type="dxa"/>
          </w:tcPr>
          <w:p w14:paraId="0AF96594" w14:textId="38293628" w:rsidR="004418BA" w:rsidRPr="00F26DAC" w:rsidRDefault="004418BA" w:rsidP="006E07E1">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r w:rsidR="00AC68EE">
              <w:rPr>
                <w:spacing w:val="-4"/>
                <w:sz w:val="24"/>
              </w:rPr>
              <w:t xml:space="preserve"> 75 (phút)</w:t>
            </w:r>
          </w:p>
        </w:tc>
        <w:tc>
          <w:tcPr>
            <w:tcW w:w="6190" w:type="dxa"/>
            <w:gridSpan w:val="4"/>
          </w:tcPr>
          <w:p w14:paraId="41502F67" w14:textId="29FE9123" w:rsidR="004418BA" w:rsidRPr="00F26DAC" w:rsidRDefault="004418BA" w:rsidP="006E07E1">
            <w:pPr>
              <w:spacing w:before="120" w:after="60"/>
              <w:ind w:right="-57"/>
              <w:rPr>
                <w:spacing w:val="-4"/>
                <w:sz w:val="24"/>
              </w:rPr>
            </w:pPr>
          </w:p>
        </w:tc>
      </w:tr>
      <w:tr w:rsidR="004418BA" w:rsidRPr="0095272E" w14:paraId="71CE5F5A" w14:textId="77777777" w:rsidTr="00AC68EE">
        <w:tc>
          <w:tcPr>
            <w:tcW w:w="4410" w:type="dxa"/>
          </w:tcPr>
          <w:p w14:paraId="31E9AC83" w14:textId="337CA4E7" w:rsidR="004418BA" w:rsidRPr="00F26DAC" w:rsidRDefault="004418BA" w:rsidP="006E07E1">
            <w:pPr>
              <w:pStyle w:val="Heading2"/>
              <w:outlineLvl w:val="1"/>
              <w:rPr>
                <w:spacing w:val="-4"/>
                <w:sz w:val="24"/>
              </w:rPr>
            </w:pPr>
            <w:r w:rsidRPr="00F26DAC">
              <w:rPr>
                <w:spacing w:val="-4"/>
                <w:sz w:val="24"/>
              </w:rPr>
              <w:t>Hình thức thi:</w:t>
            </w:r>
            <w:r w:rsidR="00AC68EE" w:rsidRPr="004418BA">
              <w:rPr>
                <w:b/>
                <w:bCs/>
                <w:spacing w:val="-4"/>
                <w:sz w:val="24"/>
              </w:rPr>
              <w:t xml:space="preserve"> Trắc nghiệm</w:t>
            </w:r>
            <w:r w:rsidR="00AC68EE">
              <w:rPr>
                <w:b/>
                <w:bCs/>
                <w:spacing w:val="-4"/>
                <w:sz w:val="24"/>
              </w:rPr>
              <w:t xml:space="preserve"> kết hợp tự luận</w:t>
            </w:r>
          </w:p>
        </w:tc>
        <w:tc>
          <w:tcPr>
            <w:tcW w:w="6190" w:type="dxa"/>
            <w:gridSpan w:val="4"/>
          </w:tcPr>
          <w:p w14:paraId="2BAB9DB8" w14:textId="2A1653AE" w:rsidR="004418BA" w:rsidRPr="004418BA" w:rsidRDefault="004418BA" w:rsidP="006E07E1">
            <w:pPr>
              <w:pStyle w:val="Heading2"/>
              <w:outlineLvl w:val="1"/>
              <w:rPr>
                <w:b/>
                <w:bCs/>
                <w:spacing w:val="-4"/>
                <w:sz w:val="24"/>
              </w:rPr>
            </w:pPr>
          </w:p>
        </w:tc>
      </w:tr>
      <w:tr w:rsidR="00DD6E7D" w:rsidRPr="0095272E" w14:paraId="12A57E31" w14:textId="77777777" w:rsidTr="00AC68EE">
        <w:tc>
          <w:tcPr>
            <w:tcW w:w="10600" w:type="dxa"/>
            <w:gridSpan w:val="5"/>
          </w:tcPr>
          <w:p w14:paraId="3BD54D84" w14:textId="77777777" w:rsidR="00FC7683" w:rsidRPr="00FC7683" w:rsidRDefault="00FC7683" w:rsidP="006E07E1">
            <w:pPr>
              <w:pStyle w:val="Heading2"/>
              <w:outlineLvl w:val="1"/>
              <w:rPr>
                <w:b/>
                <w:bCs/>
                <w:color w:val="FF0000"/>
                <w:spacing w:val="-4"/>
                <w:sz w:val="2"/>
                <w:szCs w:val="2"/>
              </w:rPr>
            </w:pPr>
          </w:p>
          <w:p w14:paraId="20F98A56" w14:textId="1B21931F" w:rsidR="00DD6E7D" w:rsidRDefault="00DD6E7D" w:rsidP="006E07E1">
            <w:pPr>
              <w:pStyle w:val="Heading2"/>
              <w:outlineLvl w:val="1"/>
              <w:rPr>
                <w:b/>
                <w:bCs/>
                <w:color w:val="FF0000"/>
                <w:spacing w:val="-4"/>
                <w:sz w:val="24"/>
                <w:szCs w:val="24"/>
              </w:rPr>
            </w:pPr>
            <w:r w:rsidRPr="00DD6E7D">
              <w:rPr>
                <w:b/>
                <w:bCs/>
                <w:color w:val="FF0000"/>
                <w:spacing w:val="-4"/>
                <w:sz w:val="24"/>
                <w:szCs w:val="24"/>
              </w:rPr>
              <w:t>Cách thức nộp bài phần tự luận</w:t>
            </w:r>
            <w:r w:rsidR="004D3511">
              <w:rPr>
                <w:b/>
                <w:bCs/>
                <w:color w:val="FF0000"/>
                <w:spacing w:val="-4"/>
                <w:sz w:val="24"/>
                <w:szCs w:val="24"/>
              </w:rPr>
              <w:t>:</w:t>
            </w:r>
          </w:p>
          <w:p w14:paraId="78AA6914" w14:textId="4D319F46" w:rsidR="00DD6E7D" w:rsidRDefault="00EC289A" w:rsidP="006E07E1">
            <w:pPr>
              <w:spacing w:before="120" w:after="60"/>
              <w:ind w:right="-57"/>
              <w:rPr>
                <w:rStyle w:val="eop"/>
                <w:color w:val="000000" w:themeColor="text1"/>
                <w:sz w:val="24"/>
              </w:rPr>
            </w:pPr>
            <w:r>
              <w:rPr>
                <w:rStyle w:val="eop"/>
                <w:color w:val="000000" w:themeColor="text1"/>
                <w:sz w:val="24"/>
              </w:rPr>
              <w:t xml:space="preserve">- </w:t>
            </w:r>
            <w:r w:rsidR="00DD6E7D" w:rsidRPr="00F03CE5">
              <w:rPr>
                <w:rStyle w:val="eop"/>
                <w:color w:val="000000" w:themeColor="text1"/>
                <w:sz w:val="24"/>
              </w:rPr>
              <w:t>SV gõ trực tiếp trên khung trả lời của hệ thống thi</w:t>
            </w:r>
            <w:r w:rsidR="00CD27FC">
              <w:rPr>
                <w:rStyle w:val="eop"/>
                <w:color w:val="000000" w:themeColor="text1"/>
                <w:sz w:val="24"/>
              </w:rPr>
              <w:t>;</w:t>
            </w:r>
          </w:p>
          <w:p w14:paraId="03B81F85" w14:textId="2DF33E56" w:rsidR="00AC68EE" w:rsidRPr="00F03CE5" w:rsidRDefault="00AC68EE" w:rsidP="006E07E1">
            <w:pPr>
              <w:spacing w:before="120" w:after="60"/>
              <w:ind w:right="-57"/>
              <w:rPr>
                <w:rStyle w:val="eop"/>
                <w:color w:val="000000" w:themeColor="text1"/>
                <w:sz w:val="24"/>
              </w:rPr>
            </w:pPr>
            <w:r>
              <w:rPr>
                <w:rStyle w:val="eop"/>
              </w:rPr>
              <w:t>- KHÔNG ĐƯỢC PHÉP UPLOAD FILE ẢNH HOẶC FILE EXCEL</w:t>
            </w:r>
          </w:p>
          <w:p w14:paraId="392D1C5A" w14:textId="42B1A5A4" w:rsidR="00DD6E7D" w:rsidRPr="004D3511" w:rsidRDefault="00DD6E7D" w:rsidP="006E07E1">
            <w:pPr>
              <w:spacing w:before="120" w:after="60"/>
              <w:ind w:right="-57"/>
              <w:rPr>
                <w:color w:val="000000" w:themeColor="text1"/>
                <w:sz w:val="24"/>
              </w:rPr>
            </w:pPr>
          </w:p>
        </w:tc>
      </w:tr>
      <w:tr w:rsidR="00F03CE5" w:rsidRPr="0095272E" w14:paraId="7E680553" w14:textId="77777777" w:rsidTr="00AC68EE">
        <w:tc>
          <w:tcPr>
            <w:tcW w:w="10600" w:type="dxa"/>
            <w:gridSpan w:val="5"/>
          </w:tcPr>
          <w:p w14:paraId="26DCC46B" w14:textId="7215DD1B" w:rsidR="00F03CE5" w:rsidRPr="00F03CE5" w:rsidRDefault="00F03CE5" w:rsidP="006E07E1">
            <w:pPr>
              <w:spacing w:line="360" w:lineRule="auto"/>
              <w:jc w:val="both"/>
              <w:rPr>
                <w:color w:val="000000" w:themeColor="text1"/>
                <w:szCs w:val="26"/>
              </w:rPr>
            </w:pPr>
          </w:p>
        </w:tc>
      </w:tr>
    </w:tbl>
    <w:bookmarkEnd w:id="0"/>
    <w:p w14:paraId="388883D2" w14:textId="68057E38" w:rsidR="000761FE" w:rsidRDefault="000761FE" w:rsidP="006E07E1">
      <w:pPr>
        <w:jc w:val="both"/>
        <w:rPr>
          <w:b/>
        </w:rPr>
      </w:pPr>
      <w:r>
        <w:rPr>
          <w:b/>
        </w:rPr>
        <w:t xml:space="preserve">PHẦN TRẮC NGHIỆM </w:t>
      </w:r>
      <w:r w:rsidR="007D0620" w:rsidRPr="007F08ED">
        <w:rPr>
          <w:b/>
          <w:color w:val="FF0000"/>
        </w:rPr>
        <w:t xml:space="preserve">15 CÂU- 0.4 ĐIỂM /CÂU </w:t>
      </w:r>
      <w:r w:rsidR="007D0620">
        <w:rPr>
          <w:b/>
        </w:rPr>
        <w:t xml:space="preserve">- </w:t>
      </w:r>
      <w:r>
        <w:rPr>
          <w:b/>
        </w:rPr>
        <w:t>(</w:t>
      </w:r>
      <w:r w:rsidR="007D0620">
        <w:rPr>
          <w:b/>
        </w:rPr>
        <w:t xml:space="preserve">6 </w:t>
      </w:r>
      <w:r>
        <w:rPr>
          <w:b/>
        </w:rPr>
        <w:t>điểm)</w:t>
      </w:r>
    </w:p>
    <w:p w14:paraId="2AC3B9E7" w14:textId="77777777" w:rsidR="00C91016" w:rsidRDefault="00C91016" w:rsidP="00C91016">
      <w:pPr>
        <w:ind w:left="180"/>
        <w:jc w:val="both"/>
        <w:rPr>
          <w:szCs w:val="26"/>
          <w:lang w:val="en-GB"/>
        </w:rPr>
      </w:pPr>
      <w:r>
        <w:rPr>
          <w:szCs w:val="26"/>
          <w:lang w:val="en-GB"/>
        </w:rPr>
        <w:t xml:space="preserve">The report of assessing competitor toys is one of which the following types of management information in a Toys manufacturer? </w:t>
      </w:r>
    </w:p>
    <w:p w14:paraId="31BFA39E" w14:textId="2A23BAC6" w:rsidR="00C91016" w:rsidRDefault="00C91016" w:rsidP="00C91016">
      <w:pPr>
        <w:ind w:left="180"/>
        <w:jc w:val="both"/>
        <w:rPr>
          <w:szCs w:val="26"/>
          <w:lang w:val="en-GB"/>
        </w:rPr>
      </w:pPr>
      <w:r w:rsidRPr="00C91016">
        <w:rPr>
          <w:b/>
          <w:bCs/>
          <w:szCs w:val="26"/>
          <w:lang w:val="en-GB"/>
        </w:rPr>
        <w:t>A.</w:t>
      </w:r>
      <w:r>
        <w:rPr>
          <w:szCs w:val="26"/>
          <w:lang w:val="en-GB"/>
        </w:rPr>
        <w:t xml:space="preserve"> Tactical</w:t>
      </w:r>
    </w:p>
    <w:p w14:paraId="1FF4AFEE" w14:textId="4CB3D5F3" w:rsidR="00C91016" w:rsidRDefault="00C91016" w:rsidP="00C91016">
      <w:pPr>
        <w:ind w:left="180"/>
        <w:jc w:val="both"/>
        <w:rPr>
          <w:szCs w:val="26"/>
          <w:lang w:val="en-GB"/>
        </w:rPr>
      </w:pPr>
      <w:r w:rsidRPr="00C91016">
        <w:rPr>
          <w:b/>
          <w:bCs/>
          <w:szCs w:val="26"/>
          <w:lang w:val="en-GB"/>
        </w:rPr>
        <w:t>B.</w:t>
      </w:r>
      <w:r>
        <w:rPr>
          <w:szCs w:val="26"/>
          <w:lang w:val="en-GB"/>
        </w:rPr>
        <w:t xml:space="preserve"> Strategic </w:t>
      </w:r>
    </w:p>
    <w:p w14:paraId="090DF489" w14:textId="77777777" w:rsidR="00C91016" w:rsidRDefault="00C91016" w:rsidP="00C91016">
      <w:pPr>
        <w:ind w:left="180"/>
        <w:jc w:val="both"/>
        <w:rPr>
          <w:szCs w:val="26"/>
          <w:lang w:val="en-GB"/>
        </w:rPr>
      </w:pPr>
      <w:r w:rsidRPr="00C91016">
        <w:rPr>
          <w:b/>
          <w:bCs/>
          <w:szCs w:val="26"/>
          <w:lang w:val="en-GB"/>
        </w:rPr>
        <w:t>C.</w:t>
      </w:r>
      <w:r>
        <w:rPr>
          <w:szCs w:val="26"/>
          <w:lang w:val="en-GB"/>
        </w:rPr>
        <w:t xml:space="preserve"> Planning</w:t>
      </w:r>
    </w:p>
    <w:p w14:paraId="18E021DD" w14:textId="77777777" w:rsidR="00C91016" w:rsidRDefault="00C91016" w:rsidP="00C91016">
      <w:pPr>
        <w:ind w:left="180"/>
        <w:jc w:val="both"/>
        <w:rPr>
          <w:szCs w:val="26"/>
          <w:lang w:val="en-GB"/>
        </w:rPr>
      </w:pPr>
      <w:r w:rsidRPr="00C91016">
        <w:rPr>
          <w:b/>
          <w:bCs/>
          <w:szCs w:val="26"/>
          <w:lang w:val="en-GB"/>
        </w:rPr>
        <w:t>D.</w:t>
      </w:r>
      <w:r>
        <w:rPr>
          <w:szCs w:val="26"/>
          <w:lang w:val="en-GB"/>
        </w:rPr>
        <w:t xml:space="preserve"> Operational</w:t>
      </w:r>
    </w:p>
    <w:p w14:paraId="38EC3897" w14:textId="0D1C0EE5" w:rsidR="00CA34AB" w:rsidRDefault="00CA34AB" w:rsidP="00C91016">
      <w:pPr>
        <w:ind w:left="180"/>
        <w:jc w:val="both"/>
        <w:rPr>
          <w:b/>
        </w:rPr>
      </w:pPr>
      <w:r>
        <w:rPr>
          <w:szCs w:val="26"/>
        </w:rPr>
        <w:t>ANSWER: A</w:t>
      </w:r>
      <w:r>
        <w:rPr>
          <w:b/>
        </w:rPr>
        <w:t xml:space="preserve"> </w:t>
      </w:r>
    </w:p>
    <w:p w14:paraId="087431AD" w14:textId="6CA25C16" w:rsidR="007E3112" w:rsidRDefault="007E3112" w:rsidP="00C91016">
      <w:pPr>
        <w:ind w:left="180"/>
        <w:jc w:val="both"/>
        <w:rPr>
          <w:b/>
        </w:rPr>
      </w:pPr>
    </w:p>
    <w:p w14:paraId="28BC8731" w14:textId="77777777" w:rsidR="007E3112" w:rsidRPr="00500BE7" w:rsidRDefault="007E3112" w:rsidP="007E3112">
      <w:pPr>
        <w:ind w:left="180"/>
        <w:jc w:val="both"/>
        <w:rPr>
          <w:szCs w:val="26"/>
          <w:lang w:val="en-GB"/>
        </w:rPr>
      </w:pPr>
      <w:r w:rsidRPr="00500BE7">
        <w:rPr>
          <w:szCs w:val="26"/>
          <w:lang w:val="en-GB"/>
        </w:rPr>
        <w:t>A publishing company is conducting research into the national reading habits. It will interview all subscribers who are older than 30 years old. What is the approach to sampling known as?</w:t>
      </w:r>
    </w:p>
    <w:p w14:paraId="639B2795" w14:textId="400E07AA" w:rsidR="007E3112" w:rsidRPr="00AC68EE" w:rsidRDefault="007E3112" w:rsidP="007E3112">
      <w:pPr>
        <w:ind w:left="180"/>
        <w:jc w:val="both"/>
        <w:rPr>
          <w:szCs w:val="26"/>
          <w:lang w:val="en-GB"/>
        </w:rPr>
      </w:pPr>
      <w:r w:rsidRPr="007E3112">
        <w:rPr>
          <w:b/>
          <w:bCs/>
          <w:szCs w:val="26"/>
          <w:lang w:val="en-GB"/>
        </w:rPr>
        <w:t>A.</w:t>
      </w:r>
      <w:r w:rsidRPr="00500BE7">
        <w:rPr>
          <w:szCs w:val="26"/>
          <w:lang w:val="en-GB"/>
        </w:rPr>
        <w:t xml:space="preserve"> </w:t>
      </w:r>
      <w:r w:rsidRPr="00AC68EE">
        <w:rPr>
          <w:szCs w:val="26"/>
          <w:lang w:val="en-GB"/>
        </w:rPr>
        <w:t xml:space="preserve">Quota sampling </w:t>
      </w:r>
    </w:p>
    <w:p w14:paraId="524A7597" w14:textId="7548E3D7" w:rsidR="007E3112" w:rsidRPr="00AC68EE" w:rsidRDefault="007E3112" w:rsidP="007E3112">
      <w:pPr>
        <w:ind w:left="180"/>
        <w:jc w:val="both"/>
        <w:rPr>
          <w:szCs w:val="26"/>
          <w:lang w:val="en-GB"/>
        </w:rPr>
      </w:pPr>
      <w:r w:rsidRPr="00AC68EE">
        <w:rPr>
          <w:b/>
          <w:bCs/>
          <w:szCs w:val="26"/>
          <w:lang w:val="en-GB"/>
        </w:rPr>
        <w:t>B.</w:t>
      </w:r>
      <w:r w:rsidRPr="00AC68EE">
        <w:rPr>
          <w:szCs w:val="26"/>
          <w:lang w:val="en-GB"/>
        </w:rPr>
        <w:t xml:space="preserve"> Cluster sampling</w:t>
      </w:r>
    </w:p>
    <w:p w14:paraId="0D8E025E" w14:textId="77777777" w:rsidR="007E3112" w:rsidRPr="00AC68EE" w:rsidRDefault="007E3112" w:rsidP="007E3112">
      <w:pPr>
        <w:ind w:left="180"/>
        <w:jc w:val="both"/>
        <w:rPr>
          <w:szCs w:val="26"/>
          <w:lang w:val="en-GB"/>
        </w:rPr>
      </w:pPr>
      <w:r w:rsidRPr="00AC68EE">
        <w:rPr>
          <w:b/>
          <w:bCs/>
          <w:szCs w:val="26"/>
          <w:lang w:val="en-GB"/>
        </w:rPr>
        <w:t>C.</w:t>
      </w:r>
      <w:r w:rsidRPr="00AC68EE">
        <w:rPr>
          <w:szCs w:val="26"/>
          <w:lang w:val="en-GB"/>
        </w:rPr>
        <w:t xml:space="preserve"> Stratified sampling</w:t>
      </w:r>
    </w:p>
    <w:p w14:paraId="2BB3B892" w14:textId="142419DE" w:rsidR="007E3112" w:rsidRPr="00AC68EE" w:rsidRDefault="007E3112" w:rsidP="007E3112">
      <w:pPr>
        <w:ind w:left="180"/>
        <w:jc w:val="both"/>
        <w:rPr>
          <w:szCs w:val="26"/>
          <w:lang w:val="en-GB"/>
        </w:rPr>
      </w:pPr>
      <w:r w:rsidRPr="00AC68EE">
        <w:rPr>
          <w:b/>
          <w:bCs/>
          <w:szCs w:val="26"/>
          <w:lang w:val="en-GB"/>
        </w:rPr>
        <w:t>D.</w:t>
      </w:r>
      <w:r w:rsidRPr="00AC68EE">
        <w:rPr>
          <w:szCs w:val="26"/>
          <w:lang w:val="en-GB"/>
        </w:rPr>
        <w:t xml:space="preserve"> Systematic sampling</w:t>
      </w:r>
    </w:p>
    <w:p w14:paraId="6BD17140" w14:textId="77777777" w:rsidR="007E3112" w:rsidRPr="00AC68EE" w:rsidRDefault="007E3112" w:rsidP="007E3112">
      <w:pPr>
        <w:ind w:left="180"/>
        <w:jc w:val="both"/>
        <w:rPr>
          <w:b/>
          <w:szCs w:val="26"/>
        </w:rPr>
      </w:pPr>
      <w:r w:rsidRPr="00AC68EE">
        <w:rPr>
          <w:szCs w:val="26"/>
        </w:rPr>
        <w:t>ANSWER: A</w:t>
      </w:r>
      <w:r w:rsidRPr="00AC68EE">
        <w:rPr>
          <w:b/>
          <w:szCs w:val="26"/>
        </w:rPr>
        <w:t xml:space="preserve"> </w:t>
      </w:r>
    </w:p>
    <w:p w14:paraId="4801100C" w14:textId="77777777" w:rsidR="007E3112" w:rsidRPr="00AC68EE" w:rsidRDefault="007E3112" w:rsidP="007E3112">
      <w:pPr>
        <w:ind w:left="180"/>
        <w:jc w:val="both"/>
        <w:rPr>
          <w:b/>
          <w:szCs w:val="26"/>
        </w:rPr>
      </w:pPr>
    </w:p>
    <w:p w14:paraId="30946B99" w14:textId="77777777" w:rsidR="007E3112" w:rsidRPr="00AC68EE" w:rsidRDefault="007E3112" w:rsidP="007E3112">
      <w:pPr>
        <w:ind w:left="180"/>
        <w:jc w:val="both"/>
        <w:rPr>
          <w:szCs w:val="26"/>
          <w:lang w:val="en-GB"/>
        </w:rPr>
      </w:pPr>
      <w:r w:rsidRPr="00AC68EE">
        <w:rPr>
          <w:szCs w:val="26"/>
          <w:lang w:val="en-GB"/>
        </w:rPr>
        <w:t>Which statements are NOT true about the use of linear regression analysis in cost estimation?</w:t>
      </w:r>
    </w:p>
    <w:p w14:paraId="48F09556" w14:textId="77777777" w:rsidR="007E3112" w:rsidRPr="00AC68EE" w:rsidRDefault="007E3112" w:rsidP="007E3112">
      <w:pPr>
        <w:ind w:left="180"/>
        <w:jc w:val="both"/>
        <w:rPr>
          <w:szCs w:val="26"/>
          <w:lang w:val="en-GB"/>
        </w:rPr>
      </w:pPr>
      <w:r w:rsidRPr="00AC68EE">
        <w:rPr>
          <w:szCs w:val="26"/>
          <w:lang w:val="en-GB"/>
        </w:rPr>
        <w:t>(1) It provides more accurate estimates than the high low method</w:t>
      </w:r>
    </w:p>
    <w:p w14:paraId="509DEC64" w14:textId="77777777" w:rsidR="007E3112" w:rsidRPr="00AC68EE" w:rsidRDefault="007E3112" w:rsidP="007E3112">
      <w:pPr>
        <w:ind w:left="180"/>
        <w:jc w:val="both"/>
        <w:rPr>
          <w:szCs w:val="26"/>
          <w:lang w:val="en-GB"/>
        </w:rPr>
      </w:pPr>
      <w:r w:rsidRPr="00AC68EE">
        <w:rPr>
          <w:szCs w:val="26"/>
          <w:lang w:val="en-GB"/>
        </w:rPr>
        <w:t>(2) It can only be used to estimate variable cost.</w:t>
      </w:r>
    </w:p>
    <w:p w14:paraId="5582A499" w14:textId="77777777" w:rsidR="007E3112" w:rsidRPr="00AC68EE" w:rsidRDefault="007E3112" w:rsidP="007E3112">
      <w:pPr>
        <w:ind w:left="180"/>
        <w:jc w:val="both"/>
        <w:rPr>
          <w:szCs w:val="26"/>
          <w:lang w:val="en-GB"/>
        </w:rPr>
      </w:pPr>
      <w:r w:rsidRPr="00AC68EE">
        <w:rPr>
          <w:szCs w:val="26"/>
          <w:lang w:val="en-GB"/>
        </w:rPr>
        <w:t xml:space="preserve">(3) It assumes that cost behaviour is linear </w:t>
      </w:r>
    </w:p>
    <w:p w14:paraId="0FF16D7B" w14:textId="77777777" w:rsidR="007E3112" w:rsidRPr="00AC68EE" w:rsidRDefault="007E3112" w:rsidP="007E3112">
      <w:pPr>
        <w:ind w:left="180"/>
        <w:jc w:val="both"/>
        <w:rPr>
          <w:szCs w:val="26"/>
          <w:lang w:val="en-GB"/>
        </w:rPr>
      </w:pPr>
      <w:r w:rsidRPr="00AC68EE">
        <w:rPr>
          <w:b/>
          <w:bCs/>
          <w:szCs w:val="26"/>
          <w:lang w:val="en-GB"/>
        </w:rPr>
        <w:t>A.</w:t>
      </w:r>
      <w:r w:rsidRPr="00AC68EE">
        <w:rPr>
          <w:szCs w:val="26"/>
          <w:lang w:val="en-GB"/>
        </w:rPr>
        <w:t xml:space="preserve"> (1) and (3)</w:t>
      </w:r>
    </w:p>
    <w:p w14:paraId="3C01D0BD" w14:textId="77777777" w:rsidR="007E3112" w:rsidRPr="00AC68EE" w:rsidRDefault="007E3112" w:rsidP="007E3112">
      <w:pPr>
        <w:ind w:left="180"/>
        <w:jc w:val="both"/>
        <w:rPr>
          <w:szCs w:val="26"/>
          <w:lang w:val="en-GB"/>
        </w:rPr>
      </w:pPr>
      <w:r w:rsidRPr="00AC68EE">
        <w:rPr>
          <w:b/>
          <w:bCs/>
          <w:szCs w:val="26"/>
          <w:lang w:val="en-GB"/>
        </w:rPr>
        <w:t>B.</w:t>
      </w:r>
      <w:r w:rsidRPr="00AC68EE">
        <w:rPr>
          <w:szCs w:val="26"/>
          <w:lang w:val="en-GB"/>
        </w:rPr>
        <w:t xml:space="preserve"> (1) and (2)</w:t>
      </w:r>
    </w:p>
    <w:p w14:paraId="2CB1C052" w14:textId="77777777" w:rsidR="007E3112" w:rsidRPr="00AC68EE" w:rsidRDefault="007E3112" w:rsidP="007E3112">
      <w:pPr>
        <w:ind w:left="180"/>
        <w:jc w:val="both"/>
        <w:rPr>
          <w:szCs w:val="26"/>
          <w:lang w:val="en-GB"/>
        </w:rPr>
      </w:pPr>
      <w:r w:rsidRPr="00AC68EE">
        <w:rPr>
          <w:b/>
          <w:bCs/>
          <w:szCs w:val="26"/>
          <w:lang w:val="en-GB"/>
        </w:rPr>
        <w:t>C.</w:t>
      </w:r>
      <w:r w:rsidRPr="00AC68EE">
        <w:rPr>
          <w:szCs w:val="26"/>
          <w:lang w:val="en-GB"/>
        </w:rPr>
        <w:t xml:space="preserve"> (2) only</w:t>
      </w:r>
    </w:p>
    <w:p w14:paraId="5943C5CE" w14:textId="3A2BE594" w:rsidR="00CA34AB" w:rsidRPr="00AC68EE" w:rsidRDefault="007E3112" w:rsidP="007E3112">
      <w:pPr>
        <w:ind w:left="180"/>
        <w:contextualSpacing/>
        <w:jc w:val="both"/>
        <w:rPr>
          <w:bCs/>
          <w:szCs w:val="26"/>
        </w:rPr>
      </w:pPr>
      <w:r w:rsidRPr="00AC68EE">
        <w:rPr>
          <w:b/>
          <w:bCs/>
          <w:szCs w:val="26"/>
          <w:lang w:val="en-GB"/>
        </w:rPr>
        <w:t>D.</w:t>
      </w:r>
      <w:r w:rsidRPr="00AC68EE">
        <w:rPr>
          <w:szCs w:val="26"/>
          <w:lang w:val="en-GB"/>
        </w:rPr>
        <w:t xml:space="preserve"> (2) and (3)</w:t>
      </w:r>
    </w:p>
    <w:p w14:paraId="45F05EDF" w14:textId="77777777" w:rsidR="007E3112" w:rsidRPr="00AC68EE" w:rsidRDefault="007E3112" w:rsidP="007E3112">
      <w:pPr>
        <w:ind w:left="180"/>
        <w:jc w:val="both"/>
        <w:rPr>
          <w:b/>
          <w:szCs w:val="26"/>
        </w:rPr>
      </w:pPr>
      <w:r w:rsidRPr="00AC68EE">
        <w:rPr>
          <w:szCs w:val="26"/>
        </w:rPr>
        <w:t>ANSWER: A</w:t>
      </w:r>
      <w:r w:rsidRPr="00AC68EE">
        <w:rPr>
          <w:b/>
          <w:szCs w:val="26"/>
        </w:rPr>
        <w:t xml:space="preserve"> </w:t>
      </w:r>
    </w:p>
    <w:p w14:paraId="22DE5AC8" w14:textId="474D6F71" w:rsidR="00D6574F" w:rsidRPr="00AC68EE" w:rsidRDefault="00D6574F" w:rsidP="00D6574F">
      <w:pPr>
        <w:pStyle w:val="ListParagraph"/>
        <w:spacing w:after="160"/>
        <w:ind w:left="180"/>
        <w:rPr>
          <w:szCs w:val="26"/>
        </w:rPr>
      </w:pPr>
    </w:p>
    <w:p w14:paraId="70203F19" w14:textId="77777777" w:rsidR="00FB0162" w:rsidRPr="00AC68EE" w:rsidRDefault="00FB0162" w:rsidP="00FB0162">
      <w:pPr>
        <w:ind w:left="180"/>
        <w:jc w:val="both"/>
        <w:rPr>
          <w:szCs w:val="26"/>
          <w:lang w:val="en-GB"/>
        </w:rPr>
      </w:pPr>
      <w:r w:rsidRPr="00AC68EE">
        <w:rPr>
          <w:szCs w:val="26"/>
          <w:lang w:val="en-GB"/>
        </w:rPr>
        <w:t>T&amp;T company makes the following purchases and sales</w:t>
      </w:r>
    </w:p>
    <w:p w14:paraId="2021848A" w14:textId="77777777" w:rsidR="00FB0162" w:rsidRPr="00AC68EE" w:rsidRDefault="00FB0162" w:rsidP="00FB0162">
      <w:pPr>
        <w:pStyle w:val="ListParagraph"/>
        <w:numPr>
          <w:ilvl w:val="0"/>
          <w:numId w:val="10"/>
        </w:numPr>
        <w:spacing w:after="160" w:line="256" w:lineRule="auto"/>
        <w:rPr>
          <w:szCs w:val="26"/>
        </w:rPr>
      </w:pPr>
      <w:r w:rsidRPr="00AC68EE">
        <w:rPr>
          <w:color w:val="000000"/>
          <w:szCs w:val="26"/>
        </w:rPr>
        <w:t>1 January Purchases 5,000 units for $12,500</w:t>
      </w:r>
    </w:p>
    <w:p w14:paraId="40E66FAF" w14:textId="77777777" w:rsidR="00FB0162" w:rsidRPr="00AC68EE" w:rsidRDefault="00FB0162" w:rsidP="00FB0162">
      <w:pPr>
        <w:pStyle w:val="ListParagraph"/>
        <w:numPr>
          <w:ilvl w:val="0"/>
          <w:numId w:val="10"/>
        </w:numPr>
        <w:spacing w:after="160" w:line="256" w:lineRule="auto"/>
        <w:rPr>
          <w:szCs w:val="26"/>
        </w:rPr>
      </w:pPr>
      <w:r w:rsidRPr="00AC68EE">
        <w:rPr>
          <w:color w:val="000000"/>
          <w:szCs w:val="26"/>
        </w:rPr>
        <w:t>21 January Purchases 1,000 units for $2,200</w:t>
      </w:r>
    </w:p>
    <w:p w14:paraId="63576656" w14:textId="77777777" w:rsidR="00FB0162" w:rsidRPr="00AC68EE" w:rsidRDefault="00FB0162" w:rsidP="00FB0162">
      <w:pPr>
        <w:pStyle w:val="ListParagraph"/>
        <w:numPr>
          <w:ilvl w:val="0"/>
          <w:numId w:val="10"/>
        </w:numPr>
        <w:spacing w:after="160" w:line="256" w:lineRule="auto"/>
        <w:rPr>
          <w:szCs w:val="26"/>
        </w:rPr>
      </w:pPr>
      <w:r w:rsidRPr="00AC68EE">
        <w:rPr>
          <w:color w:val="000000"/>
          <w:szCs w:val="26"/>
        </w:rPr>
        <w:t>15 February Sales 3,000 units for $12,000</w:t>
      </w:r>
    </w:p>
    <w:p w14:paraId="2AFDE250" w14:textId="77777777" w:rsidR="00FB0162" w:rsidRPr="00AC68EE" w:rsidRDefault="00FB0162" w:rsidP="00FB0162">
      <w:pPr>
        <w:pStyle w:val="ListParagraph"/>
        <w:numPr>
          <w:ilvl w:val="0"/>
          <w:numId w:val="10"/>
        </w:numPr>
        <w:spacing w:after="160" w:line="256" w:lineRule="auto"/>
        <w:rPr>
          <w:szCs w:val="26"/>
        </w:rPr>
      </w:pPr>
      <w:r w:rsidRPr="00AC68EE">
        <w:rPr>
          <w:color w:val="000000"/>
          <w:szCs w:val="26"/>
        </w:rPr>
        <w:t>27 February Purchases 2,500 units for $5,500</w:t>
      </w:r>
    </w:p>
    <w:p w14:paraId="68DFCE35" w14:textId="77777777" w:rsidR="00FB0162" w:rsidRPr="00AC68EE" w:rsidRDefault="00FB0162" w:rsidP="00FB0162">
      <w:pPr>
        <w:pStyle w:val="ListParagraph"/>
        <w:numPr>
          <w:ilvl w:val="0"/>
          <w:numId w:val="10"/>
        </w:numPr>
        <w:spacing w:after="160" w:line="256" w:lineRule="auto"/>
        <w:rPr>
          <w:szCs w:val="26"/>
        </w:rPr>
      </w:pPr>
      <w:r w:rsidRPr="00AC68EE">
        <w:rPr>
          <w:color w:val="000000"/>
          <w:szCs w:val="26"/>
        </w:rPr>
        <w:t>15 March Sales 1,500 units for $6,000</w:t>
      </w:r>
    </w:p>
    <w:p w14:paraId="6CF6BB77" w14:textId="77777777" w:rsidR="00FB0162" w:rsidRPr="00AC68EE" w:rsidRDefault="00FB0162" w:rsidP="00FB0162">
      <w:pPr>
        <w:ind w:left="180"/>
        <w:rPr>
          <w:color w:val="000000"/>
          <w:szCs w:val="26"/>
        </w:rPr>
      </w:pPr>
      <w:r w:rsidRPr="00AC68EE">
        <w:rPr>
          <w:color w:val="000000"/>
          <w:szCs w:val="26"/>
        </w:rPr>
        <w:t>At 31 March which of the following closing inventory valuations using FIFO is correct?</w:t>
      </w:r>
    </w:p>
    <w:p w14:paraId="5082B9DE" w14:textId="595ACA85" w:rsidR="00FB0162" w:rsidRPr="00AC68EE" w:rsidRDefault="00FB0162" w:rsidP="00FB0162">
      <w:pPr>
        <w:pStyle w:val="ListParagraph"/>
        <w:spacing w:after="160" w:line="256" w:lineRule="auto"/>
        <w:ind w:left="180"/>
        <w:rPr>
          <w:szCs w:val="26"/>
        </w:rPr>
      </w:pPr>
      <w:r w:rsidRPr="00AC68EE">
        <w:rPr>
          <w:b/>
          <w:bCs/>
          <w:szCs w:val="26"/>
        </w:rPr>
        <w:lastRenderedPageBreak/>
        <w:t>A.</w:t>
      </w:r>
      <w:r w:rsidRPr="00AC68EE">
        <w:rPr>
          <w:szCs w:val="26"/>
        </w:rPr>
        <w:t xml:space="preserve"> $</w:t>
      </w:r>
      <w:r w:rsidR="001D2FD8" w:rsidRPr="00AC68EE">
        <w:rPr>
          <w:szCs w:val="26"/>
        </w:rPr>
        <w:t>8</w:t>
      </w:r>
      <w:r w:rsidRPr="00AC68EE">
        <w:rPr>
          <w:szCs w:val="26"/>
        </w:rPr>
        <w:t>,</w:t>
      </w:r>
      <w:r w:rsidR="001D2FD8" w:rsidRPr="00AC68EE">
        <w:rPr>
          <w:szCs w:val="26"/>
        </w:rPr>
        <w:t>9</w:t>
      </w:r>
      <w:r w:rsidRPr="00AC68EE">
        <w:rPr>
          <w:szCs w:val="26"/>
        </w:rPr>
        <w:t>50</w:t>
      </w:r>
    </w:p>
    <w:p w14:paraId="42215A62" w14:textId="15142F73" w:rsidR="00FB0162" w:rsidRPr="00AC68EE" w:rsidRDefault="00FB0162" w:rsidP="00FB0162">
      <w:pPr>
        <w:pStyle w:val="ListParagraph"/>
        <w:spacing w:after="160" w:line="256" w:lineRule="auto"/>
        <w:ind w:left="180"/>
        <w:rPr>
          <w:szCs w:val="26"/>
        </w:rPr>
      </w:pPr>
      <w:r w:rsidRPr="00AC68EE">
        <w:rPr>
          <w:b/>
          <w:bCs/>
          <w:szCs w:val="26"/>
        </w:rPr>
        <w:t>B.</w:t>
      </w:r>
      <w:r w:rsidRPr="00AC68EE">
        <w:rPr>
          <w:szCs w:val="26"/>
        </w:rPr>
        <w:t xml:space="preserve"> $9,418</w:t>
      </w:r>
    </w:p>
    <w:p w14:paraId="14952830" w14:textId="3946060B" w:rsidR="00FB0162" w:rsidRPr="00AC68EE" w:rsidRDefault="00FB0162" w:rsidP="00FB0162">
      <w:pPr>
        <w:pStyle w:val="ListParagraph"/>
        <w:spacing w:after="160" w:line="256" w:lineRule="auto"/>
        <w:ind w:left="180"/>
        <w:rPr>
          <w:szCs w:val="26"/>
        </w:rPr>
      </w:pPr>
      <w:r w:rsidRPr="00AC68EE">
        <w:rPr>
          <w:b/>
          <w:bCs/>
          <w:szCs w:val="26"/>
        </w:rPr>
        <w:t>C.</w:t>
      </w:r>
      <w:r w:rsidRPr="00AC68EE">
        <w:rPr>
          <w:szCs w:val="26"/>
        </w:rPr>
        <w:t xml:space="preserve"> $9,600</w:t>
      </w:r>
    </w:p>
    <w:p w14:paraId="37934E3C" w14:textId="77777777" w:rsidR="00FB0162" w:rsidRPr="00AC68EE" w:rsidRDefault="00FB0162" w:rsidP="00FB0162">
      <w:pPr>
        <w:pStyle w:val="ListParagraph"/>
        <w:spacing w:after="160"/>
        <w:ind w:left="180"/>
        <w:rPr>
          <w:szCs w:val="26"/>
        </w:rPr>
      </w:pPr>
      <w:r w:rsidRPr="00AC68EE">
        <w:rPr>
          <w:b/>
          <w:bCs/>
          <w:szCs w:val="26"/>
        </w:rPr>
        <w:t>D.</w:t>
      </w:r>
      <w:r w:rsidRPr="00AC68EE">
        <w:rPr>
          <w:szCs w:val="26"/>
        </w:rPr>
        <w:t xml:space="preserve"> $10,000</w:t>
      </w:r>
    </w:p>
    <w:p w14:paraId="439A4127" w14:textId="2E8B7850" w:rsidR="00FB0162" w:rsidRPr="00AC68EE" w:rsidRDefault="00FB0162" w:rsidP="00FB0162">
      <w:pPr>
        <w:pStyle w:val="ListParagraph"/>
        <w:spacing w:after="160"/>
        <w:ind w:left="180"/>
        <w:rPr>
          <w:b/>
          <w:szCs w:val="26"/>
        </w:rPr>
      </w:pPr>
      <w:r w:rsidRPr="00AC68EE">
        <w:rPr>
          <w:szCs w:val="26"/>
        </w:rPr>
        <w:t>ANSWER: A</w:t>
      </w:r>
      <w:r w:rsidRPr="00AC68EE">
        <w:rPr>
          <w:b/>
          <w:szCs w:val="26"/>
        </w:rPr>
        <w:t xml:space="preserve"> </w:t>
      </w:r>
    </w:p>
    <w:p w14:paraId="42E57170" w14:textId="6A735C6E" w:rsidR="00C3363F" w:rsidRDefault="00C3363F" w:rsidP="00C3363F">
      <w:pPr>
        <w:pStyle w:val="ListParagraph"/>
        <w:spacing w:after="160" w:line="259" w:lineRule="auto"/>
        <w:ind w:left="180"/>
        <w:rPr>
          <w:b/>
          <w:szCs w:val="26"/>
        </w:rPr>
      </w:pPr>
    </w:p>
    <w:p w14:paraId="372F3643" w14:textId="2DFEC133" w:rsidR="00C4093F" w:rsidRPr="00D62732" w:rsidRDefault="00C4093F" w:rsidP="00C4093F">
      <w:pPr>
        <w:spacing w:line="276" w:lineRule="auto"/>
        <w:ind w:left="180"/>
        <w:jc w:val="both"/>
        <w:rPr>
          <w:szCs w:val="26"/>
        </w:rPr>
      </w:pPr>
      <w:r w:rsidRPr="00D62732">
        <w:rPr>
          <w:color w:val="000000"/>
          <w:szCs w:val="26"/>
        </w:rPr>
        <w:t xml:space="preserve">A company had </w:t>
      </w:r>
      <w:r>
        <w:rPr>
          <w:color w:val="000000"/>
          <w:szCs w:val="26"/>
        </w:rPr>
        <w:t>6</w:t>
      </w:r>
      <w:r w:rsidRPr="00D62732">
        <w:rPr>
          <w:color w:val="000000"/>
          <w:szCs w:val="26"/>
        </w:rPr>
        <w:t>00 workers at the beginning of a period. During the period,</w:t>
      </w:r>
      <w:r>
        <w:rPr>
          <w:color w:val="000000"/>
          <w:szCs w:val="26"/>
        </w:rPr>
        <w:t xml:space="preserve"> 100</w:t>
      </w:r>
      <w:r w:rsidRPr="00D62732">
        <w:rPr>
          <w:color w:val="000000"/>
          <w:szCs w:val="26"/>
        </w:rPr>
        <w:t xml:space="preserve"> workers left the</w:t>
      </w:r>
      <w:r>
        <w:rPr>
          <w:color w:val="000000"/>
          <w:szCs w:val="26"/>
        </w:rPr>
        <w:t xml:space="preserve"> </w:t>
      </w:r>
      <w:r w:rsidRPr="00D62732">
        <w:rPr>
          <w:color w:val="000000"/>
          <w:szCs w:val="26"/>
        </w:rPr>
        <w:t>company for various reasons and 6</w:t>
      </w:r>
      <w:r>
        <w:rPr>
          <w:color w:val="000000"/>
          <w:szCs w:val="26"/>
        </w:rPr>
        <w:t>0</w:t>
      </w:r>
      <w:r w:rsidRPr="00D62732">
        <w:rPr>
          <w:color w:val="000000"/>
          <w:szCs w:val="26"/>
        </w:rPr>
        <w:t xml:space="preserve"> new workers were employed. What is the labour turnover rate for the period (to the nearest %)?</w:t>
      </w:r>
    </w:p>
    <w:p w14:paraId="29416A81" w14:textId="77777777" w:rsidR="00C4093F" w:rsidRPr="00657613" w:rsidRDefault="00C4093F" w:rsidP="00C4093F">
      <w:pPr>
        <w:spacing w:line="276" w:lineRule="auto"/>
        <w:ind w:left="180"/>
        <w:jc w:val="both"/>
        <w:rPr>
          <w:szCs w:val="26"/>
        </w:rPr>
      </w:pPr>
      <w:r w:rsidRPr="00C4093F">
        <w:rPr>
          <w:b/>
          <w:bCs/>
          <w:szCs w:val="26"/>
        </w:rPr>
        <w:t>A.</w:t>
      </w:r>
      <w:r w:rsidRPr="00657613">
        <w:rPr>
          <w:szCs w:val="26"/>
        </w:rPr>
        <w:t xml:space="preserve"> </w:t>
      </w:r>
      <w:r>
        <w:rPr>
          <w:szCs w:val="26"/>
        </w:rPr>
        <w:t>10.34 %</w:t>
      </w:r>
    </w:p>
    <w:p w14:paraId="4D9F9940" w14:textId="77777777" w:rsidR="00C4093F" w:rsidRPr="00657613" w:rsidRDefault="00C4093F" w:rsidP="00C4093F">
      <w:pPr>
        <w:tabs>
          <w:tab w:val="left" w:pos="1695"/>
        </w:tabs>
        <w:ind w:left="180"/>
        <w:rPr>
          <w:szCs w:val="26"/>
        </w:rPr>
      </w:pPr>
      <w:r w:rsidRPr="00C4093F">
        <w:rPr>
          <w:b/>
          <w:bCs/>
          <w:szCs w:val="26"/>
        </w:rPr>
        <w:t>B.</w:t>
      </w:r>
      <w:r w:rsidRPr="00657613">
        <w:rPr>
          <w:szCs w:val="26"/>
        </w:rPr>
        <w:t xml:space="preserve"> </w:t>
      </w:r>
      <w:r>
        <w:rPr>
          <w:szCs w:val="26"/>
        </w:rPr>
        <w:t xml:space="preserve">17.24 % </w:t>
      </w:r>
    </w:p>
    <w:p w14:paraId="7EC7038A" w14:textId="77777777" w:rsidR="00C4093F" w:rsidRPr="00657613" w:rsidRDefault="00C4093F" w:rsidP="00C4093F">
      <w:pPr>
        <w:tabs>
          <w:tab w:val="left" w:pos="1695"/>
        </w:tabs>
        <w:ind w:left="187"/>
        <w:contextualSpacing/>
        <w:rPr>
          <w:szCs w:val="26"/>
        </w:rPr>
      </w:pPr>
      <w:r w:rsidRPr="00C4093F">
        <w:rPr>
          <w:b/>
          <w:bCs/>
          <w:szCs w:val="26"/>
        </w:rPr>
        <w:t>C.</w:t>
      </w:r>
      <w:r w:rsidRPr="00657613">
        <w:rPr>
          <w:szCs w:val="26"/>
        </w:rPr>
        <w:t xml:space="preserve"> </w:t>
      </w:r>
      <w:r>
        <w:rPr>
          <w:szCs w:val="26"/>
        </w:rPr>
        <w:t>9.24 %</w:t>
      </w:r>
      <w:r w:rsidRPr="00657613">
        <w:rPr>
          <w:szCs w:val="26"/>
        </w:rPr>
        <w:t xml:space="preserve"> </w:t>
      </w:r>
    </w:p>
    <w:p w14:paraId="4B13459D" w14:textId="77777777" w:rsidR="00C4093F" w:rsidRDefault="00C4093F" w:rsidP="00C4093F">
      <w:pPr>
        <w:spacing w:after="160" w:line="259" w:lineRule="auto"/>
        <w:ind w:left="187"/>
        <w:contextualSpacing/>
        <w:rPr>
          <w:szCs w:val="26"/>
        </w:rPr>
      </w:pPr>
      <w:r w:rsidRPr="00C4093F">
        <w:rPr>
          <w:b/>
          <w:bCs/>
          <w:szCs w:val="26"/>
        </w:rPr>
        <w:t>D.</w:t>
      </w:r>
      <w:r w:rsidRPr="00C4093F">
        <w:rPr>
          <w:szCs w:val="26"/>
        </w:rPr>
        <w:t xml:space="preserve"> 12.34 %</w:t>
      </w:r>
    </w:p>
    <w:p w14:paraId="4C39C8B3" w14:textId="2EBA5D8D" w:rsidR="00C4093F" w:rsidRDefault="00C4093F" w:rsidP="00C4093F">
      <w:pPr>
        <w:spacing w:after="160" w:line="259" w:lineRule="auto"/>
        <w:ind w:left="180"/>
        <w:rPr>
          <w:b/>
        </w:rPr>
      </w:pPr>
      <w:r>
        <w:rPr>
          <w:szCs w:val="26"/>
        </w:rPr>
        <w:t>ANSWER: A</w:t>
      </w:r>
      <w:r>
        <w:rPr>
          <w:b/>
        </w:rPr>
        <w:t xml:space="preserve"> </w:t>
      </w:r>
    </w:p>
    <w:p w14:paraId="2AFA01A1" w14:textId="77777777" w:rsidR="00C4093F" w:rsidRDefault="00C4093F" w:rsidP="00C4093F">
      <w:pPr>
        <w:spacing w:line="276" w:lineRule="auto"/>
        <w:jc w:val="both"/>
        <w:rPr>
          <w:color w:val="000000"/>
          <w:szCs w:val="26"/>
        </w:rPr>
      </w:pPr>
    </w:p>
    <w:p w14:paraId="289D4E67" w14:textId="7CB0F027" w:rsidR="00C4093F" w:rsidRPr="00605F82" w:rsidRDefault="00C4093F" w:rsidP="00C4093F">
      <w:pPr>
        <w:spacing w:line="276" w:lineRule="auto"/>
        <w:ind w:left="180"/>
        <w:jc w:val="both"/>
        <w:rPr>
          <w:color w:val="000000"/>
          <w:szCs w:val="26"/>
        </w:rPr>
      </w:pPr>
      <w:r w:rsidRPr="00605F82">
        <w:rPr>
          <w:color w:val="000000"/>
          <w:szCs w:val="26"/>
        </w:rPr>
        <w:t xml:space="preserve">ABC Co has two service centres serving two production departments. Overhead costs apportioned to each department are as follows. </w:t>
      </w:r>
    </w:p>
    <w:tbl>
      <w:tblPr>
        <w:tblW w:w="9283" w:type="dxa"/>
        <w:tblLook w:val="04A0" w:firstRow="1" w:lastRow="0" w:firstColumn="1" w:lastColumn="0" w:noHBand="0" w:noVBand="1"/>
      </w:tblPr>
      <w:tblGrid>
        <w:gridCol w:w="4320"/>
        <w:gridCol w:w="1241"/>
        <w:gridCol w:w="1346"/>
        <w:gridCol w:w="1128"/>
        <w:gridCol w:w="1248"/>
      </w:tblGrid>
      <w:tr w:rsidR="00C4093F" w:rsidRPr="00605F82" w14:paraId="15F9A715" w14:textId="77777777" w:rsidTr="00605F82">
        <w:trPr>
          <w:trHeight w:val="310"/>
        </w:trPr>
        <w:tc>
          <w:tcPr>
            <w:tcW w:w="4320" w:type="dxa"/>
            <w:tcBorders>
              <w:top w:val="nil"/>
              <w:left w:val="nil"/>
              <w:bottom w:val="nil"/>
              <w:right w:val="nil"/>
            </w:tcBorders>
            <w:shd w:val="clear" w:color="auto" w:fill="auto"/>
            <w:noWrap/>
            <w:vAlign w:val="bottom"/>
            <w:hideMark/>
          </w:tcPr>
          <w:p w14:paraId="35D59EF5" w14:textId="77777777" w:rsidR="00C4093F" w:rsidRPr="00605F82" w:rsidRDefault="00C4093F" w:rsidP="00C4093F">
            <w:pPr>
              <w:ind w:left="180"/>
              <w:rPr>
                <w:szCs w:val="26"/>
              </w:rPr>
            </w:pPr>
          </w:p>
        </w:tc>
        <w:tc>
          <w:tcPr>
            <w:tcW w:w="2587" w:type="dxa"/>
            <w:gridSpan w:val="2"/>
            <w:tcBorders>
              <w:top w:val="nil"/>
              <w:left w:val="nil"/>
              <w:bottom w:val="nil"/>
              <w:right w:val="nil"/>
            </w:tcBorders>
            <w:shd w:val="clear" w:color="auto" w:fill="auto"/>
            <w:noWrap/>
            <w:vAlign w:val="bottom"/>
            <w:hideMark/>
          </w:tcPr>
          <w:p w14:paraId="5F3FF92A" w14:textId="77777777" w:rsidR="00C4093F" w:rsidRPr="00605F82" w:rsidRDefault="00C4093F" w:rsidP="00C4093F">
            <w:pPr>
              <w:ind w:left="180"/>
              <w:jc w:val="center"/>
              <w:rPr>
                <w:color w:val="000000"/>
                <w:szCs w:val="26"/>
              </w:rPr>
            </w:pPr>
            <w:r w:rsidRPr="00605F82">
              <w:rPr>
                <w:color w:val="000000"/>
                <w:szCs w:val="26"/>
              </w:rPr>
              <w:t>Production department</w:t>
            </w:r>
          </w:p>
        </w:tc>
        <w:tc>
          <w:tcPr>
            <w:tcW w:w="2376" w:type="dxa"/>
            <w:gridSpan w:val="2"/>
            <w:tcBorders>
              <w:top w:val="nil"/>
              <w:left w:val="nil"/>
              <w:bottom w:val="nil"/>
              <w:right w:val="nil"/>
            </w:tcBorders>
            <w:shd w:val="clear" w:color="auto" w:fill="auto"/>
            <w:noWrap/>
            <w:vAlign w:val="bottom"/>
            <w:hideMark/>
          </w:tcPr>
          <w:p w14:paraId="3446AA22" w14:textId="77777777" w:rsidR="00C4093F" w:rsidRPr="00605F82" w:rsidRDefault="00C4093F" w:rsidP="00C4093F">
            <w:pPr>
              <w:ind w:left="180"/>
              <w:jc w:val="center"/>
              <w:rPr>
                <w:color w:val="000000"/>
                <w:szCs w:val="26"/>
              </w:rPr>
            </w:pPr>
            <w:r w:rsidRPr="00605F82">
              <w:rPr>
                <w:color w:val="000000"/>
                <w:szCs w:val="26"/>
              </w:rPr>
              <w:t>Service centres</w:t>
            </w:r>
          </w:p>
        </w:tc>
      </w:tr>
      <w:tr w:rsidR="00C4093F" w:rsidRPr="00605F82" w14:paraId="28297FE5" w14:textId="77777777" w:rsidTr="00605F82">
        <w:trPr>
          <w:trHeight w:val="310"/>
        </w:trPr>
        <w:tc>
          <w:tcPr>
            <w:tcW w:w="4320" w:type="dxa"/>
            <w:tcBorders>
              <w:top w:val="nil"/>
              <w:left w:val="nil"/>
              <w:bottom w:val="nil"/>
              <w:right w:val="nil"/>
            </w:tcBorders>
            <w:shd w:val="clear" w:color="auto" w:fill="auto"/>
            <w:noWrap/>
            <w:vAlign w:val="bottom"/>
            <w:hideMark/>
          </w:tcPr>
          <w:p w14:paraId="258B841B" w14:textId="77777777" w:rsidR="00C4093F" w:rsidRPr="00605F82" w:rsidRDefault="00C4093F" w:rsidP="00C4093F">
            <w:pPr>
              <w:ind w:left="180"/>
              <w:jc w:val="center"/>
              <w:rPr>
                <w:color w:val="000000"/>
                <w:szCs w:val="26"/>
              </w:rPr>
            </w:pPr>
          </w:p>
        </w:tc>
        <w:tc>
          <w:tcPr>
            <w:tcW w:w="1241" w:type="dxa"/>
            <w:tcBorders>
              <w:top w:val="nil"/>
              <w:left w:val="nil"/>
              <w:bottom w:val="nil"/>
              <w:right w:val="nil"/>
            </w:tcBorders>
            <w:shd w:val="clear" w:color="auto" w:fill="auto"/>
            <w:noWrap/>
            <w:vAlign w:val="bottom"/>
            <w:hideMark/>
          </w:tcPr>
          <w:p w14:paraId="7457D17A" w14:textId="77777777" w:rsidR="00C4093F" w:rsidRPr="00605F82" w:rsidRDefault="00C4093F" w:rsidP="00C4093F">
            <w:pPr>
              <w:ind w:left="180"/>
              <w:rPr>
                <w:color w:val="000000"/>
                <w:szCs w:val="26"/>
              </w:rPr>
            </w:pPr>
            <w:r w:rsidRPr="00605F82">
              <w:rPr>
                <w:color w:val="000000"/>
                <w:szCs w:val="26"/>
              </w:rPr>
              <w:t>Mixing</w:t>
            </w:r>
          </w:p>
        </w:tc>
        <w:tc>
          <w:tcPr>
            <w:tcW w:w="1346" w:type="dxa"/>
            <w:tcBorders>
              <w:top w:val="nil"/>
              <w:left w:val="nil"/>
              <w:bottom w:val="nil"/>
              <w:right w:val="nil"/>
            </w:tcBorders>
            <w:shd w:val="clear" w:color="auto" w:fill="auto"/>
            <w:noWrap/>
            <w:vAlign w:val="bottom"/>
            <w:hideMark/>
          </w:tcPr>
          <w:p w14:paraId="680C3512" w14:textId="77777777" w:rsidR="00C4093F" w:rsidRPr="00605F82" w:rsidRDefault="00C4093F" w:rsidP="00C4093F">
            <w:pPr>
              <w:ind w:left="180"/>
              <w:rPr>
                <w:color w:val="000000"/>
                <w:szCs w:val="26"/>
              </w:rPr>
            </w:pPr>
            <w:r w:rsidRPr="00605F82">
              <w:rPr>
                <w:color w:val="000000"/>
                <w:szCs w:val="26"/>
              </w:rPr>
              <w:t>Stirring</w:t>
            </w:r>
          </w:p>
        </w:tc>
        <w:tc>
          <w:tcPr>
            <w:tcW w:w="1128" w:type="dxa"/>
            <w:tcBorders>
              <w:top w:val="nil"/>
              <w:left w:val="nil"/>
              <w:bottom w:val="nil"/>
              <w:right w:val="nil"/>
            </w:tcBorders>
            <w:shd w:val="clear" w:color="auto" w:fill="auto"/>
            <w:noWrap/>
            <w:vAlign w:val="bottom"/>
            <w:hideMark/>
          </w:tcPr>
          <w:p w14:paraId="375CE834" w14:textId="77777777" w:rsidR="00C4093F" w:rsidRPr="00605F82" w:rsidRDefault="00C4093F" w:rsidP="00C4093F">
            <w:pPr>
              <w:ind w:left="180"/>
              <w:rPr>
                <w:color w:val="000000"/>
                <w:szCs w:val="26"/>
              </w:rPr>
            </w:pPr>
            <w:r w:rsidRPr="00605F82">
              <w:rPr>
                <w:color w:val="000000"/>
                <w:szCs w:val="26"/>
              </w:rPr>
              <w:t>Stores</w:t>
            </w:r>
          </w:p>
        </w:tc>
        <w:tc>
          <w:tcPr>
            <w:tcW w:w="1248" w:type="dxa"/>
            <w:tcBorders>
              <w:top w:val="nil"/>
              <w:left w:val="nil"/>
              <w:bottom w:val="nil"/>
              <w:right w:val="nil"/>
            </w:tcBorders>
            <w:shd w:val="clear" w:color="auto" w:fill="auto"/>
            <w:noWrap/>
            <w:vAlign w:val="bottom"/>
            <w:hideMark/>
          </w:tcPr>
          <w:p w14:paraId="0244E59E" w14:textId="77777777" w:rsidR="00C4093F" w:rsidRPr="00605F82" w:rsidRDefault="00C4093F" w:rsidP="00C4093F">
            <w:pPr>
              <w:ind w:left="180"/>
              <w:rPr>
                <w:color w:val="000000"/>
                <w:szCs w:val="26"/>
              </w:rPr>
            </w:pPr>
            <w:r w:rsidRPr="00605F82">
              <w:rPr>
                <w:color w:val="000000"/>
                <w:szCs w:val="26"/>
              </w:rPr>
              <w:t>Canteen</w:t>
            </w:r>
          </w:p>
        </w:tc>
      </w:tr>
      <w:tr w:rsidR="00C4093F" w:rsidRPr="00605F82" w14:paraId="37366855" w14:textId="77777777" w:rsidTr="00605F82">
        <w:trPr>
          <w:trHeight w:val="310"/>
        </w:trPr>
        <w:tc>
          <w:tcPr>
            <w:tcW w:w="4320" w:type="dxa"/>
            <w:tcBorders>
              <w:top w:val="nil"/>
              <w:left w:val="nil"/>
              <w:bottom w:val="nil"/>
              <w:right w:val="nil"/>
            </w:tcBorders>
            <w:shd w:val="clear" w:color="auto" w:fill="auto"/>
            <w:noWrap/>
            <w:vAlign w:val="bottom"/>
            <w:hideMark/>
          </w:tcPr>
          <w:p w14:paraId="5B1C2F16" w14:textId="77777777" w:rsidR="00C4093F" w:rsidRPr="00605F82" w:rsidRDefault="00C4093F" w:rsidP="00C4093F">
            <w:pPr>
              <w:ind w:left="180"/>
              <w:rPr>
                <w:color w:val="000000"/>
                <w:szCs w:val="26"/>
              </w:rPr>
            </w:pPr>
            <w:r w:rsidRPr="00605F82">
              <w:rPr>
                <w:color w:val="000000"/>
                <w:szCs w:val="26"/>
              </w:rPr>
              <w:t xml:space="preserve">Allocated and apportioned overheads </w:t>
            </w:r>
          </w:p>
        </w:tc>
        <w:tc>
          <w:tcPr>
            <w:tcW w:w="1241" w:type="dxa"/>
            <w:tcBorders>
              <w:top w:val="nil"/>
              <w:left w:val="nil"/>
              <w:bottom w:val="nil"/>
              <w:right w:val="nil"/>
            </w:tcBorders>
            <w:shd w:val="clear" w:color="auto" w:fill="auto"/>
            <w:noWrap/>
            <w:vAlign w:val="bottom"/>
            <w:hideMark/>
          </w:tcPr>
          <w:p w14:paraId="634746FE" w14:textId="77777777" w:rsidR="00C4093F" w:rsidRPr="00605F82" w:rsidRDefault="00C4093F" w:rsidP="00C4093F">
            <w:pPr>
              <w:ind w:left="180"/>
              <w:rPr>
                <w:color w:val="000000"/>
                <w:szCs w:val="26"/>
              </w:rPr>
            </w:pPr>
            <w:r w:rsidRPr="00605F82">
              <w:rPr>
                <w:color w:val="000000"/>
                <w:szCs w:val="26"/>
              </w:rPr>
              <w:t xml:space="preserve">     200,000 </w:t>
            </w:r>
          </w:p>
        </w:tc>
        <w:tc>
          <w:tcPr>
            <w:tcW w:w="1346" w:type="dxa"/>
            <w:tcBorders>
              <w:top w:val="nil"/>
              <w:left w:val="nil"/>
              <w:bottom w:val="nil"/>
              <w:right w:val="nil"/>
            </w:tcBorders>
            <w:shd w:val="clear" w:color="auto" w:fill="auto"/>
            <w:noWrap/>
            <w:vAlign w:val="bottom"/>
            <w:hideMark/>
          </w:tcPr>
          <w:p w14:paraId="407B5C9C" w14:textId="77777777" w:rsidR="00C4093F" w:rsidRPr="00605F82" w:rsidRDefault="00C4093F" w:rsidP="00C4093F">
            <w:pPr>
              <w:ind w:left="180"/>
              <w:rPr>
                <w:color w:val="000000"/>
                <w:szCs w:val="26"/>
              </w:rPr>
            </w:pPr>
            <w:r w:rsidRPr="00605F82">
              <w:rPr>
                <w:color w:val="000000"/>
                <w:szCs w:val="26"/>
              </w:rPr>
              <w:t xml:space="preserve">         80,000 </w:t>
            </w:r>
          </w:p>
        </w:tc>
        <w:tc>
          <w:tcPr>
            <w:tcW w:w="1128" w:type="dxa"/>
            <w:tcBorders>
              <w:top w:val="nil"/>
              <w:left w:val="nil"/>
              <w:bottom w:val="nil"/>
              <w:right w:val="nil"/>
            </w:tcBorders>
            <w:shd w:val="clear" w:color="auto" w:fill="auto"/>
            <w:noWrap/>
            <w:vAlign w:val="bottom"/>
            <w:hideMark/>
          </w:tcPr>
          <w:p w14:paraId="579C9A72" w14:textId="77777777" w:rsidR="00C4093F" w:rsidRPr="00605F82" w:rsidRDefault="00C4093F" w:rsidP="00C4093F">
            <w:pPr>
              <w:ind w:left="180"/>
              <w:rPr>
                <w:color w:val="000000"/>
                <w:szCs w:val="26"/>
              </w:rPr>
            </w:pPr>
            <w:r w:rsidRPr="00605F82">
              <w:rPr>
                <w:color w:val="000000"/>
                <w:szCs w:val="26"/>
              </w:rPr>
              <w:t xml:space="preserve">   50,000 </w:t>
            </w:r>
          </w:p>
        </w:tc>
        <w:tc>
          <w:tcPr>
            <w:tcW w:w="1248" w:type="dxa"/>
            <w:tcBorders>
              <w:top w:val="nil"/>
              <w:left w:val="nil"/>
              <w:bottom w:val="nil"/>
              <w:right w:val="nil"/>
            </w:tcBorders>
            <w:shd w:val="clear" w:color="auto" w:fill="auto"/>
            <w:noWrap/>
            <w:vAlign w:val="bottom"/>
            <w:hideMark/>
          </w:tcPr>
          <w:p w14:paraId="2DDDF616" w14:textId="77777777" w:rsidR="00C4093F" w:rsidRPr="00605F82" w:rsidRDefault="00C4093F" w:rsidP="00C4093F">
            <w:pPr>
              <w:ind w:left="180"/>
              <w:rPr>
                <w:color w:val="000000"/>
                <w:szCs w:val="26"/>
              </w:rPr>
            </w:pPr>
            <w:r w:rsidRPr="00605F82">
              <w:rPr>
                <w:color w:val="000000"/>
                <w:szCs w:val="26"/>
              </w:rPr>
              <w:t xml:space="preserve">   40,000 </w:t>
            </w:r>
          </w:p>
        </w:tc>
      </w:tr>
      <w:tr w:rsidR="00C4093F" w:rsidRPr="00605F82" w14:paraId="222C7F70" w14:textId="77777777" w:rsidTr="00605F82">
        <w:trPr>
          <w:trHeight w:val="310"/>
        </w:trPr>
        <w:tc>
          <w:tcPr>
            <w:tcW w:w="4320" w:type="dxa"/>
            <w:tcBorders>
              <w:top w:val="nil"/>
              <w:left w:val="nil"/>
              <w:bottom w:val="nil"/>
              <w:right w:val="nil"/>
            </w:tcBorders>
            <w:shd w:val="clear" w:color="auto" w:fill="auto"/>
            <w:noWrap/>
            <w:vAlign w:val="bottom"/>
            <w:hideMark/>
          </w:tcPr>
          <w:p w14:paraId="3D4D6384" w14:textId="5421721B" w:rsidR="00C4093F" w:rsidRPr="00605F82" w:rsidRDefault="00C4093F" w:rsidP="00C4093F">
            <w:pPr>
              <w:ind w:left="180"/>
              <w:rPr>
                <w:color w:val="000000"/>
                <w:szCs w:val="26"/>
              </w:rPr>
            </w:pPr>
            <w:r w:rsidRPr="00605F82">
              <w:rPr>
                <w:color w:val="000000"/>
                <w:szCs w:val="26"/>
              </w:rPr>
              <w:t>Estimated work done by the service</w:t>
            </w:r>
          </w:p>
        </w:tc>
        <w:tc>
          <w:tcPr>
            <w:tcW w:w="1241" w:type="dxa"/>
            <w:tcBorders>
              <w:top w:val="nil"/>
              <w:left w:val="nil"/>
              <w:bottom w:val="nil"/>
              <w:right w:val="nil"/>
            </w:tcBorders>
            <w:shd w:val="clear" w:color="auto" w:fill="auto"/>
            <w:noWrap/>
            <w:vAlign w:val="bottom"/>
            <w:hideMark/>
          </w:tcPr>
          <w:p w14:paraId="5CEF823D" w14:textId="77777777" w:rsidR="00C4093F" w:rsidRPr="00605F82" w:rsidRDefault="00C4093F" w:rsidP="00C4093F">
            <w:pPr>
              <w:ind w:left="180"/>
              <w:rPr>
                <w:color w:val="000000"/>
                <w:szCs w:val="26"/>
              </w:rPr>
            </w:pPr>
          </w:p>
        </w:tc>
        <w:tc>
          <w:tcPr>
            <w:tcW w:w="1346" w:type="dxa"/>
            <w:tcBorders>
              <w:top w:val="nil"/>
              <w:left w:val="nil"/>
              <w:bottom w:val="nil"/>
              <w:right w:val="nil"/>
            </w:tcBorders>
            <w:shd w:val="clear" w:color="auto" w:fill="auto"/>
            <w:noWrap/>
            <w:vAlign w:val="bottom"/>
            <w:hideMark/>
          </w:tcPr>
          <w:p w14:paraId="6B643C58" w14:textId="77777777" w:rsidR="00C4093F" w:rsidRPr="00605F82" w:rsidRDefault="00C4093F" w:rsidP="00C4093F">
            <w:pPr>
              <w:ind w:left="180"/>
              <w:rPr>
                <w:szCs w:val="26"/>
              </w:rPr>
            </w:pPr>
          </w:p>
        </w:tc>
        <w:tc>
          <w:tcPr>
            <w:tcW w:w="1128" w:type="dxa"/>
            <w:tcBorders>
              <w:top w:val="nil"/>
              <w:left w:val="nil"/>
              <w:bottom w:val="nil"/>
              <w:right w:val="nil"/>
            </w:tcBorders>
            <w:shd w:val="clear" w:color="auto" w:fill="auto"/>
            <w:noWrap/>
            <w:vAlign w:val="bottom"/>
            <w:hideMark/>
          </w:tcPr>
          <w:p w14:paraId="7F6BE22B" w14:textId="77777777" w:rsidR="00C4093F" w:rsidRPr="00605F82" w:rsidRDefault="00C4093F" w:rsidP="00C4093F">
            <w:pPr>
              <w:ind w:left="180"/>
              <w:rPr>
                <w:szCs w:val="26"/>
              </w:rPr>
            </w:pPr>
          </w:p>
        </w:tc>
        <w:tc>
          <w:tcPr>
            <w:tcW w:w="1248" w:type="dxa"/>
            <w:tcBorders>
              <w:top w:val="nil"/>
              <w:left w:val="nil"/>
              <w:bottom w:val="nil"/>
              <w:right w:val="nil"/>
            </w:tcBorders>
            <w:shd w:val="clear" w:color="auto" w:fill="auto"/>
            <w:noWrap/>
            <w:vAlign w:val="bottom"/>
            <w:hideMark/>
          </w:tcPr>
          <w:p w14:paraId="68D08288" w14:textId="77777777" w:rsidR="00C4093F" w:rsidRPr="00605F82" w:rsidRDefault="00C4093F" w:rsidP="00C4093F">
            <w:pPr>
              <w:ind w:left="180"/>
              <w:rPr>
                <w:szCs w:val="26"/>
              </w:rPr>
            </w:pPr>
          </w:p>
        </w:tc>
      </w:tr>
      <w:tr w:rsidR="00C4093F" w:rsidRPr="00605F82" w14:paraId="222EC068" w14:textId="77777777" w:rsidTr="00605F82">
        <w:trPr>
          <w:trHeight w:val="310"/>
        </w:trPr>
        <w:tc>
          <w:tcPr>
            <w:tcW w:w="4320" w:type="dxa"/>
            <w:tcBorders>
              <w:top w:val="nil"/>
              <w:left w:val="nil"/>
              <w:bottom w:val="nil"/>
              <w:right w:val="nil"/>
            </w:tcBorders>
            <w:shd w:val="clear" w:color="auto" w:fill="auto"/>
            <w:noWrap/>
            <w:vAlign w:val="bottom"/>
            <w:hideMark/>
          </w:tcPr>
          <w:p w14:paraId="2021B1F9" w14:textId="77777777" w:rsidR="00C4093F" w:rsidRPr="00605F82" w:rsidRDefault="00C4093F" w:rsidP="00C4093F">
            <w:pPr>
              <w:ind w:left="180"/>
              <w:rPr>
                <w:color w:val="000000"/>
                <w:szCs w:val="26"/>
              </w:rPr>
            </w:pPr>
            <w:r w:rsidRPr="00605F82">
              <w:rPr>
                <w:color w:val="000000"/>
                <w:szCs w:val="26"/>
              </w:rPr>
              <w:t>centres for other departments</w:t>
            </w:r>
          </w:p>
        </w:tc>
        <w:tc>
          <w:tcPr>
            <w:tcW w:w="1241" w:type="dxa"/>
            <w:tcBorders>
              <w:top w:val="nil"/>
              <w:left w:val="nil"/>
              <w:bottom w:val="nil"/>
              <w:right w:val="nil"/>
            </w:tcBorders>
            <w:shd w:val="clear" w:color="auto" w:fill="auto"/>
            <w:noWrap/>
            <w:vAlign w:val="bottom"/>
            <w:hideMark/>
          </w:tcPr>
          <w:p w14:paraId="47B55F78" w14:textId="77777777" w:rsidR="00C4093F" w:rsidRPr="00605F82" w:rsidRDefault="00C4093F" w:rsidP="00C4093F">
            <w:pPr>
              <w:ind w:left="180"/>
              <w:rPr>
                <w:color w:val="000000"/>
                <w:szCs w:val="26"/>
              </w:rPr>
            </w:pPr>
          </w:p>
        </w:tc>
        <w:tc>
          <w:tcPr>
            <w:tcW w:w="1346" w:type="dxa"/>
            <w:tcBorders>
              <w:top w:val="nil"/>
              <w:left w:val="nil"/>
              <w:bottom w:val="nil"/>
              <w:right w:val="nil"/>
            </w:tcBorders>
            <w:shd w:val="clear" w:color="auto" w:fill="auto"/>
            <w:noWrap/>
            <w:vAlign w:val="bottom"/>
            <w:hideMark/>
          </w:tcPr>
          <w:p w14:paraId="141C5969" w14:textId="77777777" w:rsidR="00C4093F" w:rsidRPr="00605F82" w:rsidRDefault="00C4093F" w:rsidP="00C4093F">
            <w:pPr>
              <w:ind w:left="180"/>
              <w:rPr>
                <w:szCs w:val="26"/>
              </w:rPr>
            </w:pPr>
          </w:p>
        </w:tc>
        <w:tc>
          <w:tcPr>
            <w:tcW w:w="1128" w:type="dxa"/>
            <w:tcBorders>
              <w:top w:val="nil"/>
              <w:left w:val="nil"/>
              <w:bottom w:val="nil"/>
              <w:right w:val="nil"/>
            </w:tcBorders>
            <w:shd w:val="clear" w:color="auto" w:fill="auto"/>
            <w:noWrap/>
            <w:vAlign w:val="bottom"/>
            <w:hideMark/>
          </w:tcPr>
          <w:p w14:paraId="1E9ECA51" w14:textId="77777777" w:rsidR="00C4093F" w:rsidRPr="00605F82" w:rsidRDefault="00C4093F" w:rsidP="00C4093F">
            <w:pPr>
              <w:ind w:left="180"/>
              <w:rPr>
                <w:szCs w:val="26"/>
              </w:rPr>
            </w:pPr>
          </w:p>
        </w:tc>
        <w:tc>
          <w:tcPr>
            <w:tcW w:w="1248" w:type="dxa"/>
            <w:tcBorders>
              <w:top w:val="nil"/>
              <w:left w:val="nil"/>
              <w:bottom w:val="nil"/>
              <w:right w:val="nil"/>
            </w:tcBorders>
            <w:shd w:val="clear" w:color="auto" w:fill="auto"/>
            <w:noWrap/>
            <w:vAlign w:val="bottom"/>
            <w:hideMark/>
          </w:tcPr>
          <w:p w14:paraId="4CC44F9B" w14:textId="77777777" w:rsidR="00C4093F" w:rsidRPr="00605F82" w:rsidRDefault="00C4093F" w:rsidP="00C4093F">
            <w:pPr>
              <w:ind w:left="180"/>
              <w:rPr>
                <w:szCs w:val="26"/>
              </w:rPr>
            </w:pPr>
          </w:p>
        </w:tc>
      </w:tr>
      <w:tr w:rsidR="00C4093F" w:rsidRPr="00605F82" w14:paraId="00F21D43" w14:textId="77777777" w:rsidTr="00605F82">
        <w:trPr>
          <w:trHeight w:val="310"/>
        </w:trPr>
        <w:tc>
          <w:tcPr>
            <w:tcW w:w="4320" w:type="dxa"/>
            <w:tcBorders>
              <w:top w:val="nil"/>
              <w:left w:val="nil"/>
              <w:bottom w:val="nil"/>
              <w:right w:val="nil"/>
            </w:tcBorders>
            <w:shd w:val="clear" w:color="auto" w:fill="auto"/>
            <w:noWrap/>
            <w:vAlign w:val="bottom"/>
            <w:hideMark/>
          </w:tcPr>
          <w:p w14:paraId="76981A1D" w14:textId="77777777" w:rsidR="00C4093F" w:rsidRPr="00605F82" w:rsidRDefault="00C4093F" w:rsidP="00C4093F">
            <w:pPr>
              <w:ind w:left="180"/>
              <w:rPr>
                <w:color w:val="000000"/>
                <w:szCs w:val="26"/>
              </w:rPr>
            </w:pPr>
            <w:r w:rsidRPr="00605F82">
              <w:rPr>
                <w:color w:val="000000"/>
                <w:szCs w:val="26"/>
              </w:rPr>
              <w:t>Stores</w:t>
            </w:r>
          </w:p>
        </w:tc>
        <w:tc>
          <w:tcPr>
            <w:tcW w:w="1241" w:type="dxa"/>
            <w:tcBorders>
              <w:top w:val="nil"/>
              <w:left w:val="nil"/>
              <w:bottom w:val="nil"/>
              <w:right w:val="nil"/>
            </w:tcBorders>
            <w:shd w:val="clear" w:color="auto" w:fill="auto"/>
            <w:noWrap/>
            <w:vAlign w:val="bottom"/>
            <w:hideMark/>
          </w:tcPr>
          <w:p w14:paraId="442EBD8D" w14:textId="77777777" w:rsidR="00C4093F" w:rsidRPr="00605F82" w:rsidRDefault="00C4093F" w:rsidP="00C4093F">
            <w:pPr>
              <w:ind w:left="180"/>
              <w:jc w:val="center"/>
              <w:rPr>
                <w:color w:val="000000"/>
                <w:szCs w:val="26"/>
              </w:rPr>
            </w:pPr>
            <w:r w:rsidRPr="00605F82">
              <w:rPr>
                <w:color w:val="000000"/>
                <w:szCs w:val="26"/>
              </w:rPr>
              <w:t>35%</w:t>
            </w:r>
          </w:p>
        </w:tc>
        <w:tc>
          <w:tcPr>
            <w:tcW w:w="1346" w:type="dxa"/>
            <w:tcBorders>
              <w:top w:val="nil"/>
              <w:left w:val="nil"/>
              <w:bottom w:val="nil"/>
              <w:right w:val="nil"/>
            </w:tcBorders>
            <w:shd w:val="clear" w:color="auto" w:fill="auto"/>
            <w:noWrap/>
            <w:vAlign w:val="bottom"/>
            <w:hideMark/>
          </w:tcPr>
          <w:p w14:paraId="502A9D2B" w14:textId="77777777" w:rsidR="00C4093F" w:rsidRPr="00605F82" w:rsidRDefault="00C4093F" w:rsidP="00C4093F">
            <w:pPr>
              <w:ind w:left="180"/>
              <w:jc w:val="center"/>
              <w:rPr>
                <w:color w:val="000000"/>
                <w:szCs w:val="26"/>
              </w:rPr>
            </w:pPr>
            <w:r w:rsidRPr="00605F82">
              <w:rPr>
                <w:color w:val="000000"/>
                <w:szCs w:val="26"/>
              </w:rPr>
              <w:t>50%</w:t>
            </w:r>
          </w:p>
        </w:tc>
        <w:tc>
          <w:tcPr>
            <w:tcW w:w="1128" w:type="dxa"/>
            <w:tcBorders>
              <w:top w:val="nil"/>
              <w:left w:val="nil"/>
              <w:bottom w:val="nil"/>
              <w:right w:val="nil"/>
            </w:tcBorders>
            <w:shd w:val="clear" w:color="auto" w:fill="auto"/>
            <w:noWrap/>
            <w:vAlign w:val="bottom"/>
            <w:hideMark/>
          </w:tcPr>
          <w:p w14:paraId="0DDC5763" w14:textId="77777777" w:rsidR="00C4093F" w:rsidRPr="00605F82" w:rsidRDefault="00C4093F" w:rsidP="00C4093F">
            <w:pPr>
              <w:ind w:left="180"/>
              <w:jc w:val="center"/>
              <w:rPr>
                <w:color w:val="000000"/>
                <w:szCs w:val="26"/>
              </w:rPr>
            </w:pPr>
            <w:r w:rsidRPr="00605F82">
              <w:rPr>
                <w:color w:val="000000"/>
                <w:szCs w:val="26"/>
              </w:rPr>
              <w:t>0</w:t>
            </w:r>
          </w:p>
        </w:tc>
        <w:tc>
          <w:tcPr>
            <w:tcW w:w="1248" w:type="dxa"/>
            <w:tcBorders>
              <w:top w:val="nil"/>
              <w:left w:val="nil"/>
              <w:bottom w:val="nil"/>
              <w:right w:val="nil"/>
            </w:tcBorders>
            <w:shd w:val="clear" w:color="auto" w:fill="auto"/>
            <w:noWrap/>
            <w:vAlign w:val="bottom"/>
            <w:hideMark/>
          </w:tcPr>
          <w:p w14:paraId="59111F7E" w14:textId="77777777" w:rsidR="00C4093F" w:rsidRPr="00605F82" w:rsidRDefault="00C4093F" w:rsidP="00C4093F">
            <w:pPr>
              <w:ind w:left="180"/>
              <w:jc w:val="center"/>
              <w:rPr>
                <w:color w:val="000000"/>
                <w:szCs w:val="26"/>
              </w:rPr>
            </w:pPr>
            <w:r w:rsidRPr="00605F82">
              <w:rPr>
                <w:color w:val="000000"/>
                <w:szCs w:val="26"/>
              </w:rPr>
              <w:t>15%</w:t>
            </w:r>
          </w:p>
        </w:tc>
      </w:tr>
      <w:tr w:rsidR="00C4093F" w:rsidRPr="00605F82" w14:paraId="3F35378E" w14:textId="77777777" w:rsidTr="00605F82">
        <w:trPr>
          <w:trHeight w:val="310"/>
        </w:trPr>
        <w:tc>
          <w:tcPr>
            <w:tcW w:w="4320" w:type="dxa"/>
            <w:tcBorders>
              <w:top w:val="nil"/>
              <w:left w:val="nil"/>
              <w:bottom w:val="nil"/>
              <w:right w:val="nil"/>
            </w:tcBorders>
            <w:shd w:val="clear" w:color="auto" w:fill="auto"/>
            <w:noWrap/>
            <w:vAlign w:val="bottom"/>
            <w:hideMark/>
          </w:tcPr>
          <w:p w14:paraId="635949D0" w14:textId="77777777" w:rsidR="00C4093F" w:rsidRPr="00605F82" w:rsidRDefault="00C4093F" w:rsidP="00C4093F">
            <w:pPr>
              <w:ind w:left="180"/>
              <w:rPr>
                <w:color w:val="000000"/>
                <w:szCs w:val="26"/>
              </w:rPr>
            </w:pPr>
            <w:r w:rsidRPr="00605F82">
              <w:rPr>
                <w:color w:val="000000"/>
                <w:szCs w:val="26"/>
              </w:rPr>
              <w:t>Canteen</w:t>
            </w:r>
          </w:p>
        </w:tc>
        <w:tc>
          <w:tcPr>
            <w:tcW w:w="1241" w:type="dxa"/>
            <w:tcBorders>
              <w:top w:val="nil"/>
              <w:left w:val="nil"/>
              <w:bottom w:val="nil"/>
              <w:right w:val="nil"/>
            </w:tcBorders>
            <w:shd w:val="clear" w:color="auto" w:fill="auto"/>
            <w:noWrap/>
            <w:vAlign w:val="bottom"/>
            <w:hideMark/>
          </w:tcPr>
          <w:p w14:paraId="73718C6C" w14:textId="77777777" w:rsidR="00C4093F" w:rsidRPr="00605F82" w:rsidRDefault="00C4093F" w:rsidP="00C4093F">
            <w:pPr>
              <w:ind w:left="180"/>
              <w:jc w:val="center"/>
              <w:rPr>
                <w:color w:val="000000"/>
                <w:szCs w:val="26"/>
              </w:rPr>
            </w:pPr>
            <w:r w:rsidRPr="00605F82">
              <w:rPr>
                <w:color w:val="000000"/>
                <w:szCs w:val="26"/>
              </w:rPr>
              <w:t>50%</w:t>
            </w:r>
          </w:p>
        </w:tc>
        <w:tc>
          <w:tcPr>
            <w:tcW w:w="1346" w:type="dxa"/>
            <w:tcBorders>
              <w:top w:val="nil"/>
              <w:left w:val="nil"/>
              <w:bottom w:val="nil"/>
              <w:right w:val="nil"/>
            </w:tcBorders>
            <w:shd w:val="clear" w:color="auto" w:fill="auto"/>
            <w:noWrap/>
            <w:vAlign w:val="bottom"/>
            <w:hideMark/>
          </w:tcPr>
          <w:p w14:paraId="66250B0F" w14:textId="77777777" w:rsidR="00C4093F" w:rsidRPr="00605F82" w:rsidRDefault="00C4093F" w:rsidP="00C4093F">
            <w:pPr>
              <w:ind w:left="180"/>
              <w:jc w:val="center"/>
              <w:rPr>
                <w:color w:val="000000"/>
                <w:szCs w:val="26"/>
              </w:rPr>
            </w:pPr>
            <w:r w:rsidRPr="00605F82">
              <w:rPr>
                <w:color w:val="000000"/>
                <w:szCs w:val="26"/>
              </w:rPr>
              <w:t>40%</w:t>
            </w:r>
          </w:p>
        </w:tc>
        <w:tc>
          <w:tcPr>
            <w:tcW w:w="1128" w:type="dxa"/>
            <w:tcBorders>
              <w:top w:val="nil"/>
              <w:left w:val="nil"/>
              <w:bottom w:val="nil"/>
              <w:right w:val="nil"/>
            </w:tcBorders>
            <w:shd w:val="clear" w:color="auto" w:fill="auto"/>
            <w:noWrap/>
            <w:vAlign w:val="bottom"/>
            <w:hideMark/>
          </w:tcPr>
          <w:p w14:paraId="36263A28" w14:textId="77777777" w:rsidR="00C4093F" w:rsidRPr="00605F82" w:rsidRDefault="00C4093F" w:rsidP="00C4093F">
            <w:pPr>
              <w:ind w:left="180"/>
              <w:jc w:val="center"/>
              <w:rPr>
                <w:color w:val="000000"/>
                <w:szCs w:val="26"/>
              </w:rPr>
            </w:pPr>
            <w:r w:rsidRPr="00605F82">
              <w:rPr>
                <w:color w:val="000000"/>
                <w:szCs w:val="26"/>
              </w:rPr>
              <w:t>10%</w:t>
            </w:r>
          </w:p>
        </w:tc>
        <w:tc>
          <w:tcPr>
            <w:tcW w:w="1248" w:type="dxa"/>
            <w:tcBorders>
              <w:top w:val="nil"/>
              <w:left w:val="nil"/>
              <w:bottom w:val="nil"/>
              <w:right w:val="nil"/>
            </w:tcBorders>
            <w:shd w:val="clear" w:color="auto" w:fill="auto"/>
            <w:noWrap/>
            <w:vAlign w:val="bottom"/>
            <w:hideMark/>
          </w:tcPr>
          <w:p w14:paraId="7391E619" w14:textId="77777777" w:rsidR="00C4093F" w:rsidRPr="00605F82" w:rsidRDefault="00C4093F" w:rsidP="00C4093F">
            <w:pPr>
              <w:ind w:left="180"/>
              <w:jc w:val="center"/>
              <w:rPr>
                <w:color w:val="000000"/>
                <w:szCs w:val="26"/>
              </w:rPr>
            </w:pPr>
            <w:r w:rsidRPr="00605F82">
              <w:rPr>
                <w:color w:val="000000"/>
                <w:szCs w:val="26"/>
              </w:rPr>
              <w:t>0</w:t>
            </w:r>
          </w:p>
        </w:tc>
      </w:tr>
    </w:tbl>
    <w:p w14:paraId="77A120C5" w14:textId="77777777" w:rsidR="00C4093F" w:rsidRPr="00605F82" w:rsidRDefault="00C4093F" w:rsidP="00C4093F">
      <w:pPr>
        <w:spacing w:line="276" w:lineRule="auto"/>
        <w:ind w:left="180"/>
        <w:jc w:val="both"/>
        <w:rPr>
          <w:color w:val="000000"/>
          <w:szCs w:val="26"/>
        </w:rPr>
      </w:pPr>
      <w:r w:rsidRPr="00605F82">
        <w:rPr>
          <w:color w:val="000000"/>
          <w:szCs w:val="26"/>
        </w:rPr>
        <w:t xml:space="preserve">The business uses the </w:t>
      </w:r>
      <w:r w:rsidRPr="00605F82">
        <w:rPr>
          <w:b/>
          <w:bCs/>
          <w:color w:val="000000"/>
          <w:szCs w:val="26"/>
        </w:rPr>
        <w:t>direct method</w:t>
      </w:r>
      <w:r w:rsidRPr="00605F82">
        <w:rPr>
          <w:color w:val="000000"/>
          <w:szCs w:val="26"/>
        </w:rPr>
        <w:t xml:space="preserve"> of apportionment. </w:t>
      </w:r>
    </w:p>
    <w:p w14:paraId="7B730BC4" w14:textId="77777777" w:rsidR="00C4093F" w:rsidRPr="00605F82" w:rsidRDefault="00C4093F" w:rsidP="00C4093F">
      <w:pPr>
        <w:spacing w:line="276" w:lineRule="auto"/>
        <w:ind w:left="180"/>
        <w:jc w:val="both"/>
        <w:rPr>
          <w:color w:val="000000"/>
          <w:szCs w:val="26"/>
        </w:rPr>
      </w:pPr>
      <w:r w:rsidRPr="00605F82">
        <w:rPr>
          <w:color w:val="000000"/>
          <w:szCs w:val="26"/>
        </w:rPr>
        <w:t xml:space="preserve">After the apportionment of the service centres to the production departments, what will the total overhead cost be for the mixing department? </w:t>
      </w:r>
    </w:p>
    <w:p w14:paraId="0797551E" w14:textId="328D3A7E" w:rsidR="00C4093F" w:rsidRPr="00605F82" w:rsidRDefault="00C4093F" w:rsidP="00C4093F">
      <w:pPr>
        <w:spacing w:line="276" w:lineRule="auto"/>
        <w:ind w:left="180"/>
        <w:jc w:val="both"/>
        <w:rPr>
          <w:szCs w:val="26"/>
        </w:rPr>
      </w:pPr>
      <w:r w:rsidRPr="00605F82">
        <w:rPr>
          <w:b/>
          <w:bCs/>
          <w:szCs w:val="26"/>
        </w:rPr>
        <w:t>A.</w:t>
      </w:r>
      <w:r w:rsidRPr="00605F82">
        <w:rPr>
          <w:szCs w:val="26"/>
        </w:rPr>
        <w:t xml:space="preserve"> $242,810</w:t>
      </w:r>
    </w:p>
    <w:p w14:paraId="53A91D90" w14:textId="77777777" w:rsidR="00C4093F" w:rsidRPr="00605F82" w:rsidRDefault="00C4093F" w:rsidP="00C4093F">
      <w:pPr>
        <w:tabs>
          <w:tab w:val="left" w:pos="1695"/>
        </w:tabs>
        <w:ind w:left="180"/>
        <w:rPr>
          <w:szCs w:val="26"/>
        </w:rPr>
      </w:pPr>
      <w:r w:rsidRPr="00605F82">
        <w:rPr>
          <w:b/>
          <w:bCs/>
          <w:szCs w:val="26"/>
        </w:rPr>
        <w:t>B.</w:t>
      </w:r>
      <w:r w:rsidRPr="00605F82">
        <w:rPr>
          <w:szCs w:val="26"/>
        </w:rPr>
        <w:t xml:space="preserve"> $240,820  </w:t>
      </w:r>
    </w:p>
    <w:p w14:paraId="19E009F6" w14:textId="77777777" w:rsidR="00C4093F" w:rsidRPr="00605F82" w:rsidRDefault="00C4093F" w:rsidP="00C4093F">
      <w:pPr>
        <w:tabs>
          <w:tab w:val="left" w:pos="1695"/>
        </w:tabs>
        <w:ind w:left="180"/>
        <w:rPr>
          <w:szCs w:val="26"/>
        </w:rPr>
      </w:pPr>
      <w:r w:rsidRPr="00605F82">
        <w:rPr>
          <w:b/>
          <w:bCs/>
          <w:szCs w:val="26"/>
        </w:rPr>
        <w:t>C.</w:t>
      </w:r>
      <w:r w:rsidRPr="00605F82">
        <w:rPr>
          <w:szCs w:val="26"/>
        </w:rPr>
        <w:t xml:space="preserve"> $237,500 </w:t>
      </w:r>
    </w:p>
    <w:p w14:paraId="3EA3AFD5" w14:textId="3D793656" w:rsidR="00C4093F" w:rsidRDefault="00C4093F" w:rsidP="00605F82">
      <w:pPr>
        <w:spacing w:line="259" w:lineRule="auto"/>
        <w:ind w:left="180"/>
        <w:rPr>
          <w:szCs w:val="26"/>
        </w:rPr>
      </w:pPr>
      <w:r w:rsidRPr="00605F82">
        <w:rPr>
          <w:b/>
          <w:bCs/>
          <w:szCs w:val="26"/>
        </w:rPr>
        <w:t xml:space="preserve">D. </w:t>
      </w:r>
      <w:r w:rsidRPr="00605F82">
        <w:rPr>
          <w:szCs w:val="26"/>
        </w:rPr>
        <w:t xml:space="preserve">$235,800 </w:t>
      </w:r>
    </w:p>
    <w:p w14:paraId="4D92C80E" w14:textId="77777777" w:rsidR="00605F82" w:rsidRDefault="00605F82" w:rsidP="00605F82">
      <w:pPr>
        <w:spacing w:line="259" w:lineRule="auto"/>
        <w:ind w:left="180"/>
        <w:rPr>
          <w:b/>
        </w:rPr>
      </w:pPr>
      <w:r>
        <w:rPr>
          <w:szCs w:val="26"/>
        </w:rPr>
        <w:t>ANSWER: A</w:t>
      </w:r>
      <w:r>
        <w:rPr>
          <w:b/>
        </w:rPr>
        <w:t xml:space="preserve"> </w:t>
      </w:r>
    </w:p>
    <w:p w14:paraId="6E264786" w14:textId="0EA47AFD" w:rsidR="00605F82" w:rsidRDefault="00605F82" w:rsidP="00C4093F">
      <w:pPr>
        <w:spacing w:after="160" w:line="259" w:lineRule="auto"/>
        <w:ind w:left="180"/>
        <w:rPr>
          <w:szCs w:val="26"/>
        </w:rPr>
      </w:pPr>
    </w:p>
    <w:p w14:paraId="5C757190" w14:textId="77777777" w:rsidR="00755690" w:rsidRPr="00755690" w:rsidRDefault="00755690" w:rsidP="00755690">
      <w:pPr>
        <w:ind w:left="187"/>
        <w:contextualSpacing/>
        <w:rPr>
          <w:bCs/>
          <w:color w:val="000000"/>
          <w:szCs w:val="26"/>
        </w:rPr>
      </w:pPr>
      <w:r w:rsidRPr="00755690">
        <w:rPr>
          <w:bCs/>
          <w:color w:val="000000"/>
          <w:szCs w:val="26"/>
        </w:rPr>
        <w:t>What basis will be applies for apportion of light cost?</w:t>
      </w:r>
    </w:p>
    <w:p w14:paraId="20929514" w14:textId="0B11AE2E" w:rsidR="00755690" w:rsidRPr="00755690" w:rsidRDefault="00755690" w:rsidP="00755690">
      <w:pPr>
        <w:pStyle w:val="ListParagraph"/>
        <w:spacing w:after="160"/>
        <w:ind w:left="187"/>
        <w:rPr>
          <w:bCs/>
          <w:color w:val="000000"/>
          <w:szCs w:val="26"/>
        </w:rPr>
      </w:pPr>
      <w:r w:rsidRPr="00755690">
        <w:rPr>
          <w:b/>
          <w:color w:val="000000"/>
          <w:szCs w:val="26"/>
        </w:rPr>
        <w:t>A.</w:t>
      </w:r>
      <w:r>
        <w:rPr>
          <w:bCs/>
          <w:color w:val="000000"/>
          <w:szCs w:val="26"/>
        </w:rPr>
        <w:t xml:space="preserve"> </w:t>
      </w:r>
      <w:r w:rsidRPr="00755690">
        <w:rPr>
          <w:bCs/>
          <w:color w:val="000000"/>
          <w:szCs w:val="26"/>
        </w:rPr>
        <w:t xml:space="preserve">Floor area </w:t>
      </w:r>
    </w:p>
    <w:p w14:paraId="326DEC18" w14:textId="3B661B37" w:rsidR="00755690" w:rsidRPr="00755690" w:rsidRDefault="00755690" w:rsidP="00755690">
      <w:pPr>
        <w:pStyle w:val="ListParagraph"/>
        <w:spacing w:after="160"/>
        <w:ind w:left="187"/>
        <w:rPr>
          <w:bCs/>
          <w:color w:val="000000"/>
          <w:szCs w:val="26"/>
        </w:rPr>
      </w:pPr>
      <w:r w:rsidRPr="00755690">
        <w:rPr>
          <w:b/>
          <w:color w:val="000000"/>
          <w:szCs w:val="26"/>
        </w:rPr>
        <w:t>B.</w:t>
      </w:r>
      <w:r>
        <w:rPr>
          <w:bCs/>
          <w:color w:val="000000"/>
          <w:szCs w:val="26"/>
        </w:rPr>
        <w:t xml:space="preserve"> </w:t>
      </w:r>
      <w:r w:rsidRPr="00755690">
        <w:rPr>
          <w:bCs/>
          <w:color w:val="000000"/>
          <w:szCs w:val="26"/>
        </w:rPr>
        <w:t>Book value of equipment</w:t>
      </w:r>
    </w:p>
    <w:p w14:paraId="0FD508D6" w14:textId="73F7966C" w:rsidR="00755690" w:rsidRDefault="00755690" w:rsidP="00755690">
      <w:pPr>
        <w:pStyle w:val="ListParagraph"/>
        <w:spacing w:after="160"/>
        <w:ind w:left="187"/>
        <w:rPr>
          <w:bCs/>
          <w:color w:val="000000"/>
          <w:szCs w:val="26"/>
        </w:rPr>
      </w:pPr>
      <w:r w:rsidRPr="00755690">
        <w:rPr>
          <w:b/>
          <w:color w:val="000000"/>
          <w:szCs w:val="26"/>
        </w:rPr>
        <w:t>C.</w:t>
      </w:r>
      <w:r>
        <w:rPr>
          <w:bCs/>
          <w:color w:val="000000"/>
          <w:szCs w:val="26"/>
        </w:rPr>
        <w:t xml:space="preserve"> </w:t>
      </w:r>
      <w:r w:rsidRPr="00755690">
        <w:rPr>
          <w:bCs/>
          <w:color w:val="000000"/>
          <w:szCs w:val="26"/>
        </w:rPr>
        <w:t>Machinery value</w:t>
      </w:r>
    </w:p>
    <w:p w14:paraId="570EE798" w14:textId="3E1D4424" w:rsidR="00755690" w:rsidRDefault="00755690" w:rsidP="00755690">
      <w:pPr>
        <w:pStyle w:val="ListParagraph"/>
        <w:ind w:left="187"/>
        <w:rPr>
          <w:bCs/>
          <w:color w:val="000000"/>
          <w:szCs w:val="26"/>
        </w:rPr>
      </w:pPr>
      <w:r w:rsidRPr="00755690">
        <w:rPr>
          <w:b/>
          <w:color w:val="000000"/>
          <w:szCs w:val="26"/>
        </w:rPr>
        <w:t>D.</w:t>
      </w:r>
      <w:r>
        <w:rPr>
          <w:bCs/>
          <w:color w:val="000000"/>
          <w:szCs w:val="26"/>
        </w:rPr>
        <w:t xml:space="preserve"> </w:t>
      </w:r>
      <w:r w:rsidRPr="00755690">
        <w:rPr>
          <w:bCs/>
          <w:color w:val="000000"/>
          <w:szCs w:val="26"/>
        </w:rPr>
        <w:t>Number of employees</w:t>
      </w:r>
    </w:p>
    <w:p w14:paraId="4180BB10" w14:textId="77777777" w:rsidR="00755690" w:rsidRDefault="00755690" w:rsidP="00755690">
      <w:pPr>
        <w:ind w:left="180"/>
        <w:rPr>
          <w:b/>
        </w:rPr>
      </w:pPr>
      <w:r>
        <w:rPr>
          <w:szCs w:val="26"/>
        </w:rPr>
        <w:t>ANSWER: A</w:t>
      </w:r>
      <w:r>
        <w:rPr>
          <w:b/>
        </w:rPr>
        <w:t xml:space="preserve"> </w:t>
      </w:r>
    </w:p>
    <w:p w14:paraId="03CBEE47" w14:textId="4AB8C475" w:rsidR="00755690" w:rsidRPr="00B6498A" w:rsidRDefault="00755690" w:rsidP="00755690">
      <w:pPr>
        <w:pStyle w:val="ListParagraph"/>
        <w:spacing w:after="160"/>
        <w:ind w:left="187"/>
        <w:rPr>
          <w:szCs w:val="26"/>
        </w:rPr>
      </w:pPr>
    </w:p>
    <w:p w14:paraId="498F0775" w14:textId="77777777" w:rsidR="00B6498A" w:rsidRPr="00B6498A" w:rsidRDefault="00B6498A" w:rsidP="00B6498A">
      <w:pPr>
        <w:ind w:left="180"/>
        <w:rPr>
          <w:rFonts w:eastAsia="Calibri"/>
          <w:szCs w:val="26"/>
          <w:lang w:val="en-GB"/>
        </w:rPr>
      </w:pPr>
      <w:r w:rsidRPr="00B6498A">
        <w:rPr>
          <w:rFonts w:eastAsia="Calibri"/>
          <w:szCs w:val="26"/>
          <w:lang w:val="en-GB"/>
        </w:rPr>
        <w:t>Apple manufactures one product, iPhone. The cost card for iPhone is given below:</w:t>
      </w:r>
    </w:p>
    <w:p w14:paraId="0F1DE986" w14:textId="77777777" w:rsidR="00B6498A" w:rsidRPr="00B6498A" w:rsidRDefault="00B6498A" w:rsidP="00B6498A">
      <w:pPr>
        <w:ind w:left="180"/>
        <w:rPr>
          <w:rFonts w:eastAsia="Calibri"/>
          <w:szCs w:val="26"/>
          <w:lang w:val="en-GB"/>
        </w:rPr>
      </w:pPr>
      <w:r w:rsidRPr="00B6498A">
        <w:rPr>
          <w:rFonts w:eastAsia="Calibri"/>
          <w:szCs w:val="26"/>
          <w:lang w:val="en-GB"/>
        </w:rPr>
        <w:t>Per unit</w:t>
      </w:r>
      <w:r w:rsidRPr="00B6498A">
        <w:rPr>
          <w:rFonts w:eastAsia="Calibri"/>
          <w:szCs w:val="26"/>
          <w:lang w:val="en-GB"/>
        </w:rPr>
        <w:tab/>
      </w:r>
      <w:r w:rsidRPr="00B6498A">
        <w:rPr>
          <w:rFonts w:eastAsia="Calibri"/>
          <w:szCs w:val="26"/>
          <w:lang w:val="en-GB"/>
        </w:rPr>
        <w:tab/>
      </w:r>
      <w:r w:rsidRPr="00B6498A">
        <w:rPr>
          <w:rFonts w:eastAsia="Calibri"/>
          <w:szCs w:val="26"/>
          <w:lang w:val="en-GB"/>
        </w:rPr>
        <w:tab/>
      </w:r>
      <w:r w:rsidRPr="00B6498A">
        <w:rPr>
          <w:rFonts w:eastAsia="Calibri"/>
          <w:szCs w:val="26"/>
          <w:lang w:val="en-GB"/>
        </w:rPr>
        <w:tab/>
      </w:r>
      <w:r w:rsidRPr="00B6498A">
        <w:rPr>
          <w:rFonts w:eastAsia="Calibri"/>
          <w:szCs w:val="26"/>
          <w:lang w:val="en-GB"/>
        </w:rPr>
        <w:tab/>
        <w:t>$</w:t>
      </w:r>
    </w:p>
    <w:p w14:paraId="0994813D" w14:textId="77777777" w:rsidR="00B6498A" w:rsidRPr="00B6498A" w:rsidRDefault="00B6498A" w:rsidP="00B6498A">
      <w:pPr>
        <w:ind w:left="180"/>
        <w:rPr>
          <w:rFonts w:eastAsia="Calibri"/>
          <w:szCs w:val="26"/>
          <w:lang w:val="en-GB"/>
        </w:rPr>
      </w:pPr>
      <w:r w:rsidRPr="00B6498A">
        <w:rPr>
          <w:rFonts w:eastAsia="Calibri"/>
          <w:szCs w:val="26"/>
          <w:lang w:val="en-GB"/>
        </w:rPr>
        <w:t>Selling price</w:t>
      </w:r>
      <w:r w:rsidRPr="00B6498A">
        <w:rPr>
          <w:rFonts w:eastAsia="Calibri"/>
          <w:szCs w:val="26"/>
          <w:lang w:val="en-GB"/>
        </w:rPr>
        <w:tab/>
      </w:r>
      <w:r w:rsidRPr="00B6498A">
        <w:rPr>
          <w:rFonts w:eastAsia="Calibri"/>
          <w:szCs w:val="26"/>
          <w:lang w:val="en-GB"/>
        </w:rPr>
        <w:tab/>
      </w:r>
      <w:r w:rsidRPr="00B6498A">
        <w:rPr>
          <w:rFonts w:eastAsia="Calibri"/>
          <w:szCs w:val="26"/>
          <w:lang w:val="en-GB"/>
        </w:rPr>
        <w:tab/>
      </w:r>
      <w:r w:rsidRPr="00B6498A">
        <w:rPr>
          <w:rFonts w:eastAsia="Calibri"/>
          <w:szCs w:val="26"/>
          <w:lang w:val="en-GB"/>
        </w:rPr>
        <w:tab/>
      </w:r>
      <w:r w:rsidRPr="00B6498A">
        <w:rPr>
          <w:rFonts w:eastAsia="Calibri"/>
          <w:szCs w:val="26"/>
          <w:lang w:val="en-GB"/>
        </w:rPr>
        <w:tab/>
        <w:t>180</w:t>
      </w:r>
    </w:p>
    <w:p w14:paraId="212EC68C" w14:textId="77777777" w:rsidR="00B6498A" w:rsidRPr="00B6498A" w:rsidRDefault="00B6498A" w:rsidP="00B6498A">
      <w:pPr>
        <w:ind w:left="180"/>
        <w:rPr>
          <w:rFonts w:eastAsia="Calibri"/>
          <w:szCs w:val="26"/>
          <w:lang w:val="en-GB"/>
        </w:rPr>
      </w:pPr>
      <w:r w:rsidRPr="00B6498A">
        <w:rPr>
          <w:rFonts w:eastAsia="Calibri"/>
          <w:szCs w:val="26"/>
          <w:lang w:val="en-GB"/>
        </w:rPr>
        <w:lastRenderedPageBreak/>
        <w:t>Direct materials</w:t>
      </w:r>
      <w:r w:rsidRPr="00B6498A">
        <w:rPr>
          <w:rFonts w:eastAsia="Calibri"/>
          <w:szCs w:val="26"/>
          <w:lang w:val="en-GB"/>
        </w:rPr>
        <w:tab/>
      </w:r>
      <w:r w:rsidRPr="00B6498A">
        <w:rPr>
          <w:rFonts w:eastAsia="Calibri"/>
          <w:szCs w:val="26"/>
          <w:lang w:val="en-GB"/>
        </w:rPr>
        <w:tab/>
      </w:r>
      <w:r w:rsidRPr="00B6498A">
        <w:rPr>
          <w:rFonts w:eastAsia="Calibri"/>
          <w:szCs w:val="26"/>
          <w:lang w:val="en-GB"/>
        </w:rPr>
        <w:tab/>
      </w:r>
      <w:r w:rsidRPr="00B6498A">
        <w:rPr>
          <w:rFonts w:eastAsia="Calibri"/>
          <w:szCs w:val="26"/>
          <w:lang w:val="en-GB"/>
        </w:rPr>
        <w:tab/>
        <w:t>40</w:t>
      </w:r>
    </w:p>
    <w:p w14:paraId="1A83A3FB" w14:textId="57430FD6" w:rsidR="00B6498A" w:rsidRPr="00B6498A" w:rsidRDefault="00B6498A" w:rsidP="00B6498A">
      <w:pPr>
        <w:ind w:left="180"/>
        <w:rPr>
          <w:rFonts w:eastAsia="Calibri"/>
          <w:szCs w:val="26"/>
          <w:lang w:val="en-GB"/>
        </w:rPr>
      </w:pPr>
      <w:r w:rsidRPr="00B6498A">
        <w:rPr>
          <w:rFonts w:eastAsia="Calibri"/>
          <w:szCs w:val="26"/>
          <w:lang w:val="en-GB"/>
        </w:rPr>
        <w:t>Direct labour</w:t>
      </w:r>
      <w:r w:rsidRPr="00B6498A">
        <w:rPr>
          <w:rFonts w:eastAsia="Calibri"/>
          <w:szCs w:val="26"/>
          <w:lang w:val="en-GB"/>
        </w:rPr>
        <w:tab/>
      </w:r>
      <w:r w:rsidRPr="00B6498A">
        <w:rPr>
          <w:rFonts w:eastAsia="Calibri"/>
          <w:szCs w:val="26"/>
          <w:lang w:val="en-GB"/>
        </w:rPr>
        <w:tab/>
      </w:r>
      <w:r w:rsidRPr="00B6498A">
        <w:rPr>
          <w:rFonts w:eastAsia="Calibri"/>
          <w:szCs w:val="26"/>
          <w:lang w:val="en-GB"/>
        </w:rPr>
        <w:tab/>
      </w:r>
      <w:r w:rsidRPr="00B6498A">
        <w:rPr>
          <w:rFonts w:eastAsia="Calibri"/>
          <w:szCs w:val="26"/>
          <w:lang w:val="en-GB"/>
        </w:rPr>
        <w:tab/>
        <w:t>16</w:t>
      </w:r>
    </w:p>
    <w:p w14:paraId="473693B9" w14:textId="77777777" w:rsidR="00B6498A" w:rsidRPr="00B6498A" w:rsidRDefault="00B6498A" w:rsidP="00B6498A">
      <w:pPr>
        <w:ind w:left="180"/>
        <w:rPr>
          <w:rFonts w:eastAsia="Calibri"/>
          <w:szCs w:val="26"/>
          <w:lang w:val="en-GB"/>
        </w:rPr>
      </w:pPr>
      <w:r w:rsidRPr="00B6498A">
        <w:rPr>
          <w:rFonts w:eastAsia="Calibri"/>
          <w:szCs w:val="26"/>
          <w:lang w:val="en-GB"/>
        </w:rPr>
        <w:t>Variable overhead</w:t>
      </w:r>
      <w:r w:rsidRPr="00B6498A">
        <w:rPr>
          <w:rFonts w:eastAsia="Calibri"/>
          <w:szCs w:val="26"/>
          <w:lang w:val="en-GB"/>
        </w:rPr>
        <w:tab/>
      </w:r>
      <w:r w:rsidRPr="00B6498A">
        <w:rPr>
          <w:rFonts w:eastAsia="Calibri"/>
          <w:szCs w:val="26"/>
          <w:lang w:val="en-GB"/>
        </w:rPr>
        <w:tab/>
      </w:r>
      <w:r w:rsidRPr="00B6498A">
        <w:rPr>
          <w:rFonts w:eastAsia="Calibri"/>
          <w:szCs w:val="26"/>
          <w:lang w:val="en-GB"/>
        </w:rPr>
        <w:tab/>
      </w:r>
      <w:r w:rsidRPr="00B6498A">
        <w:rPr>
          <w:rFonts w:eastAsia="Calibri"/>
          <w:szCs w:val="26"/>
          <w:lang w:val="en-GB"/>
        </w:rPr>
        <w:tab/>
        <w:t>10</w:t>
      </w:r>
    </w:p>
    <w:p w14:paraId="13CDFB3F" w14:textId="6068B9C0" w:rsidR="00B6498A" w:rsidRPr="00B6498A" w:rsidRDefault="00B6498A" w:rsidP="00B6498A">
      <w:pPr>
        <w:ind w:left="180"/>
        <w:jc w:val="both"/>
        <w:rPr>
          <w:rFonts w:eastAsia="Calibri"/>
          <w:szCs w:val="26"/>
          <w:lang w:val="en-GB"/>
        </w:rPr>
      </w:pPr>
      <w:r w:rsidRPr="00B6498A">
        <w:rPr>
          <w:rFonts w:eastAsia="Calibri"/>
          <w:szCs w:val="26"/>
          <w:lang w:val="en-GB"/>
        </w:rPr>
        <w:t xml:space="preserve">Annual fixed production overheads are budgeted to be $1.6 mil and Apple expects to produce 1,280,000 units of iPhone each year. Overheads are absorbed on a per unit basis. Actual overheads are $1.6 mil for the year. Budgeted selling costs are $320,000 per quarter. Actual sales for the first quarter is 240,000 units while actual production for that quarter is 280,000 units. There is no opening inventory at the beginning of that quarter. </w:t>
      </w:r>
    </w:p>
    <w:p w14:paraId="23835A8C" w14:textId="77777777" w:rsidR="00B6498A" w:rsidRPr="00B6498A" w:rsidRDefault="00B6498A" w:rsidP="00B6498A">
      <w:pPr>
        <w:ind w:left="180"/>
        <w:rPr>
          <w:rFonts w:eastAsia="Calibri"/>
          <w:szCs w:val="26"/>
          <w:lang w:val="en-GB"/>
        </w:rPr>
      </w:pPr>
      <w:r w:rsidRPr="00B6498A">
        <w:rPr>
          <w:rFonts w:eastAsia="Calibri"/>
          <w:szCs w:val="26"/>
          <w:lang w:val="en-GB"/>
        </w:rPr>
        <w:t>Calculate the OAR per unit of iPhone for that quarter?</w:t>
      </w:r>
    </w:p>
    <w:p w14:paraId="01358115" w14:textId="2A19176A" w:rsidR="00B6498A" w:rsidRPr="00B6498A" w:rsidRDefault="00B6498A" w:rsidP="00B6498A">
      <w:pPr>
        <w:ind w:left="180"/>
        <w:rPr>
          <w:rFonts w:eastAsia="Calibri"/>
          <w:szCs w:val="26"/>
          <w:lang w:val="en-GB"/>
        </w:rPr>
      </w:pPr>
      <w:r w:rsidRPr="00B6498A">
        <w:rPr>
          <w:rFonts w:eastAsia="Calibri"/>
          <w:b/>
          <w:bCs/>
          <w:szCs w:val="26"/>
          <w:lang w:val="en-GB"/>
        </w:rPr>
        <w:t>A.</w:t>
      </w:r>
      <w:r w:rsidRPr="00B6498A">
        <w:rPr>
          <w:rFonts w:eastAsia="Calibri"/>
          <w:szCs w:val="26"/>
          <w:lang w:val="en-GB"/>
        </w:rPr>
        <w:t xml:space="preserve"> $1.25</w:t>
      </w:r>
    </w:p>
    <w:p w14:paraId="7CA5BC65" w14:textId="77777777" w:rsidR="00B6498A" w:rsidRPr="00B6498A" w:rsidRDefault="00B6498A" w:rsidP="00B6498A">
      <w:pPr>
        <w:ind w:left="180"/>
        <w:rPr>
          <w:rFonts w:eastAsia="Calibri"/>
          <w:szCs w:val="26"/>
          <w:lang w:val="en-GB"/>
        </w:rPr>
      </w:pPr>
      <w:r w:rsidRPr="00B6498A">
        <w:rPr>
          <w:rFonts w:eastAsia="Calibri"/>
          <w:b/>
          <w:bCs/>
          <w:szCs w:val="26"/>
          <w:lang w:val="en-GB"/>
        </w:rPr>
        <w:t>B.</w:t>
      </w:r>
      <w:r w:rsidRPr="00B6498A">
        <w:rPr>
          <w:rFonts w:eastAsia="Calibri"/>
          <w:szCs w:val="26"/>
          <w:lang w:val="en-GB"/>
        </w:rPr>
        <w:t xml:space="preserve"> $1.00</w:t>
      </w:r>
    </w:p>
    <w:p w14:paraId="7D39709D" w14:textId="03F35BE5" w:rsidR="00B6498A" w:rsidRPr="00B6498A" w:rsidRDefault="00B6498A" w:rsidP="00B6498A">
      <w:pPr>
        <w:ind w:left="180"/>
        <w:rPr>
          <w:rFonts w:eastAsia="Calibri"/>
          <w:szCs w:val="26"/>
          <w:lang w:val="en-GB"/>
        </w:rPr>
      </w:pPr>
      <w:r w:rsidRPr="00B6498A">
        <w:rPr>
          <w:rFonts w:eastAsia="Calibri"/>
          <w:b/>
          <w:bCs/>
          <w:szCs w:val="26"/>
          <w:lang w:val="en-GB"/>
        </w:rPr>
        <w:t>C.</w:t>
      </w:r>
      <w:r w:rsidRPr="00B6498A">
        <w:rPr>
          <w:rFonts w:eastAsia="Calibri"/>
          <w:szCs w:val="26"/>
          <w:lang w:val="en-GB"/>
        </w:rPr>
        <w:t xml:space="preserve"> $0.75</w:t>
      </w:r>
    </w:p>
    <w:p w14:paraId="2D55A45B" w14:textId="1FA2416E" w:rsidR="00B6498A" w:rsidRPr="00B6498A" w:rsidRDefault="00B6498A" w:rsidP="00B6498A">
      <w:pPr>
        <w:ind w:left="180"/>
        <w:rPr>
          <w:szCs w:val="26"/>
        </w:rPr>
      </w:pPr>
      <w:r w:rsidRPr="00B6498A">
        <w:rPr>
          <w:rFonts w:eastAsia="Calibri"/>
          <w:b/>
          <w:bCs/>
          <w:szCs w:val="26"/>
          <w:lang w:val="en-GB"/>
        </w:rPr>
        <w:t>D.</w:t>
      </w:r>
      <w:r w:rsidRPr="00B6498A">
        <w:rPr>
          <w:rFonts w:eastAsia="Calibri"/>
          <w:szCs w:val="26"/>
          <w:lang w:val="en-GB"/>
        </w:rPr>
        <w:t xml:space="preserve"> $1.50</w:t>
      </w:r>
    </w:p>
    <w:p w14:paraId="1EE0E015" w14:textId="77777777" w:rsidR="00B6498A" w:rsidRPr="00B6498A" w:rsidRDefault="00B6498A" w:rsidP="00B6498A">
      <w:pPr>
        <w:ind w:left="180"/>
        <w:rPr>
          <w:b/>
          <w:szCs w:val="26"/>
        </w:rPr>
      </w:pPr>
      <w:r w:rsidRPr="00B6498A">
        <w:rPr>
          <w:szCs w:val="26"/>
        </w:rPr>
        <w:t>ANSWER: A</w:t>
      </w:r>
      <w:r w:rsidRPr="00B6498A">
        <w:rPr>
          <w:b/>
          <w:szCs w:val="26"/>
        </w:rPr>
        <w:t xml:space="preserve"> </w:t>
      </w:r>
    </w:p>
    <w:p w14:paraId="6946FA96" w14:textId="77777777" w:rsidR="0052535B" w:rsidRPr="00C4093F" w:rsidRDefault="0052535B" w:rsidP="00C4093F">
      <w:pPr>
        <w:spacing w:after="160" w:line="259" w:lineRule="auto"/>
        <w:ind w:left="180"/>
        <w:rPr>
          <w:szCs w:val="26"/>
        </w:rPr>
      </w:pPr>
    </w:p>
    <w:p w14:paraId="6E07DCA0" w14:textId="77777777" w:rsidR="00AB4CA8" w:rsidRPr="00A97886" w:rsidRDefault="00AB4CA8" w:rsidP="00AB4CA8">
      <w:pPr>
        <w:ind w:left="180"/>
        <w:jc w:val="both"/>
        <w:rPr>
          <w:szCs w:val="26"/>
          <w:lang w:val="en-GB"/>
        </w:rPr>
      </w:pPr>
      <w:r w:rsidRPr="00A97886">
        <w:rPr>
          <w:szCs w:val="26"/>
          <w:lang w:val="en-GB"/>
        </w:rPr>
        <w:t>A company absorbs overheads on machine hours which were budgeted at 11,250 with overheads of $258,750. Actual results were 10,980 hours with overheads of $254,692.</w:t>
      </w:r>
    </w:p>
    <w:p w14:paraId="3EA7D698" w14:textId="77777777" w:rsidR="00AB4CA8" w:rsidRPr="00A97886" w:rsidRDefault="00AB4CA8" w:rsidP="00AB4CA8">
      <w:pPr>
        <w:ind w:left="180"/>
        <w:jc w:val="both"/>
        <w:rPr>
          <w:szCs w:val="26"/>
          <w:lang w:val="en-GB"/>
        </w:rPr>
      </w:pPr>
      <w:r w:rsidRPr="00A97886">
        <w:rPr>
          <w:szCs w:val="26"/>
          <w:lang w:val="en-GB"/>
        </w:rPr>
        <w:t>What was the over or under absorption of overheads?</w:t>
      </w:r>
    </w:p>
    <w:p w14:paraId="47E0516C" w14:textId="77777777" w:rsidR="00AB4CA8" w:rsidRPr="00A97886" w:rsidRDefault="00AB4CA8" w:rsidP="00AB4CA8">
      <w:pPr>
        <w:ind w:left="180"/>
        <w:jc w:val="both"/>
        <w:rPr>
          <w:szCs w:val="26"/>
          <w:lang w:val="en-GB"/>
        </w:rPr>
      </w:pPr>
      <w:r w:rsidRPr="00AB4CA8">
        <w:rPr>
          <w:b/>
          <w:bCs/>
          <w:szCs w:val="26"/>
          <w:lang w:val="en-GB"/>
        </w:rPr>
        <w:t>A.</w:t>
      </w:r>
      <w:r w:rsidRPr="00A97886">
        <w:rPr>
          <w:szCs w:val="26"/>
          <w:lang w:val="en-GB"/>
        </w:rPr>
        <w:t xml:space="preserve"> Under absorbed by $2,152</w:t>
      </w:r>
    </w:p>
    <w:p w14:paraId="03A06BAA" w14:textId="77777777" w:rsidR="00AB4CA8" w:rsidRPr="00A97886" w:rsidRDefault="00AB4CA8" w:rsidP="00AB4CA8">
      <w:pPr>
        <w:ind w:left="180"/>
        <w:jc w:val="both"/>
        <w:rPr>
          <w:szCs w:val="26"/>
          <w:lang w:val="en-GB"/>
        </w:rPr>
      </w:pPr>
      <w:r w:rsidRPr="00AB4CA8">
        <w:rPr>
          <w:b/>
          <w:bCs/>
          <w:szCs w:val="26"/>
          <w:lang w:val="en-GB"/>
        </w:rPr>
        <w:t>B.</w:t>
      </w:r>
      <w:r w:rsidRPr="00A97886">
        <w:rPr>
          <w:szCs w:val="26"/>
          <w:lang w:val="en-GB"/>
        </w:rPr>
        <w:t xml:space="preserve"> Over absorbed by $2,152</w:t>
      </w:r>
    </w:p>
    <w:p w14:paraId="22488FE1" w14:textId="11475D24" w:rsidR="00AB4CA8" w:rsidRDefault="00AB4CA8" w:rsidP="00AB4CA8">
      <w:pPr>
        <w:ind w:left="180"/>
        <w:jc w:val="both"/>
        <w:rPr>
          <w:szCs w:val="26"/>
          <w:lang w:val="en-GB"/>
        </w:rPr>
      </w:pPr>
      <w:r w:rsidRPr="00AB4CA8">
        <w:rPr>
          <w:b/>
          <w:bCs/>
          <w:szCs w:val="26"/>
          <w:lang w:val="en-GB"/>
        </w:rPr>
        <w:t>C.</w:t>
      </w:r>
      <w:r w:rsidRPr="00A97886">
        <w:rPr>
          <w:szCs w:val="26"/>
          <w:lang w:val="en-GB"/>
        </w:rPr>
        <w:t xml:space="preserve"> Under absorbed by $4,058</w:t>
      </w:r>
    </w:p>
    <w:p w14:paraId="28DD48AC" w14:textId="703DE0FC" w:rsidR="00C4093F" w:rsidRDefault="00AB4CA8" w:rsidP="00AB4CA8">
      <w:pPr>
        <w:ind w:left="180"/>
        <w:jc w:val="both"/>
        <w:rPr>
          <w:szCs w:val="26"/>
          <w:lang w:val="en-GB"/>
        </w:rPr>
      </w:pPr>
      <w:r w:rsidRPr="00AB4CA8">
        <w:rPr>
          <w:b/>
          <w:bCs/>
          <w:szCs w:val="26"/>
          <w:lang w:val="en-GB"/>
        </w:rPr>
        <w:t>D.</w:t>
      </w:r>
      <w:r>
        <w:rPr>
          <w:szCs w:val="26"/>
          <w:lang w:val="en-GB"/>
        </w:rPr>
        <w:t xml:space="preserve"> </w:t>
      </w:r>
      <w:r w:rsidRPr="00A97886">
        <w:rPr>
          <w:szCs w:val="26"/>
          <w:lang w:val="en-GB"/>
        </w:rPr>
        <w:t>Over absorbed by $4,058</w:t>
      </w:r>
    </w:p>
    <w:p w14:paraId="72FD3FE1" w14:textId="77777777" w:rsidR="00AB4CA8" w:rsidRPr="00B6498A" w:rsidRDefault="00AB4CA8" w:rsidP="00AB4CA8">
      <w:pPr>
        <w:ind w:left="180"/>
        <w:rPr>
          <w:b/>
          <w:szCs w:val="26"/>
        </w:rPr>
      </w:pPr>
      <w:r w:rsidRPr="00B6498A">
        <w:rPr>
          <w:szCs w:val="26"/>
        </w:rPr>
        <w:t>ANSWER: A</w:t>
      </w:r>
      <w:r w:rsidRPr="00B6498A">
        <w:rPr>
          <w:b/>
          <w:szCs w:val="26"/>
        </w:rPr>
        <w:t xml:space="preserve"> </w:t>
      </w:r>
    </w:p>
    <w:p w14:paraId="10ED19A3" w14:textId="73D27DB1" w:rsidR="00AB4CA8" w:rsidRPr="00AB4CA8" w:rsidRDefault="00AB4CA8" w:rsidP="00AB4CA8">
      <w:pPr>
        <w:ind w:left="180"/>
        <w:jc w:val="both"/>
        <w:rPr>
          <w:szCs w:val="26"/>
          <w:lang w:val="en-GB"/>
        </w:rPr>
      </w:pPr>
    </w:p>
    <w:p w14:paraId="6BB14A70" w14:textId="77777777" w:rsidR="00AB4CA8" w:rsidRPr="00225C1E" w:rsidRDefault="00AB4CA8" w:rsidP="00AB4CA8">
      <w:pPr>
        <w:ind w:left="180"/>
        <w:rPr>
          <w:rFonts w:eastAsia="Calibri"/>
          <w:szCs w:val="26"/>
          <w:lang w:val="en-GB"/>
        </w:rPr>
      </w:pPr>
      <w:r w:rsidRPr="00225C1E">
        <w:rPr>
          <w:rFonts w:eastAsia="Calibri"/>
          <w:szCs w:val="26"/>
          <w:lang w:val="en-GB"/>
        </w:rPr>
        <w:t xml:space="preserve">Input to process 1 is 1,000 units at a cost of $4,500. Normal loss is 10% and there are no opening and closing stocks. Calculate the abnormal loss if the actual outputs are 860 units. </w:t>
      </w:r>
    </w:p>
    <w:p w14:paraId="0B81A533" w14:textId="3DADFF66" w:rsidR="00AB4CA8" w:rsidRPr="00225C1E" w:rsidRDefault="00AB4CA8" w:rsidP="00AB4CA8">
      <w:pPr>
        <w:ind w:left="180"/>
        <w:rPr>
          <w:rFonts w:eastAsia="Calibri"/>
          <w:szCs w:val="26"/>
          <w:lang w:val="en-GB"/>
        </w:rPr>
      </w:pPr>
      <w:r w:rsidRPr="00225C1E">
        <w:rPr>
          <w:rFonts w:eastAsia="Calibri"/>
          <w:b/>
          <w:bCs/>
          <w:szCs w:val="26"/>
          <w:lang w:val="en-GB"/>
        </w:rPr>
        <w:t>A.</w:t>
      </w:r>
      <w:r w:rsidRPr="00225C1E">
        <w:rPr>
          <w:rFonts w:eastAsia="Calibri"/>
          <w:szCs w:val="26"/>
          <w:lang w:val="en-GB"/>
        </w:rPr>
        <w:t xml:space="preserve"> $</w:t>
      </w:r>
      <w:r w:rsidR="00225C1E" w:rsidRPr="00225C1E">
        <w:rPr>
          <w:rFonts w:eastAsia="Calibri"/>
          <w:szCs w:val="26"/>
          <w:lang w:val="en-GB"/>
        </w:rPr>
        <w:t>2</w:t>
      </w:r>
      <w:r w:rsidRPr="00225C1E">
        <w:rPr>
          <w:rFonts w:eastAsia="Calibri"/>
          <w:szCs w:val="26"/>
          <w:lang w:val="en-GB"/>
        </w:rPr>
        <w:t>00</w:t>
      </w:r>
    </w:p>
    <w:p w14:paraId="07AB4868" w14:textId="77777777" w:rsidR="00AB4CA8" w:rsidRPr="00225C1E" w:rsidRDefault="00AB4CA8" w:rsidP="00AB4CA8">
      <w:pPr>
        <w:ind w:left="180"/>
        <w:rPr>
          <w:rFonts w:eastAsia="Calibri"/>
          <w:szCs w:val="26"/>
          <w:lang w:val="en-GB"/>
        </w:rPr>
      </w:pPr>
      <w:r w:rsidRPr="00225C1E">
        <w:rPr>
          <w:rFonts w:eastAsia="Calibri"/>
          <w:b/>
          <w:bCs/>
          <w:szCs w:val="26"/>
          <w:lang w:val="en-GB"/>
        </w:rPr>
        <w:t>B.</w:t>
      </w:r>
      <w:r w:rsidRPr="00225C1E">
        <w:rPr>
          <w:rFonts w:eastAsia="Calibri"/>
          <w:szCs w:val="26"/>
          <w:lang w:val="en-GB"/>
        </w:rPr>
        <w:t xml:space="preserve"> $500</w:t>
      </w:r>
    </w:p>
    <w:p w14:paraId="51057E12" w14:textId="77777777" w:rsidR="00AB4CA8" w:rsidRPr="00225C1E" w:rsidRDefault="00AB4CA8" w:rsidP="00AB4CA8">
      <w:pPr>
        <w:ind w:left="180"/>
        <w:rPr>
          <w:rFonts w:eastAsia="Calibri"/>
          <w:szCs w:val="26"/>
          <w:lang w:val="en-GB"/>
        </w:rPr>
      </w:pPr>
      <w:r w:rsidRPr="00225C1E">
        <w:rPr>
          <w:rFonts w:eastAsia="Calibri"/>
          <w:b/>
          <w:bCs/>
          <w:szCs w:val="26"/>
          <w:lang w:val="en-GB"/>
        </w:rPr>
        <w:t>C.</w:t>
      </w:r>
      <w:r w:rsidRPr="00225C1E">
        <w:rPr>
          <w:rFonts w:eastAsia="Calibri"/>
          <w:szCs w:val="26"/>
          <w:lang w:val="en-GB"/>
        </w:rPr>
        <w:t xml:space="preserve"> $800</w:t>
      </w:r>
    </w:p>
    <w:p w14:paraId="6D2CD341" w14:textId="061F2673" w:rsidR="00AB4CA8" w:rsidRPr="00225C1E" w:rsidRDefault="00AB4CA8" w:rsidP="00AB4CA8">
      <w:pPr>
        <w:ind w:left="180"/>
        <w:jc w:val="both"/>
        <w:rPr>
          <w:rFonts w:eastAsia="Calibri"/>
          <w:szCs w:val="26"/>
          <w:lang w:val="en-GB"/>
        </w:rPr>
      </w:pPr>
      <w:r w:rsidRPr="00225C1E">
        <w:rPr>
          <w:rFonts w:eastAsia="Calibri"/>
          <w:b/>
          <w:bCs/>
          <w:szCs w:val="26"/>
          <w:lang w:val="en-GB"/>
        </w:rPr>
        <w:t>D.</w:t>
      </w:r>
      <w:r w:rsidRPr="00225C1E">
        <w:rPr>
          <w:rFonts w:eastAsia="Calibri"/>
          <w:szCs w:val="26"/>
          <w:lang w:val="en-GB"/>
        </w:rPr>
        <w:t xml:space="preserve"> $</w:t>
      </w:r>
      <w:r w:rsidR="00225C1E" w:rsidRPr="00225C1E">
        <w:rPr>
          <w:rFonts w:eastAsia="Calibri"/>
          <w:szCs w:val="26"/>
          <w:lang w:val="en-GB"/>
        </w:rPr>
        <w:t>3</w:t>
      </w:r>
      <w:r w:rsidRPr="00225C1E">
        <w:rPr>
          <w:rFonts w:eastAsia="Calibri"/>
          <w:szCs w:val="26"/>
          <w:lang w:val="en-GB"/>
        </w:rPr>
        <w:t>00</w:t>
      </w:r>
    </w:p>
    <w:p w14:paraId="0FDEC22C" w14:textId="10BDA2E7" w:rsidR="00225C1E" w:rsidRDefault="00225C1E" w:rsidP="00225C1E">
      <w:pPr>
        <w:ind w:left="180"/>
        <w:rPr>
          <w:b/>
          <w:szCs w:val="26"/>
        </w:rPr>
      </w:pPr>
      <w:r w:rsidRPr="00225C1E">
        <w:rPr>
          <w:szCs w:val="26"/>
        </w:rPr>
        <w:t>ANSWER: A</w:t>
      </w:r>
      <w:r w:rsidRPr="00225C1E">
        <w:rPr>
          <w:b/>
          <w:szCs w:val="26"/>
        </w:rPr>
        <w:t xml:space="preserve"> </w:t>
      </w:r>
    </w:p>
    <w:p w14:paraId="561F3B5A" w14:textId="0734D7D2" w:rsidR="00225C1E" w:rsidRDefault="00225C1E" w:rsidP="00225C1E">
      <w:pPr>
        <w:ind w:left="180"/>
        <w:rPr>
          <w:b/>
          <w:szCs w:val="26"/>
        </w:rPr>
      </w:pPr>
    </w:p>
    <w:p w14:paraId="1D6DB7C4" w14:textId="77777777" w:rsidR="00225C1E" w:rsidRPr="00225C1E" w:rsidRDefault="00225C1E" w:rsidP="00225C1E">
      <w:pPr>
        <w:ind w:left="180"/>
        <w:jc w:val="both"/>
        <w:rPr>
          <w:rFonts w:eastAsia="Calibri"/>
          <w:szCs w:val="26"/>
          <w:lang w:val="en-GB"/>
        </w:rPr>
      </w:pPr>
      <w:r w:rsidRPr="00225C1E">
        <w:rPr>
          <w:rFonts w:eastAsia="Calibri"/>
          <w:szCs w:val="26"/>
          <w:lang w:val="en-GB"/>
        </w:rPr>
        <w:t>A company which operates a process costing system had work-in-progress at the start of last month of 100 units (valued at $500) which were 40% complete in respect of all costs. Last month a total of 1,000 units were completed and transferred to the finished goods warehouse. The cost per equivalent unit for costs arising last month was $10. The company uses the FIFO method of cost allocation.</w:t>
      </w:r>
    </w:p>
    <w:p w14:paraId="152F90C1" w14:textId="77777777" w:rsidR="00225C1E" w:rsidRPr="00225C1E" w:rsidRDefault="00225C1E" w:rsidP="00225C1E">
      <w:pPr>
        <w:ind w:left="180"/>
        <w:jc w:val="both"/>
        <w:rPr>
          <w:rFonts w:eastAsia="Calibri"/>
          <w:szCs w:val="26"/>
          <w:lang w:val="en-GB"/>
        </w:rPr>
      </w:pPr>
      <w:r w:rsidRPr="00225C1E">
        <w:rPr>
          <w:rFonts w:eastAsia="Calibri"/>
          <w:szCs w:val="26"/>
          <w:lang w:val="en-GB"/>
        </w:rPr>
        <w:t xml:space="preserve">What was the total value of the 1,000 units transferred to the finished goods warehouse last month? </w:t>
      </w:r>
    </w:p>
    <w:p w14:paraId="5CD0F894" w14:textId="757A7C26" w:rsidR="00225C1E" w:rsidRPr="00225C1E" w:rsidRDefault="00225C1E" w:rsidP="00225C1E">
      <w:pPr>
        <w:ind w:left="180"/>
        <w:rPr>
          <w:rFonts w:eastAsia="Calibri"/>
          <w:szCs w:val="26"/>
          <w:lang w:val="en-GB"/>
        </w:rPr>
      </w:pPr>
      <w:r w:rsidRPr="00225C1E">
        <w:rPr>
          <w:rFonts w:eastAsia="Calibri"/>
          <w:b/>
          <w:bCs/>
          <w:szCs w:val="26"/>
          <w:lang w:val="en-GB"/>
        </w:rPr>
        <w:t>A.</w:t>
      </w:r>
      <w:r w:rsidRPr="00225C1E">
        <w:rPr>
          <w:rFonts w:eastAsia="Calibri"/>
          <w:szCs w:val="26"/>
          <w:lang w:val="en-GB"/>
        </w:rPr>
        <w:t xml:space="preserve"> $10,100 </w:t>
      </w:r>
    </w:p>
    <w:p w14:paraId="57DD3602" w14:textId="76F9B8C2" w:rsidR="00225C1E" w:rsidRPr="00225C1E" w:rsidRDefault="00225C1E" w:rsidP="00225C1E">
      <w:pPr>
        <w:ind w:left="180"/>
        <w:rPr>
          <w:rFonts w:eastAsia="Calibri"/>
          <w:szCs w:val="26"/>
          <w:lang w:val="en-GB"/>
        </w:rPr>
      </w:pPr>
      <w:r w:rsidRPr="00225C1E">
        <w:rPr>
          <w:rFonts w:eastAsia="Calibri"/>
          <w:b/>
          <w:bCs/>
          <w:szCs w:val="26"/>
          <w:lang w:val="en-GB"/>
        </w:rPr>
        <w:t>B.</w:t>
      </w:r>
      <w:r w:rsidRPr="00225C1E">
        <w:rPr>
          <w:rFonts w:eastAsia="Calibri"/>
          <w:szCs w:val="26"/>
          <w:lang w:val="en-GB"/>
        </w:rPr>
        <w:t xml:space="preserve"> $7,900</w:t>
      </w:r>
    </w:p>
    <w:p w14:paraId="5C6DC850" w14:textId="77777777" w:rsidR="00225C1E" w:rsidRPr="00225C1E" w:rsidRDefault="00225C1E" w:rsidP="00225C1E">
      <w:pPr>
        <w:ind w:left="180"/>
        <w:rPr>
          <w:rFonts w:eastAsia="Calibri"/>
          <w:szCs w:val="26"/>
          <w:lang w:val="en-GB"/>
        </w:rPr>
      </w:pPr>
      <w:r w:rsidRPr="00225C1E">
        <w:rPr>
          <w:rFonts w:eastAsia="Calibri"/>
          <w:b/>
          <w:bCs/>
          <w:szCs w:val="26"/>
          <w:lang w:val="en-GB"/>
        </w:rPr>
        <w:t>C.</w:t>
      </w:r>
      <w:r w:rsidRPr="00225C1E">
        <w:rPr>
          <w:rFonts w:eastAsia="Calibri"/>
          <w:szCs w:val="26"/>
          <w:lang w:val="en-GB"/>
        </w:rPr>
        <w:t xml:space="preserve"> $9,800 </w:t>
      </w:r>
    </w:p>
    <w:p w14:paraId="11484AE4" w14:textId="7AAA79E1" w:rsidR="00225C1E" w:rsidRPr="00225C1E" w:rsidRDefault="00225C1E" w:rsidP="00225C1E">
      <w:pPr>
        <w:ind w:left="180"/>
        <w:rPr>
          <w:b/>
          <w:szCs w:val="26"/>
        </w:rPr>
      </w:pPr>
      <w:r w:rsidRPr="00225C1E">
        <w:rPr>
          <w:rFonts w:eastAsia="Calibri"/>
          <w:b/>
          <w:bCs/>
          <w:szCs w:val="26"/>
          <w:lang w:val="en-GB"/>
        </w:rPr>
        <w:t>D.</w:t>
      </w:r>
      <w:r w:rsidRPr="00225C1E">
        <w:rPr>
          <w:rFonts w:eastAsia="Calibri"/>
          <w:szCs w:val="26"/>
          <w:lang w:val="en-GB"/>
        </w:rPr>
        <w:t xml:space="preserve"> $13,200</w:t>
      </w:r>
    </w:p>
    <w:p w14:paraId="0090DD36" w14:textId="77777777" w:rsidR="00225C1E" w:rsidRDefault="00225C1E" w:rsidP="00225C1E">
      <w:pPr>
        <w:ind w:left="180"/>
        <w:rPr>
          <w:b/>
          <w:szCs w:val="26"/>
        </w:rPr>
      </w:pPr>
      <w:r w:rsidRPr="00225C1E">
        <w:rPr>
          <w:szCs w:val="26"/>
        </w:rPr>
        <w:t>ANSWER: A</w:t>
      </w:r>
      <w:r w:rsidRPr="00225C1E">
        <w:rPr>
          <w:b/>
          <w:szCs w:val="26"/>
        </w:rPr>
        <w:t xml:space="preserve"> </w:t>
      </w:r>
    </w:p>
    <w:p w14:paraId="7412CA10" w14:textId="15D9CC1F" w:rsidR="00225C1E" w:rsidRDefault="00225C1E" w:rsidP="00AB4CA8">
      <w:pPr>
        <w:ind w:left="180"/>
        <w:jc w:val="both"/>
        <w:rPr>
          <w:szCs w:val="26"/>
          <w:lang w:val="en-GB"/>
        </w:rPr>
      </w:pPr>
    </w:p>
    <w:p w14:paraId="2B1D8898" w14:textId="77777777" w:rsidR="002E03DB" w:rsidRPr="002E03DB" w:rsidRDefault="002E03DB" w:rsidP="002E03DB">
      <w:pPr>
        <w:spacing w:line="276" w:lineRule="auto"/>
        <w:ind w:left="180"/>
        <w:jc w:val="both"/>
        <w:rPr>
          <w:rFonts w:eastAsia="Calibri"/>
          <w:szCs w:val="26"/>
          <w:lang w:val="en-GB"/>
        </w:rPr>
      </w:pPr>
      <w:r w:rsidRPr="002E03DB">
        <w:rPr>
          <w:rFonts w:eastAsia="Calibri"/>
          <w:szCs w:val="26"/>
          <w:lang w:val="en-GB"/>
        </w:rPr>
        <w:t>Two products P &amp; Q are created from a joint process. The following data are available for last period:</w:t>
      </w:r>
    </w:p>
    <w:p w14:paraId="270DEA7D" w14:textId="77777777" w:rsidR="002E03DB" w:rsidRPr="002E03DB" w:rsidRDefault="002E03DB" w:rsidP="002E03DB">
      <w:pPr>
        <w:spacing w:line="276" w:lineRule="auto"/>
        <w:ind w:left="180"/>
        <w:jc w:val="both"/>
        <w:rPr>
          <w:rFonts w:eastAsia="Calibri"/>
          <w:szCs w:val="26"/>
          <w:lang w:val="en-GB"/>
        </w:rPr>
      </w:pPr>
      <w:r w:rsidRPr="002E03DB">
        <w:rPr>
          <w:rFonts w:eastAsia="Calibri"/>
          <w:szCs w:val="26"/>
          <w:lang w:val="en-GB"/>
        </w:rPr>
        <w:t>Total joint production costs</w:t>
      </w:r>
      <w:r w:rsidRPr="002E03DB">
        <w:rPr>
          <w:rFonts w:eastAsia="Calibri"/>
          <w:szCs w:val="26"/>
          <w:lang w:val="en-GB"/>
        </w:rPr>
        <w:tab/>
      </w:r>
      <w:r w:rsidRPr="002E03DB">
        <w:rPr>
          <w:rFonts w:eastAsia="Calibri"/>
          <w:szCs w:val="26"/>
          <w:lang w:val="en-GB"/>
        </w:rPr>
        <w:tab/>
        <w:t>$350,000</w:t>
      </w:r>
    </w:p>
    <w:tbl>
      <w:tblPr>
        <w:tblStyle w:val="TableGrid"/>
        <w:tblW w:w="0" w:type="auto"/>
        <w:tblInd w:w="265" w:type="dxa"/>
        <w:tblLook w:val="04A0" w:firstRow="1" w:lastRow="0" w:firstColumn="1" w:lastColumn="0" w:noHBand="0" w:noVBand="1"/>
      </w:tblPr>
      <w:tblGrid>
        <w:gridCol w:w="1205"/>
        <w:gridCol w:w="2108"/>
        <w:gridCol w:w="1415"/>
        <w:gridCol w:w="2396"/>
      </w:tblGrid>
      <w:tr w:rsidR="002E03DB" w:rsidRPr="002E03DB" w14:paraId="6838BA23" w14:textId="77777777" w:rsidTr="002E03DB">
        <w:tc>
          <w:tcPr>
            <w:tcW w:w="0" w:type="auto"/>
          </w:tcPr>
          <w:p w14:paraId="5BE98AE2" w14:textId="77777777" w:rsidR="002E03DB" w:rsidRPr="002E03DB" w:rsidRDefault="002E03DB" w:rsidP="002E03DB">
            <w:pPr>
              <w:spacing w:line="276" w:lineRule="auto"/>
              <w:ind w:left="180"/>
              <w:jc w:val="both"/>
              <w:rPr>
                <w:rFonts w:eastAsia="Calibri"/>
                <w:szCs w:val="26"/>
                <w:lang w:val="en-GB"/>
              </w:rPr>
            </w:pPr>
            <w:r w:rsidRPr="002E03DB">
              <w:rPr>
                <w:rFonts w:eastAsia="Calibri"/>
                <w:szCs w:val="26"/>
                <w:lang w:val="en-GB"/>
              </w:rPr>
              <w:t>Product</w:t>
            </w:r>
          </w:p>
        </w:tc>
        <w:tc>
          <w:tcPr>
            <w:tcW w:w="0" w:type="auto"/>
          </w:tcPr>
          <w:p w14:paraId="2981F943" w14:textId="77777777" w:rsidR="002E03DB" w:rsidRPr="002E03DB" w:rsidRDefault="002E03DB" w:rsidP="002E03DB">
            <w:pPr>
              <w:spacing w:line="276" w:lineRule="auto"/>
              <w:ind w:left="180"/>
              <w:jc w:val="both"/>
              <w:rPr>
                <w:rFonts w:eastAsia="Calibri"/>
                <w:szCs w:val="26"/>
                <w:lang w:val="en-GB"/>
              </w:rPr>
            </w:pPr>
            <w:r w:rsidRPr="002E03DB">
              <w:rPr>
                <w:rFonts w:eastAsia="Calibri"/>
                <w:szCs w:val="26"/>
                <w:lang w:val="en-GB"/>
              </w:rPr>
              <w:t>Production units</w:t>
            </w:r>
          </w:p>
        </w:tc>
        <w:tc>
          <w:tcPr>
            <w:tcW w:w="0" w:type="auto"/>
          </w:tcPr>
          <w:p w14:paraId="7A444E29" w14:textId="77777777" w:rsidR="002E03DB" w:rsidRPr="002E03DB" w:rsidRDefault="002E03DB" w:rsidP="002E03DB">
            <w:pPr>
              <w:spacing w:line="276" w:lineRule="auto"/>
              <w:ind w:left="180"/>
              <w:jc w:val="both"/>
              <w:rPr>
                <w:rFonts w:eastAsia="Calibri"/>
                <w:szCs w:val="26"/>
                <w:lang w:val="en-GB"/>
              </w:rPr>
            </w:pPr>
            <w:r w:rsidRPr="002E03DB">
              <w:rPr>
                <w:rFonts w:eastAsia="Calibri"/>
                <w:szCs w:val="26"/>
                <w:lang w:val="en-GB"/>
              </w:rPr>
              <w:t>Sale units</w:t>
            </w:r>
          </w:p>
        </w:tc>
        <w:tc>
          <w:tcPr>
            <w:tcW w:w="0" w:type="auto"/>
          </w:tcPr>
          <w:p w14:paraId="29777E65" w14:textId="77777777" w:rsidR="002E03DB" w:rsidRPr="002E03DB" w:rsidRDefault="002E03DB" w:rsidP="002E03DB">
            <w:pPr>
              <w:spacing w:line="276" w:lineRule="auto"/>
              <w:ind w:left="180"/>
              <w:jc w:val="both"/>
              <w:rPr>
                <w:rFonts w:eastAsia="Calibri"/>
                <w:szCs w:val="26"/>
                <w:lang w:val="en-GB"/>
              </w:rPr>
            </w:pPr>
            <w:r w:rsidRPr="002E03DB">
              <w:rPr>
                <w:rFonts w:eastAsia="Calibri"/>
                <w:szCs w:val="26"/>
                <w:lang w:val="en-GB"/>
              </w:rPr>
              <w:t>Sales price per unit</w:t>
            </w:r>
          </w:p>
        </w:tc>
      </w:tr>
      <w:tr w:rsidR="002E03DB" w:rsidRPr="002E03DB" w14:paraId="1C76A778" w14:textId="77777777" w:rsidTr="002E03DB">
        <w:tc>
          <w:tcPr>
            <w:tcW w:w="0" w:type="auto"/>
          </w:tcPr>
          <w:p w14:paraId="6349BB90" w14:textId="77777777" w:rsidR="002E03DB" w:rsidRPr="002E03DB" w:rsidRDefault="002E03DB" w:rsidP="002E03DB">
            <w:pPr>
              <w:spacing w:line="276" w:lineRule="auto"/>
              <w:ind w:left="180"/>
              <w:jc w:val="both"/>
              <w:rPr>
                <w:rFonts w:eastAsia="Calibri"/>
                <w:szCs w:val="26"/>
                <w:lang w:val="en-GB"/>
              </w:rPr>
            </w:pPr>
            <w:r w:rsidRPr="002E03DB">
              <w:rPr>
                <w:rFonts w:eastAsia="Calibri"/>
                <w:szCs w:val="26"/>
                <w:lang w:val="en-GB"/>
              </w:rPr>
              <w:lastRenderedPageBreak/>
              <w:t>P</w:t>
            </w:r>
          </w:p>
        </w:tc>
        <w:tc>
          <w:tcPr>
            <w:tcW w:w="0" w:type="auto"/>
          </w:tcPr>
          <w:p w14:paraId="1EAD5DE7" w14:textId="77777777" w:rsidR="002E03DB" w:rsidRPr="002E03DB" w:rsidRDefault="002E03DB" w:rsidP="002E03DB">
            <w:pPr>
              <w:spacing w:line="276" w:lineRule="auto"/>
              <w:ind w:left="180"/>
              <w:jc w:val="both"/>
              <w:rPr>
                <w:rFonts w:eastAsia="Calibri"/>
                <w:szCs w:val="26"/>
                <w:lang w:val="en-GB"/>
              </w:rPr>
            </w:pPr>
            <w:r w:rsidRPr="002E03DB">
              <w:rPr>
                <w:rFonts w:eastAsia="Calibri"/>
                <w:szCs w:val="26"/>
                <w:lang w:val="en-GB"/>
              </w:rPr>
              <w:t>20,000</w:t>
            </w:r>
          </w:p>
        </w:tc>
        <w:tc>
          <w:tcPr>
            <w:tcW w:w="0" w:type="auto"/>
          </w:tcPr>
          <w:p w14:paraId="7BF8318B" w14:textId="77777777" w:rsidR="002E03DB" w:rsidRPr="002E03DB" w:rsidRDefault="002E03DB" w:rsidP="002E03DB">
            <w:pPr>
              <w:spacing w:line="276" w:lineRule="auto"/>
              <w:ind w:left="180"/>
              <w:jc w:val="both"/>
              <w:rPr>
                <w:rFonts w:eastAsia="Calibri"/>
                <w:szCs w:val="26"/>
                <w:lang w:val="en-GB"/>
              </w:rPr>
            </w:pPr>
            <w:r w:rsidRPr="002E03DB">
              <w:rPr>
                <w:rFonts w:eastAsia="Calibri"/>
                <w:szCs w:val="26"/>
                <w:lang w:val="en-GB"/>
              </w:rPr>
              <w:t>15,000</w:t>
            </w:r>
          </w:p>
        </w:tc>
        <w:tc>
          <w:tcPr>
            <w:tcW w:w="0" w:type="auto"/>
          </w:tcPr>
          <w:p w14:paraId="7B919E66" w14:textId="77777777" w:rsidR="002E03DB" w:rsidRPr="002E03DB" w:rsidRDefault="002E03DB" w:rsidP="002E03DB">
            <w:pPr>
              <w:spacing w:line="276" w:lineRule="auto"/>
              <w:ind w:left="180"/>
              <w:jc w:val="both"/>
              <w:rPr>
                <w:rFonts w:eastAsia="Calibri"/>
                <w:szCs w:val="26"/>
                <w:lang w:val="en-GB"/>
              </w:rPr>
            </w:pPr>
            <w:r w:rsidRPr="002E03DB">
              <w:rPr>
                <w:rFonts w:eastAsia="Calibri"/>
                <w:szCs w:val="26"/>
                <w:lang w:val="en-GB"/>
              </w:rPr>
              <w:t>$4</w:t>
            </w:r>
          </w:p>
        </w:tc>
      </w:tr>
      <w:tr w:rsidR="002E03DB" w:rsidRPr="002E03DB" w14:paraId="5DE25634" w14:textId="77777777" w:rsidTr="002E03DB">
        <w:tc>
          <w:tcPr>
            <w:tcW w:w="0" w:type="auto"/>
          </w:tcPr>
          <w:p w14:paraId="0F03562D" w14:textId="77777777" w:rsidR="002E03DB" w:rsidRPr="002E03DB" w:rsidRDefault="002E03DB" w:rsidP="002E03DB">
            <w:pPr>
              <w:spacing w:line="276" w:lineRule="auto"/>
              <w:ind w:left="180"/>
              <w:jc w:val="both"/>
              <w:rPr>
                <w:rFonts w:eastAsia="Calibri"/>
                <w:szCs w:val="26"/>
                <w:lang w:val="en-GB"/>
              </w:rPr>
            </w:pPr>
            <w:r w:rsidRPr="002E03DB">
              <w:rPr>
                <w:rFonts w:eastAsia="Calibri"/>
                <w:szCs w:val="26"/>
                <w:lang w:val="en-GB"/>
              </w:rPr>
              <w:t>Q</w:t>
            </w:r>
          </w:p>
        </w:tc>
        <w:tc>
          <w:tcPr>
            <w:tcW w:w="0" w:type="auto"/>
          </w:tcPr>
          <w:p w14:paraId="0E0DBCF0" w14:textId="77777777" w:rsidR="002E03DB" w:rsidRPr="002E03DB" w:rsidRDefault="002E03DB" w:rsidP="002E03DB">
            <w:pPr>
              <w:spacing w:line="276" w:lineRule="auto"/>
              <w:ind w:left="180"/>
              <w:jc w:val="both"/>
              <w:rPr>
                <w:rFonts w:eastAsia="Calibri"/>
                <w:szCs w:val="26"/>
                <w:lang w:val="en-GB"/>
              </w:rPr>
            </w:pPr>
            <w:r w:rsidRPr="002E03DB">
              <w:rPr>
                <w:rFonts w:eastAsia="Calibri"/>
                <w:szCs w:val="26"/>
                <w:lang w:val="en-GB"/>
              </w:rPr>
              <w:t>20,000</w:t>
            </w:r>
          </w:p>
        </w:tc>
        <w:tc>
          <w:tcPr>
            <w:tcW w:w="0" w:type="auto"/>
          </w:tcPr>
          <w:p w14:paraId="40160CB1" w14:textId="77777777" w:rsidR="002E03DB" w:rsidRPr="002E03DB" w:rsidRDefault="002E03DB" w:rsidP="002E03DB">
            <w:pPr>
              <w:spacing w:line="276" w:lineRule="auto"/>
              <w:ind w:left="180"/>
              <w:jc w:val="both"/>
              <w:rPr>
                <w:rFonts w:eastAsia="Calibri"/>
                <w:szCs w:val="26"/>
                <w:lang w:val="en-GB"/>
              </w:rPr>
            </w:pPr>
            <w:r w:rsidRPr="002E03DB">
              <w:rPr>
                <w:rFonts w:eastAsia="Calibri"/>
                <w:szCs w:val="26"/>
                <w:lang w:val="en-GB"/>
              </w:rPr>
              <w:t>18,000</w:t>
            </w:r>
          </w:p>
        </w:tc>
        <w:tc>
          <w:tcPr>
            <w:tcW w:w="0" w:type="auto"/>
          </w:tcPr>
          <w:p w14:paraId="28F1C369" w14:textId="77777777" w:rsidR="002E03DB" w:rsidRPr="002E03DB" w:rsidRDefault="002E03DB" w:rsidP="002E03DB">
            <w:pPr>
              <w:spacing w:line="276" w:lineRule="auto"/>
              <w:ind w:left="180"/>
              <w:jc w:val="both"/>
              <w:rPr>
                <w:rFonts w:eastAsia="Calibri"/>
                <w:szCs w:val="26"/>
                <w:lang w:val="en-GB"/>
              </w:rPr>
            </w:pPr>
            <w:r w:rsidRPr="002E03DB">
              <w:rPr>
                <w:rFonts w:eastAsia="Calibri"/>
                <w:szCs w:val="26"/>
                <w:lang w:val="en-GB"/>
              </w:rPr>
              <w:t>$5</w:t>
            </w:r>
          </w:p>
        </w:tc>
      </w:tr>
    </w:tbl>
    <w:p w14:paraId="4F11F888" w14:textId="77777777" w:rsidR="002E03DB" w:rsidRPr="002E03DB" w:rsidRDefault="002E03DB" w:rsidP="002E03DB">
      <w:pPr>
        <w:spacing w:line="276" w:lineRule="auto"/>
        <w:ind w:left="180"/>
        <w:jc w:val="both"/>
        <w:rPr>
          <w:rFonts w:eastAsia="Calibri"/>
          <w:szCs w:val="26"/>
          <w:lang w:val="en-GB"/>
        </w:rPr>
      </w:pPr>
      <w:r w:rsidRPr="002E03DB">
        <w:rPr>
          <w:rFonts w:eastAsia="Calibri"/>
          <w:szCs w:val="26"/>
          <w:lang w:val="en-GB"/>
        </w:rPr>
        <w:t>If costs are apportioned between the joint products on a physical units basis, what is the cost per unit of product P?</w:t>
      </w:r>
    </w:p>
    <w:p w14:paraId="7F786BF8" w14:textId="77777777" w:rsidR="002E03DB" w:rsidRPr="002E03DB" w:rsidRDefault="002E03DB" w:rsidP="002E03DB">
      <w:pPr>
        <w:spacing w:line="276" w:lineRule="auto"/>
        <w:ind w:left="180"/>
        <w:jc w:val="both"/>
        <w:rPr>
          <w:rFonts w:eastAsia="Calibri"/>
          <w:szCs w:val="26"/>
          <w:lang w:val="en-GB"/>
        </w:rPr>
      </w:pPr>
      <w:r w:rsidRPr="002E03DB">
        <w:rPr>
          <w:rFonts w:eastAsia="Calibri"/>
          <w:b/>
          <w:bCs/>
          <w:szCs w:val="26"/>
          <w:lang w:val="en-GB"/>
        </w:rPr>
        <w:t>A.</w:t>
      </w:r>
      <w:r w:rsidRPr="002E03DB">
        <w:rPr>
          <w:rFonts w:eastAsia="Calibri"/>
          <w:szCs w:val="26"/>
          <w:lang w:val="en-GB"/>
        </w:rPr>
        <w:t xml:space="preserve"> $8.75</w:t>
      </w:r>
    </w:p>
    <w:p w14:paraId="49D2FEE1" w14:textId="77777777" w:rsidR="002E03DB" w:rsidRPr="002E03DB" w:rsidRDefault="002E03DB" w:rsidP="002E03DB">
      <w:pPr>
        <w:spacing w:line="276" w:lineRule="auto"/>
        <w:ind w:left="180"/>
        <w:jc w:val="both"/>
        <w:rPr>
          <w:rFonts w:eastAsia="Calibri"/>
          <w:szCs w:val="26"/>
          <w:lang w:val="en-GB"/>
        </w:rPr>
      </w:pPr>
      <w:r w:rsidRPr="002E03DB">
        <w:rPr>
          <w:rFonts w:eastAsia="Calibri"/>
          <w:b/>
          <w:bCs/>
          <w:szCs w:val="26"/>
          <w:lang w:val="en-GB"/>
        </w:rPr>
        <w:t>B.</w:t>
      </w:r>
      <w:r w:rsidRPr="002E03DB">
        <w:rPr>
          <w:rFonts w:eastAsia="Calibri"/>
          <w:szCs w:val="26"/>
          <w:lang w:val="en-GB"/>
        </w:rPr>
        <w:t xml:space="preserve"> $8.33</w:t>
      </w:r>
    </w:p>
    <w:p w14:paraId="3E88EC42" w14:textId="77777777" w:rsidR="002E03DB" w:rsidRPr="002E03DB" w:rsidRDefault="002E03DB" w:rsidP="002E03DB">
      <w:pPr>
        <w:spacing w:line="276" w:lineRule="auto"/>
        <w:ind w:left="180"/>
        <w:jc w:val="both"/>
        <w:rPr>
          <w:rFonts w:eastAsia="Calibri"/>
          <w:szCs w:val="26"/>
          <w:lang w:val="en-GB"/>
        </w:rPr>
      </w:pPr>
      <w:r w:rsidRPr="002E03DB">
        <w:rPr>
          <w:rFonts w:eastAsia="Calibri"/>
          <w:b/>
          <w:bCs/>
          <w:szCs w:val="26"/>
          <w:lang w:val="en-GB"/>
        </w:rPr>
        <w:t>C.</w:t>
      </w:r>
      <w:r w:rsidRPr="002E03DB">
        <w:rPr>
          <w:rFonts w:eastAsia="Calibri"/>
          <w:szCs w:val="26"/>
          <w:lang w:val="en-GB"/>
        </w:rPr>
        <w:t xml:space="preserve"> $9.00</w:t>
      </w:r>
    </w:p>
    <w:p w14:paraId="5F787496" w14:textId="25DC76BF" w:rsidR="002E03DB" w:rsidRPr="002E03DB" w:rsidRDefault="002E03DB" w:rsidP="002E03DB">
      <w:pPr>
        <w:ind w:left="180"/>
        <w:jc w:val="both"/>
        <w:rPr>
          <w:szCs w:val="26"/>
          <w:lang w:val="en-GB"/>
        </w:rPr>
      </w:pPr>
      <w:r w:rsidRPr="002E03DB">
        <w:rPr>
          <w:rFonts w:eastAsia="Calibri"/>
          <w:b/>
          <w:bCs/>
          <w:szCs w:val="26"/>
          <w:lang w:val="en-GB"/>
        </w:rPr>
        <w:t>D.</w:t>
      </w:r>
      <w:r w:rsidRPr="002E03DB">
        <w:rPr>
          <w:rFonts w:eastAsia="Calibri"/>
          <w:szCs w:val="26"/>
          <w:lang w:val="en-GB"/>
        </w:rPr>
        <w:t xml:space="preserve"> $10.61</w:t>
      </w:r>
    </w:p>
    <w:p w14:paraId="481FC3CE" w14:textId="77777777" w:rsidR="002E03DB" w:rsidRDefault="002E03DB" w:rsidP="002E03DB">
      <w:pPr>
        <w:ind w:left="180"/>
        <w:rPr>
          <w:b/>
          <w:szCs w:val="26"/>
        </w:rPr>
      </w:pPr>
      <w:r w:rsidRPr="00225C1E">
        <w:rPr>
          <w:szCs w:val="26"/>
        </w:rPr>
        <w:t>ANSWER: A</w:t>
      </w:r>
      <w:r w:rsidRPr="00225C1E">
        <w:rPr>
          <w:b/>
          <w:szCs w:val="26"/>
        </w:rPr>
        <w:t xml:space="preserve"> </w:t>
      </w:r>
    </w:p>
    <w:p w14:paraId="0301665C" w14:textId="05A79513" w:rsidR="00AB4CA8" w:rsidRDefault="00AB4CA8" w:rsidP="00AB4CA8">
      <w:pPr>
        <w:ind w:left="180"/>
        <w:jc w:val="both"/>
        <w:rPr>
          <w:szCs w:val="26"/>
          <w:lang w:val="en-GB"/>
        </w:rPr>
      </w:pPr>
    </w:p>
    <w:p w14:paraId="3B1A41C3" w14:textId="77777777" w:rsidR="002E03DB" w:rsidRPr="002E03DB" w:rsidRDefault="002E03DB" w:rsidP="002E03DB">
      <w:pPr>
        <w:spacing w:line="276" w:lineRule="auto"/>
        <w:ind w:left="180"/>
        <w:jc w:val="both"/>
        <w:rPr>
          <w:rFonts w:eastAsia="Calibri"/>
          <w:szCs w:val="26"/>
          <w:lang w:val="en-GB"/>
        </w:rPr>
      </w:pPr>
      <w:r w:rsidRPr="002E03DB">
        <w:rPr>
          <w:rFonts w:eastAsia="Calibri"/>
          <w:szCs w:val="26"/>
          <w:lang w:val="en-GB"/>
        </w:rPr>
        <w:t>Apple operates a process costing system, the final output from which is three different products: iPhone, iPad, and iPod. Details of the three products for June are as follows:</w:t>
      </w:r>
    </w:p>
    <w:p w14:paraId="7959B452" w14:textId="77777777" w:rsidR="002E03DB" w:rsidRPr="002E03DB" w:rsidRDefault="002E03DB" w:rsidP="002E03DB">
      <w:pPr>
        <w:spacing w:line="276" w:lineRule="auto"/>
        <w:ind w:left="180"/>
        <w:jc w:val="both"/>
        <w:rPr>
          <w:rFonts w:eastAsia="Calibri"/>
          <w:szCs w:val="26"/>
          <w:lang w:val="en-GB"/>
        </w:rPr>
      </w:pPr>
      <w:r w:rsidRPr="002E03DB">
        <w:rPr>
          <w:rFonts w:eastAsia="Calibri"/>
          <w:szCs w:val="26"/>
          <w:lang w:val="en-GB"/>
        </w:rPr>
        <w:t xml:space="preserve">                                 iPhone            iPad               iPod                 </w:t>
      </w:r>
    </w:p>
    <w:p w14:paraId="0167AFDE" w14:textId="6A78778E" w:rsidR="002E03DB" w:rsidRPr="002E03DB" w:rsidRDefault="002E03DB" w:rsidP="002E03DB">
      <w:pPr>
        <w:spacing w:line="276" w:lineRule="auto"/>
        <w:ind w:left="180"/>
        <w:jc w:val="both"/>
        <w:rPr>
          <w:rFonts w:eastAsia="Calibri"/>
          <w:szCs w:val="26"/>
          <w:lang w:val="en-GB"/>
        </w:rPr>
      </w:pPr>
      <w:r w:rsidRPr="002E03DB">
        <w:rPr>
          <w:rFonts w:eastAsia="Calibri"/>
          <w:szCs w:val="26"/>
          <w:lang w:val="en-GB"/>
        </w:rPr>
        <w:t>Selling price</w:t>
      </w:r>
      <w:r w:rsidRPr="002E03DB">
        <w:rPr>
          <w:rFonts w:eastAsia="Calibri"/>
          <w:szCs w:val="26"/>
          <w:lang w:val="en-GB"/>
        </w:rPr>
        <w:tab/>
      </w:r>
      <w:r>
        <w:rPr>
          <w:rFonts w:eastAsia="Calibri"/>
          <w:szCs w:val="26"/>
          <w:lang w:val="en-GB"/>
        </w:rPr>
        <w:t xml:space="preserve">      </w:t>
      </w:r>
      <w:r w:rsidRPr="002E03DB">
        <w:rPr>
          <w:rFonts w:eastAsia="Calibri"/>
          <w:szCs w:val="26"/>
          <w:lang w:val="en-GB"/>
        </w:rPr>
        <w:t>$25</w:t>
      </w:r>
      <w:r w:rsidRPr="002E03DB">
        <w:rPr>
          <w:rFonts w:eastAsia="Calibri"/>
          <w:szCs w:val="26"/>
          <w:lang w:val="en-GB"/>
        </w:rPr>
        <w:tab/>
        <w:t xml:space="preserve">     $18</w:t>
      </w:r>
      <w:r w:rsidRPr="002E03DB">
        <w:rPr>
          <w:rFonts w:eastAsia="Calibri"/>
          <w:szCs w:val="26"/>
          <w:lang w:val="en-GB"/>
        </w:rPr>
        <w:tab/>
        <w:t xml:space="preserve">     </w:t>
      </w:r>
      <w:r>
        <w:rPr>
          <w:rFonts w:eastAsia="Calibri"/>
          <w:szCs w:val="26"/>
          <w:lang w:val="en-GB"/>
        </w:rPr>
        <w:t xml:space="preserve">         </w:t>
      </w:r>
      <w:r w:rsidRPr="002E03DB">
        <w:rPr>
          <w:rFonts w:eastAsia="Calibri"/>
          <w:szCs w:val="26"/>
          <w:lang w:val="en-GB"/>
        </w:rPr>
        <w:t xml:space="preserve"> $32</w:t>
      </w:r>
    </w:p>
    <w:p w14:paraId="01D297B7" w14:textId="2E2CBC54" w:rsidR="002E03DB" w:rsidRPr="002E03DB" w:rsidRDefault="002E03DB" w:rsidP="002E03DB">
      <w:pPr>
        <w:spacing w:line="276" w:lineRule="auto"/>
        <w:ind w:left="180"/>
        <w:jc w:val="both"/>
        <w:rPr>
          <w:rFonts w:eastAsia="Calibri"/>
          <w:szCs w:val="26"/>
          <w:lang w:val="en-GB"/>
        </w:rPr>
      </w:pPr>
      <w:r w:rsidRPr="002E03DB">
        <w:rPr>
          <w:rFonts w:eastAsia="Calibri"/>
          <w:szCs w:val="26"/>
          <w:lang w:val="en-GB"/>
        </w:rPr>
        <w:t>Output</w:t>
      </w:r>
      <w:r w:rsidRPr="002E03DB">
        <w:rPr>
          <w:rFonts w:eastAsia="Calibri"/>
          <w:szCs w:val="26"/>
          <w:lang w:val="en-GB"/>
        </w:rPr>
        <w:tab/>
        <w:t xml:space="preserve">            6,000 units     10,000 units     4,000 units</w:t>
      </w:r>
    </w:p>
    <w:p w14:paraId="07130693" w14:textId="77777777" w:rsidR="002E03DB" w:rsidRPr="002E03DB" w:rsidRDefault="002E03DB" w:rsidP="002E03DB">
      <w:pPr>
        <w:spacing w:line="276" w:lineRule="auto"/>
        <w:ind w:left="180"/>
        <w:jc w:val="both"/>
        <w:rPr>
          <w:rFonts w:eastAsia="Calibri"/>
          <w:szCs w:val="26"/>
          <w:lang w:val="en-GB"/>
        </w:rPr>
      </w:pPr>
      <w:r w:rsidRPr="002E03DB">
        <w:rPr>
          <w:rFonts w:eastAsia="Calibri"/>
          <w:szCs w:val="26"/>
          <w:lang w:val="en-GB"/>
        </w:rPr>
        <w:t>22,000 units of material were input to the process, costing $242,000. Conversion costs were $121,000. No losses were expected and there was no opening or closing inventories.</w:t>
      </w:r>
    </w:p>
    <w:p w14:paraId="7FEFF220" w14:textId="77777777" w:rsidR="002E03DB" w:rsidRPr="002E03DB" w:rsidRDefault="002E03DB" w:rsidP="002E03DB">
      <w:pPr>
        <w:spacing w:line="276" w:lineRule="auto"/>
        <w:ind w:left="180"/>
        <w:jc w:val="both"/>
        <w:rPr>
          <w:rFonts w:eastAsia="Calibri"/>
          <w:szCs w:val="26"/>
          <w:lang w:val="en-GB"/>
        </w:rPr>
      </w:pPr>
      <w:r w:rsidRPr="002E03DB">
        <w:rPr>
          <w:rFonts w:eastAsia="Calibri"/>
          <w:szCs w:val="26"/>
          <w:lang w:val="en-GB"/>
        </w:rPr>
        <w:t>Using the units basis of apportioning joint costs, what was the amount of cost apportioned for iPad?</w:t>
      </w:r>
    </w:p>
    <w:p w14:paraId="3328BA72" w14:textId="77777777" w:rsidR="002E03DB" w:rsidRPr="002E03DB" w:rsidRDefault="002E03DB" w:rsidP="002E03DB">
      <w:pPr>
        <w:spacing w:line="276" w:lineRule="auto"/>
        <w:ind w:left="180"/>
        <w:jc w:val="both"/>
        <w:rPr>
          <w:rFonts w:eastAsia="Calibri"/>
          <w:szCs w:val="26"/>
          <w:lang w:val="en-GB"/>
        </w:rPr>
      </w:pPr>
      <w:r w:rsidRPr="002E03DB">
        <w:rPr>
          <w:rFonts w:eastAsia="Calibri"/>
          <w:b/>
          <w:bCs/>
          <w:szCs w:val="26"/>
          <w:lang w:val="en-GB"/>
        </w:rPr>
        <w:t>A.</w:t>
      </w:r>
      <w:r w:rsidRPr="002E03DB">
        <w:rPr>
          <w:rFonts w:eastAsia="Calibri"/>
          <w:szCs w:val="26"/>
          <w:lang w:val="en-GB"/>
        </w:rPr>
        <w:t xml:space="preserve"> $165,000</w:t>
      </w:r>
    </w:p>
    <w:p w14:paraId="3C857BDC" w14:textId="77777777" w:rsidR="002E03DB" w:rsidRPr="002E03DB" w:rsidRDefault="002E03DB" w:rsidP="002E03DB">
      <w:pPr>
        <w:spacing w:line="276" w:lineRule="auto"/>
        <w:ind w:left="180"/>
        <w:jc w:val="both"/>
        <w:rPr>
          <w:rFonts w:eastAsia="Calibri"/>
          <w:szCs w:val="26"/>
          <w:lang w:val="en-GB"/>
        </w:rPr>
      </w:pPr>
      <w:r w:rsidRPr="002E03DB">
        <w:rPr>
          <w:rFonts w:eastAsia="Calibri"/>
          <w:b/>
          <w:bCs/>
          <w:szCs w:val="26"/>
          <w:lang w:val="en-GB"/>
        </w:rPr>
        <w:t>B.</w:t>
      </w:r>
      <w:r w:rsidRPr="002E03DB">
        <w:rPr>
          <w:rFonts w:eastAsia="Calibri"/>
          <w:szCs w:val="26"/>
          <w:lang w:val="en-GB"/>
        </w:rPr>
        <w:t xml:space="preserve"> $168,000</w:t>
      </w:r>
    </w:p>
    <w:p w14:paraId="67ED7598" w14:textId="77777777" w:rsidR="002E03DB" w:rsidRPr="002E03DB" w:rsidRDefault="002E03DB" w:rsidP="002E03DB">
      <w:pPr>
        <w:spacing w:line="276" w:lineRule="auto"/>
        <w:ind w:left="180"/>
        <w:jc w:val="both"/>
        <w:rPr>
          <w:rFonts w:eastAsia="Calibri"/>
          <w:szCs w:val="26"/>
          <w:lang w:val="en-GB"/>
        </w:rPr>
      </w:pPr>
      <w:r w:rsidRPr="002E03DB">
        <w:rPr>
          <w:rFonts w:eastAsia="Calibri"/>
          <w:b/>
          <w:bCs/>
          <w:szCs w:val="26"/>
          <w:lang w:val="en-GB"/>
        </w:rPr>
        <w:t>C.</w:t>
      </w:r>
      <w:r w:rsidRPr="002E03DB">
        <w:rPr>
          <w:rFonts w:eastAsia="Calibri"/>
          <w:szCs w:val="26"/>
          <w:lang w:val="en-GB"/>
        </w:rPr>
        <w:t xml:space="preserve"> $172,000</w:t>
      </w:r>
    </w:p>
    <w:p w14:paraId="090EA836" w14:textId="21F98B88" w:rsidR="002E03DB" w:rsidRDefault="002E03DB" w:rsidP="002E03DB">
      <w:pPr>
        <w:ind w:left="180"/>
        <w:jc w:val="both"/>
        <w:rPr>
          <w:rFonts w:eastAsia="Calibri"/>
          <w:szCs w:val="26"/>
          <w:lang w:val="en-GB"/>
        </w:rPr>
      </w:pPr>
      <w:r w:rsidRPr="002E03DB">
        <w:rPr>
          <w:rFonts w:eastAsia="Calibri"/>
          <w:b/>
          <w:bCs/>
          <w:szCs w:val="26"/>
          <w:lang w:val="en-GB"/>
        </w:rPr>
        <w:t>D.</w:t>
      </w:r>
      <w:r w:rsidRPr="002E03DB">
        <w:rPr>
          <w:rFonts w:eastAsia="Calibri"/>
          <w:szCs w:val="26"/>
          <w:lang w:val="en-GB"/>
        </w:rPr>
        <w:t xml:space="preserve"> $175,000</w:t>
      </w:r>
    </w:p>
    <w:p w14:paraId="7DF4488B" w14:textId="61820C69" w:rsidR="002E03DB" w:rsidRDefault="002E03DB" w:rsidP="002E03DB">
      <w:pPr>
        <w:ind w:left="180"/>
        <w:rPr>
          <w:b/>
          <w:szCs w:val="26"/>
        </w:rPr>
      </w:pPr>
      <w:r w:rsidRPr="00225C1E">
        <w:rPr>
          <w:szCs w:val="26"/>
        </w:rPr>
        <w:t>ANSWER: A</w:t>
      </w:r>
      <w:r w:rsidRPr="00225C1E">
        <w:rPr>
          <w:b/>
          <w:szCs w:val="26"/>
        </w:rPr>
        <w:t xml:space="preserve"> </w:t>
      </w:r>
    </w:p>
    <w:p w14:paraId="5522F222" w14:textId="38AFE1F6" w:rsidR="002E03DB" w:rsidRDefault="002E03DB" w:rsidP="002E03DB">
      <w:pPr>
        <w:ind w:left="180"/>
        <w:rPr>
          <w:b/>
          <w:szCs w:val="26"/>
        </w:rPr>
      </w:pPr>
    </w:p>
    <w:p w14:paraId="163575EE" w14:textId="77777777" w:rsidR="002E03DB" w:rsidRPr="002E03DB" w:rsidRDefault="002E03DB" w:rsidP="002E03DB">
      <w:pPr>
        <w:spacing w:line="276" w:lineRule="auto"/>
        <w:ind w:left="180"/>
        <w:jc w:val="both"/>
        <w:rPr>
          <w:rFonts w:eastAsia="Calibri"/>
          <w:szCs w:val="26"/>
          <w:lang w:val="en-GB"/>
        </w:rPr>
      </w:pPr>
      <w:r w:rsidRPr="002E03DB">
        <w:rPr>
          <w:rFonts w:eastAsia="Calibri"/>
          <w:szCs w:val="26"/>
          <w:lang w:val="en-GB"/>
        </w:rPr>
        <w:t>For which costing method may a cost unit be described as “composite”?</w:t>
      </w:r>
    </w:p>
    <w:p w14:paraId="1BF9F02C" w14:textId="0E48E020" w:rsidR="002E03DB" w:rsidRPr="002E03DB" w:rsidRDefault="002E03DB" w:rsidP="002E03DB">
      <w:pPr>
        <w:spacing w:line="276" w:lineRule="auto"/>
        <w:ind w:left="180"/>
        <w:jc w:val="both"/>
        <w:rPr>
          <w:rFonts w:eastAsia="Calibri"/>
          <w:szCs w:val="26"/>
          <w:lang w:val="en-GB"/>
        </w:rPr>
      </w:pPr>
      <w:r w:rsidRPr="00C918A0">
        <w:rPr>
          <w:rFonts w:eastAsia="Calibri"/>
          <w:b/>
          <w:bCs/>
          <w:szCs w:val="26"/>
          <w:lang w:val="en-GB"/>
        </w:rPr>
        <w:t>A.</w:t>
      </w:r>
      <w:r w:rsidRPr="002E03DB">
        <w:rPr>
          <w:rFonts w:eastAsia="Calibri"/>
          <w:szCs w:val="26"/>
          <w:lang w:val="en-GB"/>
        </w:rPr>
        <w:t xml:space="preserve"> Service costing </w:t>
      </w:r>
    </w:p>
    <w:p w14:paraId="5E7F911D" w14:textId="1CCAE16D" w:rsidR="002E03DB" w:rsidRPr="002E03DB" w:rsidRDefault="002E03DB" w:rsidP="002E03DB">
      <w:pPr>
        <w:spacing w:line="276" w:lineRule="auto"/>
        <w:ind w:left="180"/>
        <w:jc w:val="both"/>
        <w:rPr>
          <w:rFonts w:eastAsia="Calibri"/>
          <w:szCs w:val="26"/>
          <w:lang w:val="en-GB"/>
        </w:rPr>
      </w:pPr>
      <w:r w:rsidRPr="00C918A0">
        <w:rPr>
          <w:rFonts w:eastAsia="Calibri"/>
          <w:b/>
          <w:bCs/>
          <w:szCs w:val="26"/>
          <w:lang w:val="en-GB"/>
        </w:rPr>
        <w:t>B.</w:t>
      </w:r>
      <w:r w:rsidRPr="002E03DB">
        <w:rPr>
          <w:rFonts w:eastAsia="Calibri"/>
          <w:szCs w:val="26"/>
          <w:lang w:val="en-GB"/>
        </w:rPr>
        <w:t xml:space="preserve"> Batch costing</w:t>
      </w:r>
    </w:p>
    <w:p w14:paraId="5EEEEA2A" w14:textId="77777777" w:rsidR="002E03DB" w:rsidRPr="002E03DB" w:rsidRDefault="002E03DB" w:rsidP="002E03DB">
      <w:pPr>
        <w:spacing w:line="276" w:lineRule="auto"/>
        <w:ind w:left="180"/>
        <w:jc w:val="both"/>
        <w:rPr>
          <w:rFonts w:eastAsia="Calibri"/>
          <w:szCs w:val="26"/>
          <w:lang w:val="en-GB"/>
        </w:rPr>
      </w:pPr>
      <w:r w:rsidRPr="00C918A0">
        <w:rPr>
          <w:rFonts w:eastAsia="Calibri"/>
          <w:b/>
          <w:bCs/>
          <w:szCs w:val="26"/>
          <w:lang w:val="en-GB"/>
        </w:rPr>
        <w:t>C.</w:t>
      </w:r>
      <w:r w:rsidRPr="002E03DB">
        <w:rPr>
          <w:rFonts w:eastAsia="Calibri"/>
          <w:szCs w:val="26"/>
          <w:lang w:val="en-GB"/>
        </w:rPr>
        <w:t xml:space="preserve"> Job costing</w:t>
      </w:r>
    </w:p>
    <w:p w14:paraId="4E7C6B84" w14:textId="06E39E2E" w:rsidR="002E03DB" w:rsidRDefault="002E03DB" w:rsidP="002E03DB">
      <w:pPr>
        <w:ind w:left="180"/>
        <w:rPr>
          <w:rFonts w:eastAsia="Calibri"/>
          <w:szCs w:val="26"/>
          <w:lang w:val="en-GB"/>
        </w:rPr>
      </w:pPr>
      <w:r w:rsidRPr="00C918A0">
        <w:rPr>
          <w:rFonts w:eastAsia="Calibri"/>
          <w:b/>
          <w:bCs/>
          <w:szCs w:val="26"/>
          <w:lang w:val="en-GB"/>
        </w:rPr>
        <w:t>D.</w:t>
      </w:r>
      <w:r w:rsidRPr="002E03DB">
        <w:rPr>
          <w:rFonts w:eastAsia="Calibri"/>
          <w:szCs w:val="26"/>
          <w:lang w:val="en-GB"/>
        </w:rPr>
        <w:t xml:space="preserve"> Process costing</w:t>
      </w:r>
    </w:p>
    <w:p w14:paraId="0401DE16" w14:textId="77777777" w:rsidR="00671334" w:rsidRDefault="00671334" w:rsidP="00671334">
      <w:pPr>
        <w:ind w:left="180"/>
        <w:rPr>
          <w:b/>
          <w:szCs w:val="26"/>
        </w:rPr>
      </w:pPr>
      <w:r w:rsidRPr="00225C1E">
        <w:rPr>
          <w:szCs w:val="26"/>
        </w:rPr>
        <w:t>ANSWER: A</w:t>
      </w:r>
      <w:r w:rsidRPr="00225C1E">
        <w:rPr>
          <w:b/>
          <w:szCs w:val="26"/>
        </w:rPr>
        <w:t xml:space="preserve"> </w:t>
      </w:r>
    </w:p>
    <w:p w14:paraId="653807ED" w14:textId="3194F84C" w:rsidR="00F30D06" w:rsidRDefault="00F30D06" w:rsidP="002E03DB">
      <w:pPr>
        <w:ind w:left="180"/>
        <w:rPr>
          <w:b/>
          <w:szCs w:val="26"/>
        </w:rPr>
      </w:pPr>
    </w:p>
    <w:p w14:paraId="7D2B6CE5" w14:textId="77777777" w:rsidR="00F30D06" w:rsidRPr="00F30D06" w:rsidRDefault="00F30D06" w:rsidP="00F30D06">
      <w:pPr>
        <w:spacing w:line="276" w:lineRule="auto"/>
        <w:ind w:left="180"/>
        <w:jc w:val="both"/>
        <w:rPr>
          <w:rFonts w:eastAsia="Calibri"/>
          <w:szCs w:val="26"/>
          <w:lang w:val="en-GB"/>
        </w:rPr>
      </w:pPr>
      <w:r w:rsidRPr="00F30D06">
        <w:rPr>
          <w:rFonts w:eastAsia="Calibri"/>
          <w:szCs w:val="26"/>
          <w:lang w:val="en-GB"/>
        </w:rPr>
        <w:t>Van Lang university uses service costing technique. Its annual running costs is $3 mil in 2020. The following information is its performance in 2020:</w:t>
      </w:r>
    </w:p>
    <w:p w14:paraId="05FD81DC" w14:textId="7AF407BE" w:rsidR="00F30D06" w:rsidRPr="00F30D06" w:rsidRDefault="00F30D06" w:rsidP="00F30D06">
      <w:pPr>
        <w:spacing w:line="276" w:lineRule="auto"/>
        <w:ind w:left="180"/>
        <w:jc w:val="both"/>
        <w:rPr>
          <w:rFonts w:eastAsia="Calibri"/>
          <w:szCs w:val="26"/>
          <w:lang w:val="en-GB"/>
        </w:rPr>
      </w:pPr>
      <w:r w:rsidRPr="00F30D06">
        <w:rPr>
          <w:rFonts w:eastAsia="Calibri"/>
          <w:szCs w:val="26"/>
          <w:lang w:val="en-GB"/>
        </w:rPr>
        <w:tab/>
      </w:r>
      <w:r>
        <w:rPr>
          <w:rFonts w:eastAsia="Calibri"/>
          <w:szCs w:val="26"/>
          <w:lang w:val="en-GB"/>
        </w:rPr>
        <w:tab/>
      </w:r>
      <w:r w:rsidRPr="00F30D06">
        <w:rPr>
          <w:rFonts w:eastAsia="Calibri"/>
          <w:szCs w:val="26"/>
          <w:lang w:val="en-GB"/>
        </w:rPr>
        <w:t>No. students</w:t>
      </w:r>
      <w:r w:rsidRPr="00F30D06">
        <w:rPr>
          <w:rFonts w:eastAsia="Calibri"/>
          <w:szCs w:val="26"/>
          <w:lang w:val="en-GB"/>
        </w:rPr>
        <w:tab/>
        <w:t xml:space="preserve">   No. weeks            Hours per week</w:t>
      </w:r>
    </w:p>
    <w:p w14:paraId="696B815A" w14:textId="7ED9FD7B" w:rsidR="00F30D06" w:rsidRPr="00F30D06" w:rsidRDefault="00F30D06" w:rsidP="00F30D06">
      <w:pPr>
        <w:spacing w:line="276" w:lineRule="auto"/>
        <w:ind w:left="180"/>
        <w:jc w:val="both"/>
        <w:rPr>
          <w:rFonts w:eastAsia="Calibri"/>
          <w:szCs w:val="26"/>
          <w:lang w:val="en-GB"/>
        </w:rPr>
      </w:pPr>
      <w:r w:rsidRPr="00F30D06">
        <w:rPr>
          <w:rFonts w:eastAsia="Calibri"/>
          <w:szCs w:val="26"/>
          <w:lang w:val="en-GB"/>
        </w:rPr>
        <w:t>Graduated</w:t>
      </w:r>
      <w:r w:rsidRPr="00F30D06">
        <w:rPr>
          <w:rFonts w:eastAsia="Calibri"/>
          <w:szCs w:val="26"/>
          <w:lang w:val="en-GB"/>
        </w:rPr>
        <w:tab/>
      </w:r>
      <w:r>
        <w:rPr>
          <w:rFonts w:eastAsia="Calibri"/>
          <w:szCs w:val="26"/>
          <w:lang w:val="en-GB"/>
        </w:rPr>
        <w:tab/>
      </w:r>
      <w:r w:rsidRPr="00F30D06">
        <w:rPr>
          <w:rFonts w:eastAsia="Calibri"/>
          <w:szCs w:val="26"/>
          <w:lang w:val="en-GB"/>
        </w:rPr>
        <w:t>2,700</w:t>
      </w:r>
      <w:r w:rsidRPr="00F30D06">
        <w:rPr>
          <w:rFonts w:eastAsia="Calibri"/>
          <w:szCs w:val="26"/>
          <w:lang w:val="en-GB"/>
        </w:rPr>
        <w:tab/>
      </w:r>
      <w:r w:rsidRPr="00F30D06">
        <w:rPr>
          <w:rFonts w:eastAsia="Calibri"/>
          <w:szCs w:val="26"/>
          <w:lang w:val="en-GB"/>
        </w:rPr>
        <w:tab/>
        <w:t>30</w:t>
      </w:r>
      <w:r w:rsidRPr="00F30D06">
        <w:rPr>
          <w:rFonts w:eastAsia="Calibri"/>
          <w:szCs w:val="26"/>
          <w:lang w:val="en-GB"/>
        </w:rPr>
        <w:tab/>
      </w:r>
      <w:r w:rsidRPr="00F30D06">
        <w:rPr>
          <w:rFonts w:eastAsia="Calibri"/>
          <w:szCs w:val="26"/>
          <w:lang w:val="en-GB"/>
        </w:rPr>
        <w:tab/>
        <w:t>28</w:t>
      </w:r>
    </w:p>
    <w:p w14:paraId="5C4E4EE2" w14:textId="77777777" w:rsidR="00F30D06" w:rsidRPr="00F30D06" w:rsidRDefault="00F30D06" w:rsidP="00F30D06">
      <w:pPr>
        <w:spacing w:line="276" w:lineRule="auto"/>
        <w:ind w:left="180"/>
        <w:jc w:val="both"/>
        <w:rPr>
          <w:rFonts w:eastAsia="Calibri"/>
          <w:szCs w:val="26"/>
          <w:lang w:val="en-GB"/>
        </w:rPr>
      </w:pPr>
      <w:r w:rsidRPr="00F30D06">
        <w:rPr>
          <w:rFonts w:eastAsia="Calibri"/>
          <w:szCs w:val="26"/>
          <w:lang w:val="en-GB"/>
        </w:rPr>
        <w:t xml:space="preserve">Senior </w:t>
      </w:r>
      <w:r w:rsidRPr="00F30D06">
        <w:rPr>
          <w:rFonts w:eastAsia="Calibri"/>
          <w:szCs w:val="26"/>
          <w:lang w:val="en-GB"/>
        </w:rPr>
        <w:tab/>
      </w:r>
      <w:r w:rsidRPr="00F30D06">
        <w:rPr>
          <w:rFonts w:eastAsia="Calibri"/>
          <w:szCs w:val="26"/>
          <w:lang w:val="en-GB"/>
        </w:rPr>
        <w:tab/>
        <w:t>1,500</w:t>
      </w:r>
      <w:r w:rsidRPr="00F30D06">
        <w:rPr>
          <w:rFonts w:eastAsia="Calibri"/>
          <w:szCs w:val="26"/>
          <w:lang w:val="en-GB"/>
        </w:rPr>
        <w:tab/>
      </w:r>
      <w:r w:rsidRPr="00F30D06">
        <w:rPr>
          <w:rFonts w:eastAsia="Calibri"/>
          <w:szCs w:val="26"/>
          <w:lang w:val="en-GB"/>
        </w:rPr>
        <w:tab/>
        <w:t>30</w:t>
      </w:r>
      <w:r w:rsidRPr="00F30D06">
        <w:rPr>
          <w:rFonts w:eastAsia="Calibri"/>
          <w:szCs w:val="26"/>
          <w:lang w:val="en-GB"/>
        </w:rPr>
        <w:tab/>
      </w:r>
      <w:r w:rsidRPr="00F30D06">
        <w:rPr>
          <w:rFonts w:eastAsia="Calibri"/>
          <w:szCs w:val="26"/>
          <w:lang w:val="en-GB"/>
        </w:rPr>
        <w:tab/>
        <w:t>25</w:t>
      </w:r>
    </w:p>
    <w:p w14:paraId="4335113D" w14:textId="77777777" w:rsidR="00F30D06" w:rsidRPr="00F30D06" w:rsidRDefault="00F30D06" w:rsidP="00F30D06">
      <w:pPr>
        <w:spacing w:line="276" w:lineRule="auto"/>
        <w:ind w:left="180"/>
        <w:jc w:val="both"/>
        <w:rPr>
          <w:rFonts w:eastAsia="Calibri"/>
          <w:szCs w:val="26"/>
          <w:lang w:val="en-GB"/>
        </w:rPr>
      </w:pPr>
      <w:r w:rsidRPr="00F30D06">
        <w:rPr>
          <w:rFonts w:eastAsia="Calibri"/>
          <w:szCs w:val="26"/>
          <w:lang w:val="en-GB"/>
        </w:rPr>
        <w:t>Junior</w:t>
      </w:r>
      <w:r w:rsidRPr="00F30D06">
        <w:rPr>
          <w:rFonts w:eastAsia="Calibri"/>
          <w:szCs w:val="26"/>
          <w:lang w:val="en-GB"/>
        </w:rPr>
        <w:tab/>
      </w:r>
      <w:r w:rsidRPr="00F30D06">
        <w:rPr>
          <w:rFonts w:eastAsia="Calibri"/>
          <w:szCs w:val="26"/>
          <w:lang w:val="en-GB"/>
        </w:rPr>
        <w:tab/>
        <w:t>1,900</w:t>
      </w:r>
      <w:r w:rsidRPr="00F30D06">
        <w:rPr>
          <w:rFonts w:eastAsia="Calibri"/>
          <w:szCs w:val="26"/>
          <w:lang w:val="en-GB"/>
        </w:rPr>
        <w:tab/>
      </w:r>
      <w:r w:rsidRPr="00F30D06">
        <w:rPr>
          <w:rFonts w:eastAsia="Calibri"/>
          <w:szCs w:val="26"/>
          <w:lang w:val="en-GB"/>
        </w:rPr>
        <w:tab/>
        <w:t>35</w:t>
      </w:r>
      <w:r w:rsidRPr="00F30D06">
        <w:rPr>
          <w:rFonts w:eastAsia="Calibri"/>
          <w:szCs w:val="26"/>
          <w:lang w:val="en-GB"/>
        </w:rPr>
        <w:tab/>
      </w:r>
      <w:r w:rsidRPr="00F30D06">
        <w:rPr>
          <w:rFonts w:eastAsia="Calibri"/>
          <w:szCs w:val="26"/>
          <w:lang w:val="en-GB"/>
        </w:rPr>
        <w:tab/>
        <w:t>20</w:t>
      </w:r>
    </w:p>
    <w:p w14:paraId="65E32288" w14:textId="77777777" w:rsidR="00F30D06" w:rsidRPr="00F30D06" w:rsidRDefault="00F30D06" w:rsidP="00F30D06">
      <w:pPr>
        <w:spacing w:line="276" w:lineRule="auto"/>
        <w:ind w:left="180"/>
        <w:jc w:val="both"/>
        <w:rPr>
          <w:rFonts w:eastAsia="Calibri"/>
          <w:szCs w:val="26"/>
          <w:lang w:val="en-GB"/>
        </w:rPr>
      </w:pPr>
      <w:r w:rsidRPr="00F30D06">
        <w:rPr>
          <w:rFonts w:eastAsia="Calibri"/>
          <w:szCs w:val="26"/>
          <w:lang w:val="en-GB"/>
        </w:rPr>
        <w:t>Calculate a cost per suitable cost unit for Van Lang University in 2020.</w:t>
      </w:r>
    </w:p>
    <w:p w14:paraId="55B09F49" w14:textId="77777777" w:rsidR="00F30D06" w:rsidRPr="00F30D06" w:rsidRDefault="00F30D06" w:rsidP="00F30D06">
      <w:pPr>
        <w:spacing w:line="276" w:lineRule="auto"/>
        <w:ind w:left="180"/>
        <w:jc w:val="both"/>
        <w:rPr>
          <w:rFonts w:eastAsia="Calibri"/>
          <w:szCs w:val="26"/>
          <w:lang w:val="en-GB"/>
        </w:rPr>
      </w:pPr>
      <w:r w:rsidRPr="00671334">
        <w:rPr>
          <w:rFonts w:eastAsia="Calibri"/>
          <w:b/>
          <w:bCs/>
          <w:szCs w:val="26"/>
          <w:lang w:val="en-GB"/>
        </w:rPr>
        <w:t>A.</w:t>
      </w:r>
      <w:r w:rsidRPr="00F30D06">
        <w:rPr>
          <w:rFonts w:eastAsia="Calibri"/>
          <w:szCs w:val="26"/>
          <w:lang w:val="en-GB"/>
        </w:rPr>
        <w:t xml:space="preserve"> $0.64</w:t>
      </w:r>
    </w:p>
    <w:p w14:paraId="73DB923A" w14:textId="77777777" w:rsidR="00F30D06" w:rsidRPr="00F30D06" w:rsidRDefault="00F30D06" w:rsidP="00F30D06">
      <w:pPr>
        <w:spacing w:line="276" w:lineRule="auto"/>
        <w:ind w:left="180"/>
        <w:jc w:val="both"/>
        <w:rPr>
          <w:rFonts w:eastAsia="Calibri"/>
          <w:szCs w:val="26"/>
          <w:lang w:val="en-GB"/>
        </w:rPr>
      </w:pPr>
      <w:r w:rsidRPr="00671334">
        <w:rPr>
          <w:rFonts w:eastAsia="Calibri"/>
          <w:b/>
          <w:bCs/>
          <w:szCs w:val="26"/>
          <w:lang w:val="en-GB"/>
        </w:rPr>
        <w:t>B.</w:t>
      </w:r>
      <w:r w:rsidRPr="00F30D06">
        <w:rPr>
          <w:rFonts w:eastAsia="Calibri"/>
          <w:szCs w:val="26"/>
          <w:lang w:val="en-GB"/>
        </w:rPr>
        <w:t xml:space="preserve"> $0.88</w:t>
      </w:r>
    </w:p>
    <w:p w14:paraId="4985ABB0" w14:textId="77777777" w:rsidR="00F30D06" w:rsidRPr="00F30D06" w:rsidRDefault="00F30D06" w:rsidP="00F30D06">
      <w:pPr>
        <w:spacing w:line="276" w:lineRule="auto"/>
        <w:ind w:left="180"/>
        <w:jc w:val="both"/>
        <w:rPr>
          <w:rFonts w:eastAsia="Calibri"/>
          <w:szCs w:val="26"/>
          <w:lang w:val="en-GB"/>
        </w:rPr>
      </w:pPr>
      <w:r w:rsidRPr="00671334">
        <w:rPr>
          <w:rFonts w:eastAsia="Calibri"/>
          <w:b/>
          <w:bCs/>
          <w:szCs w:val="26"/>
          <w:lang w:val="en-GB"/>
        </w:rPr>
        <w:t>C.</w:t>
      </w:r>
      <w:r w:rsidRPr="00F30D06">
        <w:rPr>
          <w:rFonts w:eastAsia="Calibri"/>
          <w:szCs w:val="26"/>
          <w:lang w:val="en-GB"/>
        </w:rPr>
        <w:t xml:space="preserve"> $0.72</w:t>
      </w:r>
    </w:p>
    <w:p w14:paraId="3B065659" w14:textId="28185914" w:rsidR="00F30D06" w:rsidRPr="00F30D06" w:rsidRDefault="00F30D06" w:rsidP="00F30D06">
      <w:pPr>
        <w:ind w:left="180"/>
        <w:rPr>
          <w:b/>
          <w:szCs w:val="26"/>
        </w:rPr>
      </w:pPr>
      <w:r w:rsidRPr="00671334">
        <w:rPr>
          <w:rFonts w:eastAsia="Calibri"/>
          <w:b/>
          <w:bCs/>
          <w:szCs w:val="26"/>
          <w:lang w:val="en-GB"/>
        </w:rPr>
        <w:t>D.</w:t>
      </w:r>
      <w:r w:rsidRPr="00F30D06">
        <w:rPr>
          <w:rFonts w:eastAsia="Calibri"/>
          <w:szCs w:val="26"/>
          <w:lang w:val="en-GB"/>
        </w:rPr>
        <w:t xml:space="preserve"> $0.68</w:t>
      </w:r>
    </w:p>
    <w:p w14:paraId="56B1ABB0" w14:textId="77777777" w:rsidR="00671334" w:rsidRDefault="00671334" w:rsidP="00671334">
      <w:pPr>
        <w:ind w:left="180"/>
        <w:rPr>
          <w:b/>
          <w:szCs w:val="26"/>
        </w:rPr>
      </w:pPr>
      <w:r w:rsidRPr="00225C1E">
        <w:rPr>
          <w:szCs w:val="26"/>
        </w:rPr>
        <w:t>ANSWER: A</w:t>
      </w:r>
      <w:r w:rsidRPr="00225C1E">
        <w:rPr>
          <w:b/>
          <w:szCs w:val="26"/>
        </w:rPr>
        <w:t xml:space="preserve"> </w:t>
      </w:r>
    </w:p>
    <w:p w14:paraId="7D6A9C1F" w14:textId="77777777" w:rsidR="002E03DB" w:rsidRPr="002E03DB" w:rsidRDefault="002E03DB" w:rsidP="002E03DB">
      <w:pPr>
        <w:ind w:left="180"/>
        <w:jc w:val="both"/>
        <w:rPr>
          <w:szCs w:val="26"/>
          <w:lang w:val="en-GB"/>
        </w:rPr>
      </w:pPr>
    </w:p>
    <w:p w14:paraId="55CF25C0" w14:textId="7FD2490C" w:rsidR="000761FE" w:rsidRPr="000761FE" w:rsidRDefault="000761FE" w:rsidP="006E07E1">
      <w:pPr>
        <w:tabs>
          <w:tab w:val="left" w:pos="1060"/>
        </w:tabs>
        <w:spacing w:line="276" w:lineRule="auto"/>
        <w:jc w:val="both"/>
        <w:rPr>
          <w:b/>
          <w:szCs w:val="26"/>
        </w:rPr>
      </w:pPr>
      <w:r w:rsidRPr="000761FE">
        <w:rPr>
          <w:b/>
          <w:szCs w:val="26"/>
        </w:rPr>
        <w:lastRenderedPageBreak/>
        <w:t>PHẦN TỰ LUẬN</w:t>
      </w:r>
      <w:r w:rsidR="005E5699">
        <w:rPr>
          <w:b/>
          <w:szCs w:val="26"/>
        </w:rPr>
        <w:t xml:space="preserve"> </w:t>
      </w:r>
      <w:r w:rsidR="00FC7809">
        <w:rPr>
          <w:b/>
          <w:szCs w:val="26"/>
        </w:rPr>
        <w:t>(</w:t>
      </w:r>
      <w:r w:rsidR="00983AA2">
        <w:rPr>
          <w:b/>
          <w:szCs w:val="26"/>
        </w:rPr>
        <w:t>4</w:t>
      </w:r>
      <w:r w:rsidR="00FC7809">
        <w:rPr>
          <w:b/>
          <w:szCs w:val="26"/>
        </w:rPr>
        <w:t xml:space="preserve"> </w:t>
      </w:r>
      <w:r>
        <w:rPr>
          <w:b/>
          <w:szCs w:val="26"/>
        </w:rPr>
        <w:t>điểm)</w:t>
      </w:r>
      <w:r w:rsidR="00FC7809">
        <w:rPr>
          <w:b/>
          <w:szCs w:val="26"/>
        </w:rPr>
        <w:t xml:space="preserve"> Gồm </w:t>
      </w:r>
      <w:r w:rsidR="00983AA2">
        <w:rPr>
          <w:b/>
          <w:szCs w:val="26"/>
        </w:rPr>
        <w:t>5</w:t>
      </w:r>
      <w:r w:rsidR="00FC7809">
        <w:rPr>
          <w:b/>
          <w:szCs w:val="26"/>
        </w:rPr>
        <w:t xml:space="preserve"> câu </w:t>
      </w:r>
    </w:p>
    <w:p w14:paraId="18070DE3" w14:textId="1388C4E0" w:rsidR="001D3663" w:rsidRPr="007F08ED" w:rsidRDefault="001D3663" w:rsidP="001D3663">
      <w:pPr>
        <w:rPr>
          <w:b/>
          <w:bCs/>
          <w:color w:val="FF0000"/>
          <w:szCs w:val="26"/>
        </w:rPr>
      </w:pPr>
    </w:p>
    <w:p w14:paraId="53ED103E" w14:textId="060E7842" w:rsidR="00935D06" w:rsidRDefault="00935D06" w:rsidP="00935D06">
      <w:pPr>
        <w:spacing w:before="240" w:after="240"/>
        <w:rPr>
          <w:b/>
          <w:bCs/>
        </w:rPr>
      </w:pPr>
      <w:r w:rsidRPr="005A4ED5">
        <w:rPr>
          <w:b/>
          <w:bCs/>
        </w:rPr>
        <w:t xml:space="preserve">Câu </w:t>
      </w:r>
      <w:r>
        <w:rPr>
          <w:b/>
          <w:bCs/>
        </w:rPr>
        <w:t>1</w:t>
      </w:r>
      <w:r w:rsidRPr="005A4ED5">
        <w:rPr>
          <w:b/>
          <w:bCs/>
        </w:rPr>
        <w:t xml:space="preserve"> (</w:t>
      </w:r>
      <w:r>
        <w:rPr>
          <w:b/>
          <w:bCs/>
        </w:rPr>
        <w:t>0.5</w:t>
      </w:r>
      <w:r w:rsidRPr="005A4ED5">
        <w:rPr>
          <w:b/>
          <w:bCs/>
        </w:rPr>
        <w:t xml:space="preserve"> điểm) </w:t>
      </w:r>
    </w:p>
    <w:p w14:paraId="5635D522" w14:textId="4554C9B1" w:rsidR="00235930" w:rsidRPr="00235930" w:rsidRDefault="00235930" w:rsidP="00235930">
      <w:pPr>
        <w:rPr>
          <w:color w:val="000000"/>
          <w:szCs w:val="26"/>
        </w:rPr>
      </w:pPr>
      <w:r w:rsidRPr="00235930">
        <w:rPr>
          <w:color w:val="000000"/>
          <w:szCs w:val="26"/>
        </w:rPr>
        <w:t>A company operates a process costing system using AVCO method of evaluation. No losses occur in the process. All materials are input at the commencement of the process. Conversion costs are incurred evenly through the process.</w:t>
      </w:r>
    </w:p>
    <w:p w14:paraId="08650FEB" w14:textId="77777777" w:rsidR="00235930" w:rsidRPr="00235930" w:rsidRDefault="00235930" w:rsidP="00235930">
      <w:pPr>
        <w:rPr>
          <w:color w:val="000000"/>
          <w:szCs w:val="26"/>
        </w:rPr>
      </w:pPr>
      <w:r w:rsidRPr="00235930">
        <w:rPr>
          <w:color w:val="000000"/>
          <w:szCs w:val="26"/>
        </w:rPr>
        <w:t>The following data relate to last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801"/>
        <w:gridCol w:w="2483"/>
      </w:tblGrid>
      <w:tr w:rsidR="00235930" w:rsidRPr="00235930" w14:paraId="26CF2750" w14:textId="77777777" w:rsidTr="00235930">
        <w:trPr>
          <w:trHeight w:val="570"/>
        </w:trPr>
        <w:tc>
          <w:tcPr>
            <w:tcW w:w="0" w:type="auto"/>
            <w:shd w:val="clear" w:color="auto" w:fill="auto"/>
            <w:vAlign w:val="center"/>
            <w:hideMark/>
          </w:tcPr>
          <w:p w14:paraId="2E0E129C" w14:textId="77777777" w:rsidR="00235930" w:rsidRPr="00235930" w:rsidRDefault="00235930" w:rsidP="00235930">
            <w:pPr>
              <w:jc w:val="both"/>
              <w:rPr>
                <w:color w:val="000000"/>
                <w:szCs w:val="26"/>
              </w:rPr>
            </w:pPr>
            <w:r w:rsidRPr="00235930">
              <w:rPr>
                <w:color w:val="000000"/>
                <w:szCs w:val="26"/>
              </w:rPr>
              <w:t> </w:t>
            </w:r>
          </w:p>
        </w:tc>
        <w:tc>
          <w:tcPr>
            <w:tcW w:w="0" w:type="auto"/>
            <w:shd w:val="clear" w:color="auto" w:fill="auto"/>
            <w:vAlign w:val="center"/>
            <w:hideMark/>
          </w:tcPr>
          <w:p w14:paraId="6CECAF9A" w14:textId="77777777" w:rsidR="00235930" w:rsidRPr="00235930" w:rsidRDefault="00235930" w:rsidP="00235930">
            <w:pPr>
              <w:jc w:val="both"/>
              <w:rPr>
                <w:color w:val="000000"/>
                <w:szCs w:val="26"/>
              </w:rPr>
            </w:pPr>
            <w:r w:rsidRPr="00235930">
              <w:rPr>
                <w:color w:val="000000"/>
                <w:szCs w:val="26"/>
              </w:rPr>
              <w:t>Units</w:t>
            </w:r>
          </w:p>
        </w:tc>
        <w:tc>
          <w:tcPr>
            <w:tcW w:w="0" w:type="auto"/>
            <w:shd w:val="clear" w:color="auto" w:fill="auto"/>
            <w:vAlign w:val="center"/>
            <w:hideMark/>
          </w:tcPr>
          <w:p w14:paraId="4F19AB58" w14:textId="77777777" w:rsidR="00235930" w:rsidRPr="00235930" w:rsidRDefault="00235930" w:rsidP="00235930">
            <w:pPr>
              <w:jc w:val="both"/>
              <w:rPr>
                <w:color w:val="000000"/>
                <w:szCs w:val="26"/>
              </w:rPr>
            </w:pPr>
            <w:r w:rsidRPr="00235930">
              <w:rPr>
                <w:color w:val="000000"/>
                <w:szCs w:val="26"/>
              </w:rPr>
              <w:t>Degree of completion</w:t>
            </w:r>
          </w:p>
        </w:tc>
      </w:tr>
      <w:tr w:rsidR="00235930" w:rsidRPr="00235930" w14:paraId="0DB1F530" w14:textId="77777777" w:rsidTr="00235930">
        <w:trPr>
          <w:trHeight w:val="320"/>
        </w:trPr>
        <w:tc>
          <w:tcPr>
            <w:tcW w:w="0" w:type="auto"/>
            <w:shd w:val="clear" w:color="auto" w:fill="auto"/>
            <w:vAlign w:val="center"/>
            <w:hideMark/>
          </w:tcPr>
          <w:p w14:paraId="7423E174" w14:textId="77777777" w:rsidR="00235930" w:rsidRPr="00235930" w:rsidRDefault="00235930" w:rsidP="00235930">
            <w:pPr>
              <w:jc w:val="both"/>
              <w:rPr>
                <w:color w:val="000000"/>
                <w:szCs w:val="26"/>
              </w:rPr>
            </w:pPr>
            <w:r w:rsidRPr="00235930">
              <w:rPr>
                <w:color w:val="000000"/>
                <w:szCs w:val="26"/>
              </w:rPr>
              <w:t>Opening work in progress</w:t>
            </w:r>
          </w:p>
        </w:tc>
        <w:tc>
          <w:tcPr>
            <w:tcW w:w="0" w:type="auto"/>
            <w:shd w:val="clear" w:color="auto" w:fill="auto"/>
            <w:vAlign w:val="center"/>
            <w:hideMark/>
          </w:tcPr>
          <w:p w14:paraId="1F8D2497" w14:textId="77777777" w:rsidR="00235930" w:rsidRPr="00235930" w:rsidRDefault="00235930" w:rsidP="00235930">
            <w:pPr>
              <w:jc w:val="both"/>
              <w:rPr>
                <w:color w:val="000000"/>
                <w:szCs w:val="26"/>
              </w:rPr>
            </w:pPr>
            <w:r w:rsidRPr="00235930">
              <w:rPr>
                <w:color w:val="000000"/>
                <w:szCs w:val="26"/>
              </w:rPr>
              <w:t>800</w:t>
            </w:r>
          </w:p>
        </w:tc>
        <w:tc>
          <w:tcPr>
            <w:tcW w:w="0" w:type="auto"/>
            <w:shd w:val="clear" w:color="auto" w:fill="auto"/>
            <w:vAlign w:val="center"/>
            <w:hideMark/>
          </w:tcPr>
          <w:p w14:paraId="04C17BAB" w14:textId="77777777" w:rsidR="00235930" w:rsidRPr="00235930" w:rsidRDefault="00235930" w:rsidP="00235930">
            <w:pPr>
              <w:jc w:val="both"/>
              <w:rPr>
                <w:color w:val="000000"/>
                <w:szCs w:val="26"/>
              </w:rPr>
            </w:pPr>
            <w:r w:rsidRPr="00235930">
              <w:rPr>
                <w:color w:val="000000"/>
                <w:szCs w:val="26"/>
              </w:rPr>
              <w:t>40%</w:t>
            </w:r>
          </w:p>
        </w:tc>
      </w:tr>
      <w:tr w:rsidR="00235930" w:rsidRPr="00235930" w14:paraId="42E3254D" w14:textId="77777777" w:rsidTr="00235930">
        <w:trPr>
          <w:trHeight w:val="320"/>
        </w:trPr>
        <w:tc>
          <w:tcPr>
            <w:tcW w:w="0" w:type="auto"/>
            <w:shd w:val="clear" w:color="auto" w:fill="auto"/>
            <w:vAlign w:val="center"/>
            <w:hideMark/>
          </w:tcPr>
          <w:p w14:paraId="7F17F066" w14:textId="77777777" w:rsidR="00235930" w:rsidRPr="00235930" w:rsidRDefault="00235930" w:rsidP="00235930">
            <w:pPr>
              <w:jc w:val="both"/>
              <w:rPr>
                <w:color w:val="000000"/>
                <w:szCs w:val="26"/>
              </w:rPr>
            </w:pPr>
            <w:r w:rsidRPr="00235930">
              <w:rPr>
                <w:color w:val="000000"/>
                <w:szCs w:val="26"/>
              </w:rPr>
              <w:t>Total number of units completed</w:t>
            </w:r>
          </w:p>
        </w:tc>
        <w:tc>
          <w:tcPr>
            <w:tcW w:w="0" w:type="auto"/>
            <w:shd w:val="clear" w:color="auto" w:fill="auto"/>
            <w:vAlign w:val="center"/>
            <w:hideMark/>
          </w:tcPr>
          <w:p w14:paraId="546E8193" w14:textId="77777777" w:rsidR="00235930" w:rsidRPr="00235930" w:rsidRDefault="00235930" w:rsidP="00235930">
            <w:pPr>
              <w:jc w:val="both"/>
              <w:rPr>
                <w:color w:val="000000"/>
                <w:szCs w:val="26"/>
              </w:rPr>
            </w:pPr>
            <w:r w:rsidRPr="00235930">
              <w:rPr>
                <w:color w:val="000000"/>
                <w:szCs w:val="26"/>
              </w:rPr>
              <w:t>2,500</w:t>
            </w:r>
          </w:p>
        </w:tc>
        <w:tc>
          <w:tcPr>
            <w:tcW w:w="0" w:type="auto"/>
            <w:shd w:val="clear" w:color="auto" w:fill="auto"/>
            <w:vAlign w:val="center"/>
            <w:hideMark/>
          </w:tcPr>
          <w:p w14:paraId="2E6DBC72" w14:textId="77777777" w:rsidR="00235930" w:rsidRPr="00235930" w:rsidRDefault="00235930" w:rsidP="00235930">
            <w:pPr>
              <w:jc w:val="both"/>
              <w:rPr>
                <w:color w:val="000000"/>
                <w:szCs w:val="26"/>
              </w:rPr>
            </w:pPr>
            <w:r w:rsidRPr="00235930">
              <w:rPr>
                <w:color w:val="000000"/>
                <w:szCs w:val="26"/>
              </w:rPr>
              <w:t> </w:t>
            </w:r>
          </w:p>
        </w:tc>
      </w:tr>
      <w:tr w:rsidR="00235930" w:rsidRPr="00235930" w14:paraId="333856A6" w14:textId="77777777" w:rsidTr="00235930">
        <w:trPr>
          <w:trHeight w:val="320"/>
        </w:trPr>
        <w:tc>
          <w:tcPr>
            <w:tcW w:w="0" w:type="auto"/>
            <w:shd w:val="clear" w:color="auto" w:fill="auto"/>
            <w:vAlign w:val="center"/>
            <w:hideMark/>
          </w:tcPr>
          <w:p w14:paraId="1F1AC42E" w14:textId="77777777" w:rsidR="00235930" w:rsidRPr="00235930" w:rsidRDefault="00235930" w:rsidP="00235930">
            <w:pPr>
              <w:jc w:val="both"/>
              <w:rPr>
                <w:color w:val="000000"/>
                <w:szCs w:val="26"/>
              </w:rPr>
            </w:pPr>
            <w:r w:rsidRPr="00235930">
              <w:rPr>
                <w:color w:val="000000"/>
                <w:szCs w:val="26"/>
              </w:rPr>
              <w:t>Closing work in progree</w:t>
            </w:r>
          </w:p>
        </w:tc>
        <w:tc>
          <w:tcPr>
            <w:tcW w:w="0" w:type="auto"/>
            <w:shd w:val="clear" w:color="auto" w:fill="auto"/>
            <w:vAlign w:val="center"/>
            <w:hideMark/>
          </w:tcPr>
          <w:p w14:paraId="60E4DDF1" w14:textId="77777777" w:rsidR="00235930" w:rsidRPr="00235930" w:rsidRDefault="00235930" w:rsidP="00235930">
            <w:pPr>
              <w:jc w:val="both"/>
              <w:rPr>
                <w:color w:val="000000"/>
                <w:szCs w:val="26"/>
              </w:rPr>
            </w:pPr>
            <w:r w:rsidRPr="00235930">
              <w:rPr>
                <w:color w:val="000000"/>
                <w:szCs w:val="26"/>
              </w:rPr>
              <w:t>500</w:t>
            </w:r>
          </w:p>
        </w:tc>
        <w:tc>
          <w:tcPr>
            <w:tcW w:w="0" w:type="auto"/>
            <w:shd w:val="clear" w:color="auto" w:fill="auto"/>
            <w:vAlign w:val="center"/>
            <w:hideMark/>
          </w:tcPr>
          <w:p w14:paraId="47236076" w14:textId="77777777" w:rsidR="00235930" w:rsidRPr="00235930" w:rsidRDefault="00235930" w:rsidP="00235930">
            <w:pPr>
              <w:jc w:val="both"/>
              <w:rPr>
                <w:color w:val="000000"/>
                <w:szCs w:val="26"/>
              </w:rPr>
            </w:pPr>
            <w:r w:rsidRPr="00235930">
              <w:rPr>
                <w:color w:val="000000"/>
                <w:szCs w:val="26"/>
              </w:rPr>
              <w:t>60%</w:t>
            </w:r>
          </w:p>
        </w:tc>
      </w:tr>
    </w:tbl>
    <w:p w14:paraId="3BE008C4" w14:textId="77777777" w:rsidR="00235930" w:rsidRPr="00235930" w:rsidRDefault="00235930" w:rsidP="00235930">
      <w:pPr>
        <w:rPr>
          <w:color w:val="000000"/>
          <w:szCs w:val="26"/>
        </w:rPr>
      </w:pPr>
      <w:r w:rsidRPr="00235930">
        <w:rPr>
          <w:color w:val="000000"/>
          <w:szCs w:val="26"/>
        </w:rPr>
        <w:t>What were the equivalent units for conversion costs?</w:t>
      </w:r>
    </w:p>
    <w:p w14:paraId="014CD5D0" w14:textId="77777777" w:rsidR="00235930" w:rsidRDefault="00235930" w:rsidP="00935D06">
      <w:pPr>
        <w:spacing w:before="240" w:after="240"/>
        <w:rPr>
          <w:b/>
          <w:color w:val="FF0000"/>
          <w:szCs w:val="26"/>
        </w:rPr>
      </w:pPr>
    </w:p>
    <w:p w14:paraId="489500BA" w14:textId="56FB49D8" w:rsidR="00935D06" w:rsidRDefault="00935D06" w:rsidP="00935D06">
      <w:pPr>
        <w:spacing w:before="240" w:after="240"/>
        <w:rPr>
          <w:b/>
          <w:color w:val="FF0000"/>
          <w:szCs w:val="26"/>
        </w:rPr>
      </w:pPr>
      <w:r w:rsidRPr="007F08ED">
        <w:rPr>
          <w:b/>
          <w:color w:val="FF0000"/>
          <w:szCs w:val="26"/>
        </w:rPr>
        <w:t xml:space="preserve">Đáp án Câu </w:t>
      </w:r>
      <w:r>
        <w:rPr>
          <w:b/>
          <w:color w:val="FF0000"/>
          <w:szCs w:val="26"/>
        </w:rPr>
        <w:t>1</w:t>
      </w:r>
    </w:p>
    <w:p w14:paraId="4A1FF9A2" w14:textId="35FF0CB9" w:rsidR="00235930" w:rsidRPr="009B03FA" w:rsidRDefault="00235930" w:rsidP="00235930">
      <w:pPr>
        <w:rPr>
          <w:b/>
          <w:bCs/>
          <w:color w:val="FF0000"/>
          <w:szCs w:val="26"/>
        </w:rPr>
      </w:pPr>
      <w:r w:rsidRPr="00235930">
        <w:rPr>
          <w:b/>
          <w:bCs/>
          <w:color w:val="FF0000"/>
          <w:szCs w:val="26"/>
        </w:rPr>
        <w:t>The equivalent units for conversion costs = Total number of units completed+Closing work in progree*%Degree of completion</w:t>
      </w:r>
      <w:r w:rsidRPr="009B03FA">
        <w:rPr>
          <w:b/>
          <w:bCs/>
          <w:color w:val="FF0000"/>
          <w:szCs w:val="26"/>
        </w:rPr>
        <w:t xml:space="preserve">      (0.25đ)</w:t>
      </w:r>
    </w:p>
    <w:p w14:paraId="74493309" w14:textId="7430551B" w:rsidR="00235930" w:rsidRPr="009B03FA" w:rsidRDefault="00235930" w:rsidP="00235930">
      <w:pPr>
        <w:rPr>
          <w:b/>
          <w:bCs/>
          <w:color w:val="FF0000"/>
          <w:szCs w:val="26"/>
        </w:rPr>
      </w:pPr>
      <w:r w:rsidRPr="00235930">
        <w:rPr>
          <w:b/>
          <w:bCs/>
          <w:color w:val="FF0000"/>
          <w:szCs w:val="26"/>
        </w:rPr>
        <w:t>=2500+500*60%</w:t>
      </w:r>
      <w:r w:rsidRPr="009B03FA">
        <w:rPr>
          <w:b/>
          <w:bCs/>
          <w:color w:val="FF0000"/>
          <w:szCs w:val="26"/>
        </w:rPr>
        <w:t xml:space="preserve">=2,800                    </w:t>
      </w:r>
      <w:r w:rsidR="009B03FA">
        <w:rPr>
          <w:b/>
          <w:bCs/>
          <w:color w:val="FF0000"/>
          <w:szCs w:val="26"/>
        </w:rPr>
        <w:t xml:space="preserve">                </w:t>
      </w:r>
      <w:r w:rsidRPr="009B03FA">
        <w:rPr>
          <w:b/>
          <w:bCs/>
          <w:color w:val="FF0000"/>
          <w:szCs w:val="26"/>
        </w:rPr>
        <w:t xml:space="preserve">(0.25đ) </w:t>
      </w:r>
    </w:p>
    <w:p w14:paraId="7F0168AD" w14:textId="77777777" w:rsidR="00935D06" w:rsidRDefault="00935D06" w:rsidP="00935D06">
      <w:pPr>
        <w:spacing w:before="240" w:after="240"/>
        <w:rPr>
          <w:b/>
          <w:bCs/>
        </w:rPr>
      </w:pPr>
    </w:p>
    <w:p w14:paraId="1749B01F" w14:textId="43FB79DA" w:rsidR="00935D06" w:rsidRDefault="00935D06" w:rsidP="00935D06">
      <w:pPr>
        <w:spacing w:before="240" w:after="240"/>
        <w:rPr>
          <w:b/>
          <w:bCs/>
        </w:rPr>
      </w:pPr>
      <w:r w:rsidRPr="005A4ED5">
        <w:rPr>
          <w:b/>
          <w:bCs/>
        </w:rPr>
        <w:t xml:space="preserve">Câu </w:t>
      </w:r>
      <w:r>
        <w:rPr>
          <w:b/>
          <w:bCs/>
        </w:rPr>
        <w:t>2</w:t>
      </w:r>
      <w:r w:rsidRPr="005A4ED5">
        <w:rPr>
          <w:b/>
          <w:bCs/>
        </w:rPr>
        <w:t xml:space="preserve"> (</w:t>
      </w:r>
      <w:r w:rsidR="009B03FA">
        <w:rPr>
          <w:b/>
          <w:bCs/>
        </w:rPr>
        <w:t>1</w:t>
      </w:r>
      <w:r w:rsidRPr="005A4ED5">
        <w:rPr>
          <w:b/>
          <w:bCs/>
        </w:rPr>
        <w:t xml:space="preserve"> điểm) </w:t>
      </w:r>
    </w:p>
    <w:p w14:paraId="2A56F21E" w14:textId="77777777" w:rsidR="009B03FA" w:rsidRPr="00AC68EE" w:rsidRDefault="009B03FA" w:rsidP="009B03FA">
      <w:pPr>
        <w:rPr>
          <w:color w:val="000000"/>
          <w:szCs w:val="26"/>
        </w:rPr>
      </w:pPr>
      <w:r w:rsidRPr="00AC68EE">
        <w:rPr>
          <w:color w:val="000000"/>
          <w:szCs w:val="26"/>
        </w:rPr>
        <w:t>The following information relates to the a raw material inventory item:</w:t>
      </w:r>
    </w:p>
    <w:p w14:paraId="4DDC4FC3" w14:textId="77777777" w:rsidR="009B03FA" w:rsidRPr="00AC68EE" w:rsidRDefault="009B03FA" w:rsidP="009B03FA">
      <w:pPr>
        <w:rPr>
          <w:color w:val="000000"/>
          <w:szCs w:val="26"/>
        </w:rPr>
      </w:pPr>
      <w:r w:rsidRPr="00AC68EE">
        <w:rPr>
          <w:color w:val="000000"/>
          <w:szCs w:val="26"/>
        </w:rPr>
        <w:t>- EOQ = 300 units</w:t>
      </w:r>
    </w:p>
    <w:p w14:paraId="0AF8566E" w14:textId="77777777" w:rsidR="009B03FA" w:rsidRPr="00AC68EE" w:rsidRDefault="009B03FA" w:rsidP="009B03FA">
      <w:pPr>
        <w:rPr>
          <w:color w:val="000000"/>
          <w:szCs w:val="26"/>
        </w:rPr>
      </w:pPr>
      <w:r w:rsidRPr="00AC68EE">
        <w:rPr>
          <w:color w:val="000000"/>
          <w:szCs w:val="26"/>
        </w:rPr>
        <w:t>- Holding costs = $3 per unit per month</w:t>
      </w:r>
    </w:p>
    <w:p w14:paraId="3D10EA59" w14:textId="77777777" w:rsidR="009B03FA" w:rsidRPr="00AC68EE" w:rsidRDefault="009B03FA" w:rsidP="009B03FA">
      <w:pPr>
        <w:rPr>
          <w:color w:val="000000"/>
          <w:szCs w:val="26"/>
        </w:rPr>
      </w:pPr>
      <w:r w:rsidRPr="00AC68EE">
        <w:rPr>
          <w:color w:val="000000"/>
          <w:szCs w:val="26"/>
        </w:rPr>
        <w:t xml:space="preserve">- Annual demand = 12,000 units </w:t>
      </w:r>
    </w:p>
    <w:p w14:paraId="06F4C279" w14:textId="77777777" w:rsidR="009B03FA" w:rsidRPr="00AC68EE" w:rsidRDefault="009B03FA" w:rsidP="009B03FA">
      <w:pPr>
        <w:rPr>
          <w:color w:val="000000"/>
          <w:szCs w:val="26"/>
        </w:rPr>
      </w:pPr>
      <w:r w:rsidRPr="00AC68EE">
        <w:rPr>
          <w:color w:val="000000"/>
          <w:szCs w:val="26"/>
        </w:rPr>
        <w:t>What is the cost of placing an order (Co)?</w:t>
      </w:r>
    </w:p>
    <w:p w14:paraId="00F652DB" w14:textId="49E5D2D7" w:rsidR="00935D06" w:rsidRDefault="00935D06" w:rsidP="00935D06">
      <w:pPr>
        <w:spacing w:before="240" w:after="240"/>
        <w:rPr>
          <w:b/>
          <w:color w:val="FF0000"/>
          <w:szCs w:val="26"/>
        </w:rPr>
      </w:pPr>
      <w:r w:rsidRPr="007F08ED">
        <w:rPr>
          <w:b/>
          <w:color w:val="FF0000"/>
          <w:szCs w:val="26"/>
        </w:rPr>
        <w:t xml:space="preserve">Đáp án Câu </w:t>
      </w:r>
      <w:r>
        <w:rPr>
          <w:b/>
          <w:color w:val="FF0000"/>
          <w:szCs w:val="26"/>
        </w:rPr>
        <w:t>2</w:t>
      </w:r>
    </w:p>
    <w:p w14:paraId="4B7F5B15" w14:textId="77777777" w:rsidR="009B03FA" w:rsidRPr="009B03FA" w:rsidRDefault="009B03FA" w:rsidP="009B03FA">
      <w:pPr>
        <w:rPr>
          <w:b/>
          <w:bCs/>
          <w:color w:val="FF0000"/>
          <w:szCs w:val="26"/>
        </w:rPr>
      </w:pPr>
      <w:r w:rsidRPr="009B03FA">
        <w:rPr>
          <w:b/>
          <w:bCs/>
          <w:color w:val="FF0000"/>
          <w:szCs w:val="26"/>
        </w:rPr>
        <w:t>EOQ= 300</w:t>
      </w:r>
    </w:p>
    <w:p w14:paraId="2D549A56" w14:textId="6B2F7E7B" w:rsidR="009B03FA" w:rsidRPr="009B03FA" w:rsidRDefault="009B03FA" w:rsidP="009B03FA">
      <w:pPr>
        <w:rPr>
          <w:b/>
          <w:bCs/>
          <w:color w:val="FF0000"/>
          <w:szCs w:val="26"/>
        </w:rPr>
      </w:pPr>
      <w:r w:rsidRPr="009B03FA">
        <w:rPr>
          <w:b/>
          <w:bCs/>
          <w:color w:val="FF0000"/>
          <w:szCs w:val="26"/>
        </w:rPr>
        <w:t>Ch= 3*12=36 $/unit/year    (0.5đ)</w:t>
      </w:r>
    </w:p>
    <w:p w14:paraId="52280C9F" w14:textId="77777777" w:rsidR="009B03FA" w:rsidRPr="009B03FA" w:rsidRDefault="009B03FA" w:rsidP="009B03FA">
      <w:pPr>
        <w:rPr>
          <w:b/>
          <w:bCs/>
          <w:color w:val="FF0000"/>
          <w:szCs w:val="26"/>
        </w:rPr>
      </w:pPr>
      <w:r w:rsidRPr="009B03FA">
        <w:rPr>
          <w:b/>
          <w:bCs/>
          <w:color w:val="FF0000"/>
          <w:szCs w:val="26"/>
        </w:rPr>
        <w:t>EOQ= (2CoD/Ch)^(1/2)</w:t>
      </w:r>
    </w:p>
    <w:p w14:paraId="410A3CD2" w14:textId="3C11896F" w:rsidR="009B03FA" w:rsidRPr="009B03FA" w:rsidRDefault="009B03FA" w:rsidP="009B03FA">
      <w:pPr>
        <w:rPr>
          <w:b/>
          <w:bCs/>
          <w:color w:val="FF0000"/>
          <w:szCs w:val="26"/>
        </w:rPr>
      </w:pPr>
      <w:r w:rsidRPr="009B03FA">
        <w:rPr>
          <w:b/>
          <w:bCs/>
          <w:color w:val="FF0000"/>
          <w:szCs w:val="26"/>
        </w:rPr>
        <w:t>=&gt; the cost of placing an order (Co) = EOQ^2*Ch/2*D = 300^2*36/(2*12000)=135   (0.5đ)</w:t>
      </w:r>
    </w:p>
    <w:p w14:paraId="715D9B18" w14:textId="77777777" w:rsidR="009B03FA" w:rsidRDefault="009B03FA" w:rsidP="00935D06">
      <w:pPr>
        <w:spacing w:before="240" w:after="240"/>
        <w:rPr>
          <w:b/>
          <w:bCs/>
        </w:rPr>
      </w:pPr>
    </w:p>
    <w:p w14:paraId="04D55AE0" w14:textId="703DDB48" w:rsidR="00935D06" w:rsidRDefault="00935D06" w:rsidP="00935D06">
      <w:pPr>
        <w:spacing w:before="240" w:after="240"/>
        <w:rPr>
          <w:b/>
          <w:bCs/>
        </w:rPr>
      </w:pPr>
      <w:r w:rsidRPr="005A4ED5">
        <w:rPr>
          <w:b/>
          <w:bCs/>
        </w:rPr>
        <w:t xml:space="preserve">Câu </w:t>
      </w:r>
      <w:r>
        <w:rPr>
          <w:b/>
          <w:bCs/>
        </w:rPr>
        <w:t>3</w:t>
      </w:r>
      <w:r w:rsidRPr="005A4ED5">
        <w:rPr>
          <w:b/>
          <w:bCs/>
        </w:rPr>
        <w:t xml:space="preserve"> (</w:t>
      </w:r>
      <w:r w:rsidR="00A8155A">
        <w:rPr>
          <w:b/>
          <w:bCs/>
        </w:rPr>
        <w:t>1</w:t>
      </w:r>
      <w:r>
        <w:rPr>
          <w:b/>
          <w:bCs/>
        </w:rPr>
        <w:t>.5</w:t>
      </w:r>
      <w:r w:rsidRPr="005A4ED5">
        <w:rPr>
          <w:b/>
          <w:bCs/>
        </w:rPr>
        <w:t xml:space="preserve"> điểm) </w:t>
      </w:r>
    </w:p>
    <w:p w14:paraId="517C5540" w14:textId="445D1B2C" w:rsidR="00A8155A" w:rsidRPr="00A8155A" w:rsidRDefault="00A8155A" w:rsidP="00A8155A">
      <w:pPr>
        <w:rPr>
          <w:color w:val="000000"/>
          <w:szCs w:val="26"/>
        </w:rPr>
      </w:pPr>
      <w:r>
        <w:rPr>
          <w:color w:val="000000"/>
          <w:szCs w:val="26"/>
        </w:rPr>
        <w:t>ABC</w:t>
      </w:r>
      <w:r w:rsidRPr="00A8155A">
        <w:rPr>
          <w:color w:val="000000"/>
          <w:szCs w:val="26"/>
        </w:rPr>
        <w:t xml:space="preserve"> Co has two service centres serving two production departments. Overhead costs apportioned to each department are as follows</w:t>
      </w:r>
    </w:p>
    <w:tbl>
      <w:tblPr>
        <w:tblW w:w="8910" w:type="dxa"/>
        <w:tblLook w:val="04A0" w:firstRow="1" w:lastRow="0" w:firstColumn="1" w:lastColumn="0" w:noHBand="0" w:noVBand="1"/>
      </w:tblPr>
      <w:tblGrid>
        <w:gridCol w:w="4140"/>
        <w:gridCol w:w="1080"/>
        <w:gridCol w:w="1530"/>
        <w:gridCol w:w="990"/>
        <w:gridCol w:w="1170"/>
      </w:tblGrid>
      <w:tr w:rsidR="00A8155A" w:rsidRPr="00A8155A" w14:paraId="4BE38149" w14:textId="77777777" w:rsidTr="00A8155A">
        <w:trPr>
          <w:trHeight w:val="310"/>
        </w:trPr>
        <w:tc>
          <w:tcPr>
            <w:tcW w:w="4140" w:type="dxa"/>
            <w:tcBorders>
              <w:top w:val="nil"/>
              <w:left w:val="nil"/>
              <w:bottom w:val="nil"/>
              <w:right w:val="nil"/>
            </w:tcBorders>
            <w:shd w:val="clear" w:color="auto" w:fill="auto"/>
            <w:noWrap/>
            <w:vAlign w:val="center"/>
            <w:hideMark/>
          </w:tcPr>
          <w:p w14:paraId="58FF8546" w14:textId="77777777" w:rsidR="00A8155A" w:rsidRPr="00A8155A" w:rsidRDefault="00A8155A" w:rsidP="00A8155A">
            <w:pPr>
              <w:rPr>
                <w:szCs w:val="26"/>
              </w:rPr>
            </w:pPr>
          </w:p>
        </w:tc>
        <w:tc>
          <w:tcPr>
            <w:tcW w:w="2610" w:type="dxa"/>
            <w:gridSpan w:val="2"/>
            <w:tcBorders>
              <w:top w:val="nil"/>
              <w:left w:val="nil"/>
              <w:bottom w:val="nil"/>
              <w:right w:val="nil"/>
            </w:tcBorders>
            <w:shd w:val="clear" w:color="auto" w:fill="auto"/>
            <w:noWrap/>
            <w:vAlign w:val="center"/>
            <w:hideMark/>
          </w:tcPr>
          <w:p w14:paraId="5DA8A8CB" w14:textId="77777777" w:rsidR="00A8155A" w:rsidRPr="00A8155A" w:rsidRDefault="00A8155A" w:rsidP="00A8155A">
            <w:pPr>
              <w:jc w:val="center"/>
              <w:rPr>
                <w:color w:val="000000"/>
                <w:szCs w:val="26"/>
              </w:rPr>
            </w:pPr>
            <w:r w:rsidRPr="00A8155A">
              <w:rPr>
                <w:color w:val="000000"/>
                <w:szCs w:val="26"/>
              </w:rPr>
              <w:t xml:space="preserve">Production departments </w:t>
            </w:r>
          </w:p>
        </w:tc>
        <w:tc>
          <w:tcPr>
            <w:tcW w:w="2160" w:type="dxa"/>
            <w:gridSpan w:val="2"/>
            <w:tcBorders>
              <w:top w:val="nil"/>
              <w:left w:val="nil"/>
              <w:bottom w:val="nil"/>
              <w:right w:val="nil"/>
            </w:tcBorders>
            <w:shd w:val="clear" w:color="auto" w:fill="auto"/>
            <w:noWrap/>
            <w:vAlign w:val="center"/>
            <w:hideMark/>
          </w:tcPr>
          <w:p w14:paraId="2A604FD6" w14:textId="77777777" w:rsidR="00A8155A" w:rsidRPr="00A8155A" w:rsidRDefault="00A8155A" w:rsidP="00A8155A">
            <w:pPr>
              <w:jc w:val="center"/>
              <w:rPr>
                <w:color w:val="000000"/>
                <w:szCs w:val="26"/>
              </w:rPr>
            </w:pPr>
            <w:r w:rsidRPr="00A8155A">
              <w:rPr>
                <w:color w:val="000000"/>
                <w:szCs w:val="26"/>
              </w:rPr>
              <w:t>Service centres</w:t>
            </w:r>
          </w:p>
        </w:tc>
      </w:tr>
      <w:tr w:rsidR="00A8155A" w:rsidRPr="00A8155A" w14:paraId="2F36B8CF" w14:textId="77777777" w:rsidTr="00A8155A">
        <w:trPr>
          <w:trHeight w:val="310"/>
        </w:trPr>
        <w:tc>
          <w:tcPr>
            <w:tcW w:w="4140" w:type="dxa"/>
            <w:tcBorders>
              <w:top w:val="nil"/>
              <w:left w:val="nil"/>
              <w:bottom w:val="nil"/>
              <w:right w:val="nil"/>
            </w:tcBorders>
            <w:shd w:val="clear" w:color="auto" w:fill="auto"/>
            <w:noWrap/>
            <w:vAlign w:val="center"/>
            <w:hideMark/>
          </w:tcPr>
          <w:p w14:paraId="71E39E5D" w14:textId="77777777" w:rsidR="00A8155A" w:rsidRPr="00A8155A" w:rsidRDefault="00A8155A" w:rsidP="00A8155A">
            <w:pPr>
              <w:jc w:val="center"/>
              <w:rPr>
                <w:color w:val="000000"/>
                <w:szCs w:val="26"/>
              </w:rPr>
            </w:pPr>
          </w:p>
        </w:tc>
        <w:tc>
          <w:tcPr>
            <w:tcW w:w="1080" w:type="dxa"/>
            <w:tcBorders>
              <w:top w:val="nil"/>
              <w:left w:val="nil"/>
              <w:bottom w:val="nil"/>
              <w:right w:val="nil"/>
            </w:tcBorders>
            <w:shd w:val="clear" w:color="auto" w:fill="auto"/>
            <w:noWrap/>
            <w:vAlign w:val="bottom"/>
            <w:hideMark/>
          </w:tcPr>
          <w:p w14:paraId="443F559D" w14:textId="77777777" w:rsidR="00A8155A" w:rsidRPr="00A8155A" w:rsidRDefault="00A8155A" w:rsidP="00A8155A">
            <w:pPr>
              <w:rPr>
                <w:color w:val="000000"/>
                <w:szCs w:val="26"/>
              </w:rPr>
            </w:pPr>
            <w:r w:rsidRPr="00A8155A">
              <w:rPr>
                <w:color w:val="000000"/>
                <w:szCs w:val="26"/>
              </w:rPr>
              <w:t>Mixing</w:t>
            </w:r>
          </w:p>
        </w:tc>
        <w:tc>
          <w:tcPr>
            <w:tcW w:w="1530" w:type="dxa"/>
            <w:tcBorders>
              <w:top w:val="nil"/>
              <w:left w:val="nil"/>
              <w:bottom w:val="nil"/>
              <w:right w:val="nil"/>
            </w:tcBorders>
            <w:shd w:val="clear" w:color="auto" w:fill="auto"/>
            <w:noWrap/>
            <w:vAlign w:val="bottom"/>
            <w:hideMark/>
          </w:tcPr>
          <w:p w14:paraId="4CC43D61" w14:textId="77777777" w:rsidR="00A8155A" w:rsidRPr="00A8155A" w:rsidRDefault="00A8155A" w:rsidP="00A8155A">
            <w:pPr>
              <w:rPr>
                <w:color w:val="000000"/>
                <w:szCs w:val="26"/>
              </w:rPr>
            </w:pPr>
            <w:r w:rsidRPr="00A8155A">
              <w:rPr>
                <w:color w:val="000000"/>
                <w:szCs w:val="26"/>
              </w:rPr>
              <w:t xml:space="preserve">Stirring </w:t>
            </w:r>
          </w:p>
        </w:tc>
        <w:tc>
          <w:tcPr>
            <w:tcW w:w="990" w:type="dxa"/>
            <w:tcBorders>
              <w:top w:val="nil"/>
              <w:left w:val="nil"/>
              <w:bottom w:val="nil"/>
              <w:right w:val="nil"/>
            </w:tcBorders>
            <w:shd w:val="clear" w:color="auto" w:fill="auto"/>
            <w:noWrap/>
            <w:vAlign w:val="bottom"/>
            <w:hideMark/>
          </w:tcPr>
          <w:p w14:paraId="1F7387CF" w14:textId="77777777" w:rsidR="00A8155A" w:rsidRPr="00A8155A" w:rsidRDefault="00A8155A" w:rsidP="00A8155A">
            <w:pPr>
              <w:rPr>
                <w:color w:val="000000"/>
                <w:szCs w:val="26"/>
              </w:rPr>
            </w:pPr>
            <w:r w:rsidRPr="00A8155A">
              <w:rPr>
                <w:color w:val="000000"/>
                <w:szCs w:val="26"/>
              </w:rPr>
              <w:t xml:space="preserve">Stores </w:t>
            </w:r>
          </w:p>
        </w:tc>
        <w:tc>
          <w:tcPr>
            <w:tcW w:w="1170" w:type="dxa"/>
            <w:tcBorders>
              <w:top w:val="nil"/>
              <w:left w:val="nil"/>
              <w:bottom w:val="nil"/>
              <w:right w:val="nil"/>
            </w:tcBorders>
            <w:shd w:val="clear" w:color="auto" w:fill="auto"/>
            <w:noWrap/>
            <w:vAlign w:val="bottom"/>
            <w:hideMark/>
          </w:tcPr>
          <w:p w14:paraId="2E2DD44F" w14:textId="77777777" w:rsidR="00A8155A" w:rsidRPr="00A8155A" w:rsidRDefault="00A8155A" w:rsidP="00A8155A">
            <w:pPr>
              <w:rPr>
                <w:color w:val="000000"/>
                <w:szCs w:val="26"/>
              </w:rPr>
            </w:pPr>
            <w:r w:rsidRPr="00A8155A">
              <w:rPr>
                <w:color w:val="000000"/>
                <w:szCs w:val="26"/>
              </w:rPr>
              <w:t xml:space="preserve">Canteen </w:t>
            </w:r>
          </w:p>
        </w:tc>
      </w:tr>
      <w:tr w:rsidR="00A8155A" w:rsidRPr="00A8155A" w14:paraId="662B9E23" w14:textId="77777777" w:rsidTr="00A8155A">
        <w:trPr>
          <w:trHeight w:val="310"/>
        </w:trPr>
        <w:tc>
          <w:tcPr>
            <w:tcW w:w="4140" w:type="dxa"/>
            <w:tcBorders>
              <w:top w:val="nil"/>
              <w:left w:val="nil"/>
              <w:bottom w:val="nil"/>
              <w:right w:val="nil"/>
            </w:tcBorders>
            <w:shd w:val="clear" w:color="auto" w:fill="auto"/>
            <w:noWrap/>
            <w:vAlign w:val="bottom"/>
            <w:hideMark/>
          </w:tcPr>
          <w:p w14:paraId="615CBC6E" w14:textId="77777777" w:rsidR="00A8155A" w:rsidRPr="00A8155A" w:rsidRDefault="00A8155A" w:rsidP="00A8155A">
            <w:pPr>
              <w:rPr>
                <w:color w:val="000000"/>
                <w:szCs w:val="26"/>
              </w:rPr>
            </w:pPr>
            <w:r w:rsidRPr="00A8155A">
              <w:rPr>
                <w:color w:val="000000"/>
                <w:szCs w:val="26"/>
              </w:rPr>
              <w:t xml:space="preserve">Allocated and apportioned overheads </w:t>
            </w:r>
          </w:p>
        </w:tc>
        <w:tc>
          <w:tcPr>
            <w:tcW w:w="1080" w:type="dxa"/>
            <w:tcBorders>
              <w:top w:val="nil"/>
              <w:left w:val="nil"/>
              <w:bottom w:val="nil"/>
              <w:right w:val="nil"/>
            </w:tcBorders>
            <w:shd w:val="clear" w:color="auto" w:fill="auto"/>
            <w:noWrap/>
            <w:vAlign w:val="bottom"/>
            <w:hideMark/>
          </w:tcPr>
          <w:p w14:paraId="3DB5C2FE" w14:textId="77777777" w:rsidR="00A8155A" w:rsidRPr="00A8155A" w:rsidRDefault="00A8155A" w:rsidP="00A8155A">
            <w:pPr>
              <w:rPr>
                <w:color w:val="000000"/>
                <w:szCs w:val="26"/>
              </w:rPr>
            </w:pPr>
            <w:r w:rsidRPr="00A8155A">
              <w:rPr>
                <w:color w:val="000000"/>
                <w:szCs w:val="26"/>
              </w:rPr>
              <w:t xml:space="preserve">       250,000 </w:t>
            </w:r>
          </w:p>
        </w:tc>
        <w:tc>
          <w:tcPr>
            <w:tcW w:w="1530" w:type="dxa"/>
            <w:tcBorders>
              <w:top w:val="nil"/>
              <w:left w:val="nil"/>
              <w:bottom w:val="nil"/>
              <w:right w:val="nil"/>
            </w:tcBorders>
            <w:shd w:val="clear" w:color="auto" w:fill="auto"/>
            <w:noWrap/>
            <w:vAlign w:val="bottom"/>
            <w:hideMark/>
          </w:tcPr>
          <w:p w14:paraId="01066DDB" w14:textId="77777777" w:rsidR="00A8155A" w:rsidRPr="00A8155A" w:rsidRDefault="00A8155A" w:rsidP="00A8155A">
            <w:pPr>
              <w:rPr>
                <w:color w:val="000000"/>
                <w:szCs w:val="26"/>
              </w:rPr>
            </w:pPr>
            <w:r w:rsidRPr="00A8155A">
              <w:rPr>
                <w:color w:val="000000"/>
                <w:szCs w:val="26"/>
              </w:rPr>
              <w:t xml:space="preserve">                 80,000 </w:t>
            </w:r>
          </w:p>
        </w:tc>
        <w:tc>
          <w:tcPr>
            <w:tcW w:w="990" w:type="dxa"/>
            <w:tcBorders>
              <w:top w:val="nil"/>
              <w:left w:val="nil"/>
              <w:bottom w:val="nil"/>
              <w:right w:val="nil"/>
            </w:tcBorders>
            <w:shd w:val="clear" w:color="auto" w:fill="auto"/>
            <w:noWrap/>
            <w:vAlign w:val="bottom"/>
            <w:hideMark/>
          </w:tcPr>
          <w:p w14:paraId="6EB12D64" w14:textId="77777777" w:rsidR="00A8155A" w:rsidRPr="00A8155A" w:rsidRDefault="00A8155A" w:rsidP="00A8155A">
            <w:pPr>
              <w:rPr>
                <w:color w:val="000000"/>
                <w:szCs w:val="26"/>
              </w:rPr>
            </w:pPr>
            <w:r w:rsidRPr="00A8155A">
              <w:rPr>
                <w:color w:val="000000"/>
                <w:szCs w:val="26"/>
              </w:rPr>
              <w:t xml:space="preserve">                                         60,000 </w:t>
            </w:r>
          </w:p>
        </w:tc>
        <w:tc>
          <w:tcPr>
            <w:tcW w:w="1170" w:type="dxa"/>
            <w:tcBorders>
              <w:top w:val="nil"/>
              <w:left w:val="nil"/>
              <w:bottom w:val="nil"/>
              <w:right w:val="nil"/>
            </w:tcBorders>
            <w:shd w:val="clear" w:color="auto" w:fill="auto"/>
            <w:noWrap/>
            <w:vAlign w:val="bottom"/>
            <w:hideMark/>
          </w:tcPr>
          <w:p w14:paraId="1E27566F" w14:textId="77777777" w:rsidR="00A8155A" w:rsidRPr="00A8155A" w:rsidRDefault="00A8155A" w:rsidP="00A8155A">
            <w:pPr>
              <w:rPr>
                <w:color w:val="000000"/>
                <w:szCs w:val="26"/>
              </w:rPr>
            </w:pPr>
            <w:r w:rsidRPr="00A8155A">
              <w:rPr>
                <w:color w:val="000000"/>
                <w:szCs w:val="26"/>
              </w:rPr>
              <w:t xml:space="preserve">                                          20,000 </w:t>
            </w:r>
          </w:p>
        </w:tc>
      </w:tr>
      <w:tr w:rsidR="00A8155A" w:rsidRPr="00A8155A" w14:paraId="6968705C" w14:textId="77777777" w:rsidTr="00A8155A">
        <w:trPr>
          <w:trHeight w:val="620"/>
        </w:trPr>
        <w:tc>
          <w:tcPr>
            <w:tcW w:w="4140" w:type="dxa"/>
            <w:tcBorders>
              <w:top w:val="nil"/>
              <w:left w:val="nil"/>
              <w:bottom w:val="nil"/>
              <w:right w:val="nil"/>
            </w:tcBorders>
            <w:shd w:val="clear" w:color="auto" w:fill="auto"/>
            <w:vAlign w:val="center"/>
            <w:hideMark/>
          </w:tcPr>
          <w:p w14:paraId="325E9F4C" w14:textId="77777777" w:rsidR="00A8155A" w:rsidRPr="00A8155A" w:rsidRDefault="00A8155A" w:rsidP="00A8155A">
            <w:pPr>
              <w:rPr>
                <w:color w:val="000000"/>
                <w:szCs w:val="26"/>
              </w:rPr>
            </w:pPr>
            <w:r w:rsidRPr="00A8155A">
              <w:rPr>
                <w:color w:val="000000"/>
                <w:szCs w:val="26"/>
              </w:rPr>
              <w:lastRenderedPageBreak/>
              <w:t>Estimated work done by the service centres for other departments</w:t>
            </w:r>
          </w:p>
        </w:tc>
        <w:tc>
          <w:tcPr>
            <w:tcW w:w="1080" w:type="dxa"/>
            <w:tcBorders>
              <w:top w:val="nil"/>
              <w:left w:val="nil"/>
              <w:bottom w:val="nil"/>
              <w:right w:val="nil"/>
            </w:tcBorders>
            <w:shd w:val="clear" w:color="auto" w:fill="auto"/>
            <w:noWrap/>
            <w:vAlign w:val="bottom"/>
            <w:hideMark/>
          </w:tcPr>
          <w:p w14:paraId="731206BD" w14:textId="77777777" w:rsidR="00A8155A" w:rsidRPr="00A8155A" w:rsidRDefault="00A8155A" w:rsidP="00A8155A">
            <w:pPr>
              <w:rPr>
                <w:color w:val="000000"/>
                <w:szCs w:val="26"/>
              </w:rPr>
            </w:pPr>
          </w:p>
        </w:tc>
        <w:tc>
          <w:tcPr>
            <w:tcW w:w="1530" w:type="dxa"/>
            <w:tcBorders>
              <w:top w:val="nil"/>
              <w:left w:val="nil"/>
              <w:bottom w:val="nil"/>
              <w:right w:val="nil"/>
            </w:tcBorders>
            <w:shd w:val="clear" w:color="auto" w:fill="auto"/>
            <w:noWrap/>
            <w:vAlign w:val="bottom"/>
            <w:hideMark/>
          </w:tcPr>
          <w:p w14:paraId="15998297" w14:textId="77777777" w:rsidR="00A8155A" w:rsidRPr="00A8155A" w:rsidRDefault="00A8155A" w:rsidP="00A8155A">
            <w:pPr>
              <w:rPr>
                <w:szCs w:val="26"/>
              </w:rPr>
            </w:pPr>
          </w:p>
        </w:tc>
        <w:tc>
          <w:tcPr>
            <w:tcW w:w="990" w:type="dxa"/>
            <w:tcBorders>
              <w:top w:val="nil"/>
              <w:left w:val="nil"/>
              <w:bottom w:val="nil"/>
              <w:right w:val="nil"/>
            </w:tcBorders>
            <w:shd w:val="clear" w:color="auto" w:fill="auto"/>
            <w:noWrap/>
            <w:vAlign w:val="bottom"/>
            <w:hideMark/>
          </w:tcPr>
          <w:p w14:paraId="3D338D22" w14:textId="77777777" w:rsidR="00A8155A" w:rsidRPr="00A8155A" w:rsidRDefault="00A8155A" w:rsidP="00A8155A">
            <w:pPr>
              <w:rPr>
                <w:szCs w:val="26"/>
              </w:rPr>
            </w:pPr>
          </w:p>
        </w:tc>
        <w:tc>
          <w:tcPr>
            <w:tcW w:w="1170" w:type="dxa"/>
            <w:tcBorders>
              <w:top w:val="nil"/>
              <w:left w:val="nil"/>
              <w:bottom w:val="nil"/>
              <w:right w:val="nil"/>
            </w:tcBorders>
            <w:shd w:val="clear" w:color="auto" w:fill="auto"/>
            <w:noWrap/>
            <w:vAlign w:val="bottom"/>
            <w:hideMark/>
          </w:tcPr>
          <w:p w14:paraId="7DBA269E" w14:textId="77777777" w:rsidR="00A8155A" w:rsidRPr="00A8155A" w:rsidRDefault="00A8155A" w:rsidP="00A8155A">
            <w:pPr>
              <w:rPr>
                <w:szCs w:val="26"/>
              </w:rPr>
            </w:pPr>
          </w:p>
        </w:tc>
      </w:tr>
      <w:tr w:rsidR="00A8155A" w:rsidRPr="00A8155A" w14:paraId="74B3E605" w14:textId="77777777" w:rsidTr="00A8155A">
        <w:trPr>
          <w:trHeight w:val="310"/>
        </w:trPr>
        <w:tc>
          <w:tcPr>
            <w:tcW w:w="4140" w:type="dxa"/>
            <w:tcBorders>
              <w:top w:val="nil"/>
              <w:left w:val="nil"/>
              <w:bottom w:val="nil"/>
              <w:right w:val="nil"/>
            </w:tcBorders>
            <w:shd w:val="clear" w:color="auto" w:fill="auto"/>
            <w:noWrap/>
            <w:vAlign w:val="bottom"/>
            <w:hideMark/>
          </w:tcPr>
          <w:p w14:paraId="66AB6817" w14:textId="77777777" w:rsidR="00A8155A" w:rsidRPr="00A8155A" w:rsidRDefault="00A8155A" w:rsidP="00A8155A">
            <w:pPr>
              <w:rPr>
                <w:color w:val="000000"/>
                <w:szCs w:val="26"/>
              </w:rPr>
            </w:pPr>
            <w:r w:rsidRPr="00A8155A">
              <w:rPr>
                <w:color w:val="000000"/>
                <w:szCs w:val="26"/>
              </w:rPr>
              <w:t>- Stores</w:t>
            </w:r>
          </w:p>
        </w:tc>
        <w:tc>
          <w:tcPr>
            <w:tcW w:w="1080" w:type="dxa"/>
            <w:tcBorders>
              <w:top w:val="nil"/>
              <w:left w:val="nil"/>
              <w:bottom w:val="nil"/>
              <w:right w:val="nil"/>
            </w:tcBorders>
            <w:shd w:val="clear" w:color="auto" w:fill="auto"/>
            <w:noWrap/>
            <w:vAlign w:val="bottom"/>
            <w:hideMark/>
          </w:tcPr>
          <w:p w14:paraId="58C51F0F" w14:textId="77777777" w:rsidR="00A8155A" w:rsidRPr="00A8155A" w:rsidRDefault="00A8155A" w:rsidP="00A8155A">
            <w:pPr>
              <w:jc w:val="center"/>
              <w:rPr>
                <w:color w:val="000000"/>
                <w:szCs w:val="26"/>
              </w:rPr>
            </w:pPr>
            <w:r w:rsidRPr="00A8155A">
              <w:rPr>
                <w:color w:val="000000"/>
                <w:szCs w:val="26"/>
              </w:rPr>
              <w:t>45%</w:t>
            </w:r>
          </w:p>
        </w:tc>
        <w:tc>
          <w:tcPr>
            <w:tcW w:w="1530" w:type="dxa"/>
            <w:tcBorders>
              <w:top w:val="nil"/>
              <w:left w:val="nil"/>
              <w:bottom w:val="nil"/>
              <w:right w:val="nil"/>
            </w:tcBorders>
            <w:shd w:val="clear" w:color="auto" w:fill="auto"/>
            <w:noWrap/>
            <w:vAlign w:val="bottom"/>
            <w:hideMark/>
          </w:tcPr>
          <w:p w14:paraId="1D456116" w14:textId="77777777" w:rsidR="00A8155A" w:rsidRPr="00A8155A" w:rsidRDefault="00A8155A" w:rsidP="00A8155A">
            <w:pPr>
              <w:jc w:val="center"/>
              <w:rPr>
                <w:color w:val="000000"/>
                <w:szCs w:val="26"/>
              </w:rPr>
            </w:pPr>
            <w:r w:rsidRPr="00A8155A">
              <w:rPr>
                <w:color w:val="000000"/>
                <w:szCs w:val="26"/>
              </w:rPr>
              <w:t>40%</w:t>
            </w:r>
          </w:p>
        </w:tc>
        <w:tc>
          <w:tcPr>
            <w:tcW w:w="990" w:type="dxa"/>
            <w:tcBorders>
              <w:top w:val="nil"/>
              <w:left w:val="nil"/>
              <w:bottom w:val="nil"/>
              <w:right w:val="nil"/>
            </w:tcBorders>
            <w:shd w:val="clear" w:color="auto" w:fill="auto"/>
            <w:noWrap/>
            <w:vAlign w:val="bottom"/>
            <w:hideMark/>
          </w:tcPr>
          <w:p w14:paraId="09AA4C48" w14:textId="77777777" w:rsidR="00A8155A" w:rsidRPr="00A8155A" w:rsidRDefault="00A8155A" w:rsidP="00A8155A">
            <w:pPr>
              <w:jc w:val="center"/>
              <w:rPr>
                <w:color w:val="000000"/>
                <w:szCs w:val="26"/>
              </w:rPr>
            </w:pPr>
            <w:r w:rsidRPr="00A8155A">
              <w:rPr>
                <w:color w:val="000000"/>
                <w:szCs w:val="26"/>
              </w:rPr>
              <w:t>0%</w:t>
            </w:r>
          </w:p>
        </w:tc>
        <w:tc>
          <w:tcPr>
            <w:tcW w:w="1170" w:type="dxa"/>
            <w:tcBorders>
              <w:top w:val="nil"/>
              <w:left w:val="nil"/>
              <w:bottom w:val="nil"/>
              <w:right w:val="nil"/>
            </w:tcBorders>
            <w:shd w:val="clear" w:color="auto" w:fill="auto"/>
            <w:noWrap/>
            <w:vAlign w:val="bottom"/>
            <w:hideMark/>
          </w:tcPr>
          <w:p w14:paraId="653D1DFA" w14:textId="77777777" w:rsidR="00A8155A" w:rsidRPr="00A8155A" w:rsidRDefault="00A8155A" w:rsidP="00A8155A">
            <w:pPr>
              <w:jc w:val="center"/>
              <w:rPr>
                <w:color w:val="000000"/>
                <w:szCs w:val="26"/>
              </w:rPr>
            </w:pPr>
            <w:r w:rsidRPr="00A8155A">
              <w:rPr>
                <w:color w:val="000000"/>
                <w:szCs w:val="26"/>
              </w:rPr>
              <w:t>15%</w:t>
            </w:r>
          </w:p>
        </w:tc>
      </w:tr>
      <w:tr w:rsidR="00A8155A" w:rsidRPr="00A8155A" w14:paraId="4E0A4A9A" w14:textId="77777777" w:rsidTr="00A8155A">
        <w:trPr>
          <w:trHeight w:val="310"/>
        </w:trPr>
        <w:tc>
          <w:tcPr>
            <w:tcW w:w="4140" w:type="dxa"/>
            <w:tcBorders>
              <w:top w:val="nil"/>
              <w:left w:val="nil"/>
              <w:bottom w:val="nil"/>
              <w:right w:val="nil"/>
            </w:tcBorders>
            <w:shd w:val="clear" w:color="auto" w:fill="auto"/>
            <w:noWrap/>
            <w:vAlign w:val="bottom"/>
            <w:hideMark/>
          </w:tcPr>
          <w:p w14:paraId="348C44BB" w14:textId="77777777" w:rsidR="00A8155A" w:rsidRPr="00A8155A" w:rsidRDefault="00A8155A" w:rsidP="00A8155A">
            <w:pPr>
              <w:rPr>
                <w:color w:val="000000"/>
                <w:szCs w:val="26"/>
              </w:rPr>
            </w:pPr>
            <w:r w:rsidRPr="00A8155A">
              <w:rPr>
                <w:color w:val="000000"/>
                <w:szCs w:val="26"/>
              </w:rPr>
              <w:t>- Canteen</w:t>
            </w:r>
          </w:p>
        </w:tc>
        <w:tc>
          <w:tcPr>
            <w:tcW w:w="1080" w:type="dxa"/>
            <w:tcBorders>
              <w:top w:val="nil"/>
              <w:left w:val="nil"/>
              <w:bottom w:val="nil"/>
              <w:right w:val="nil"/>
            </w:tcBorders>
            <w:shd w:val="clear" w:color="auto" w:fill="auto"/>
            <w:noWrap/>
            <w:vAlign w:val="bottom"/>
            <w:hideMark/>
          </w:tcPr>
          <w:p w14:paraId="0435779B" w14:textId="77777777" w:rsidR="00A8155A" w:rsidRPr="00A8155A" w:rsidRDefault="00A8155A" w:rsidP="00A8155A">
            <w:pPr>
              <w:jc w:val="center"/>
              <w:rPr>
                <w:color w:val="000000"/>
                <w:szCs w:val="26"/>
              </w:rPr>
            </w:pPr>
            <w:r w:rsidRPr="00A8155A">
              <w:rPr>
                <w:color w:val="000000"/>
                <w:szCs w:val="26"/>
              </w:rPr>
              <w:t>60%</w:t>
            </w:r>
          </w:p>
        </w:tc>
        <w:tc>
          <w:tcPr>
            <w:tcW w:w="1530" w:type="dxa"/>
            <w:tcBorders>
              <w:top w:val="nil"/>
              <w:left w:val="nil"/>
              <w:bottom w:val="nil"/>
              <w:right w:val="nil"/>
            </w:tcBorders>
            <w:shd w:val="clear" w:color="auto" w:fill="auto"/>
            <w:noWrap/>
            <w:vAlign w:val="bottom"/>
            <w:hideMark/>
          </w:tcPr>
          <w:p w14:paraId="123A153B" w14:textId="77777777" w:rsidR="00A8155A" w:rsidRPr="00A8155A" w:rsidRDefault="00A8155A" w:rsidP="00A8155A">
            <w:pPr>
              <w:jc w:val="center"/>
              <w:rPr>
                <w:color w:val="000000"/>
                <w:szCs w:val="26"/>
              </w:rPr>
            </w:pPr>
            <w:r w:rsidRPr="00A8155A">
              <w:rPr>
                <w:color w:val="000000"/>
                <w:szCs w:val="26"/>
              </w:rPr>
              <w:t>30%</w:t>
            </w:r>
          </w:p>
        </w:tc>
        <w:tc>
          <w:tcPr>
            <w:tcW w:w="990" w:type="dxa"/>
            <w:tcBorders>
              <w:top w:val="nil"/>
              <w:left w:val="nil"/>
              <w:bottom w:val="nil"/>
              <w:right w:val="nil"/>
            </w:tcBorders>
            <w:shd w:val="clear" w:color="auto" w:fill="auto"/>
            <w:noWrap/>
            <w:vAlign w:val="bottom"/>
            <w:hideMark/>
          </w:tcPr>
          <w:p w14:paraId="594D3A72" w14:textId="77777777" w:rsidR="00A8155A" w:rsidRPr="00A8155A" w:rsidRDefault="00A8155A" w:rsidP="00A8155A">
            <w:pPr>
              <w:jc w:val="center"/>
              <w:rPr>
                <w:color w:val="000000"/>
                <w:szCs w:val="26"/>
              </w:rPr>
            </w:pPr>
            <w:r w:rsidRPr="00A8155A">
              <w:rPr>
                <w:color w:val="000000"/>
                <w:szCs w:val="26"/>
              </w:rPr>
              <w:t>10%</w:t>
            </w:r>
          </w:p>
        </w:tc>
        <w:tc>
          <w:tcPr>
            <w:tcW w:w="1170" w:type="dxa"/>
            <w:tcBorders>
              <w:top w:val="nil"/>
              <w:left w:val="nil"/>
              <w:bottom w:val="nil"/>
              <w:right w:val="nil"/>
            </w:tcBorders>
            <w:shd w:val="clear" w:color="auto" w:fill="auto"/>
            <w:noWrap/>
            <w:vAlign w:val="bottom"/>
            <w:hideMark/>
          </w:tcPr>
          <w:p w14:paraId="02C8023B" w14:textId="77777777" w:rsidR="00A8155A" w:rsidRPr="00A8155A" w:rsidRDefault="00A8155A" w:rsidP="00A8155A">
            <w:pPr>
              <w:jc w:val="center"/>
              <w:rPr>
                <w:color w:val="000000"/>
                <w:szCs w:val="26"/>
              </w:rPr>
            </w:pPr>
            <w:r w:rsidRPr="00A8155A">
              <w:rPr>
                <w:color w:val="000000"/>
                <w:szCs w:val="26"/>
              </w:rPr>
              <w:t>0%</w:t>
            </w:r>
          </w:p>
        </w:tc>
      </w:tr>
    </w:tbl>
    <w:p w14:paraId="69EE0D9D" w14:textId="77777777" w:rsidR="00A8155A" w:rsidRPr="00A8155A" w:rsidRDefault="00A8155A" w:rsidP="00A8155A">
      <w:pPr>
        <w:rPr>
          <w:color w:val="000000"/>
          <w:szCs w:val="26"/>
        </w:rPr>
      </w:pPr>
      <w:r w:rsidRPr="00A8155A">
        <w:rPr>
          <w:color w:val="000000"/>
          <w:szCs w:val="26"/>
        </w:rPr>
        <w:t xml:space="preserve">The business uses the step down method of apportionment. </w:t>
      </w:r>
    </w:p>
    <w:p w14:paraId="45A9D842" w14:textId="121B7B6B" w:rsidR="00A8155A" w:rsidRPr="00A8155A" w:rsidRDefault="00A8155A" w:rsidP="00A8155A">
      <w:pPr>
        <w:rPr>
          <w:color w:val="000000"/>
          <w:szCs w:val="26"/>
        </w:rPr>
      </w:pPr>
      <w:r w:rsidRPr="00A8155A">
        <w:rPr>
          <w:color w:val="000000"/>
          <w:szCs w:val="26"/>
        </w:rPr>
        <w:t>After the apportionment of the service centres to the production departments, what will the total overhead cost be for the mixing department?</w:t>
      </w:r>
    </w:p>
    <w:p w14:paraId="10125B16" w14:textId="77777777" w:rsidR="00A8155A" w:rsidRDefault="00A8155A" w:rsidP="00935D06">
      <w:pPr>
        <w:spacing w:before="240" w:after="240"/>
        <w:rPr>
          <w:b/>
          <w:bCs/>
        </w:rPr>
      </w:pPr>
    </w:p>
    <w:p w14:paraId="080C0983" w14:textId="2D0C0866" w:rsidR="00935D06" w:rsidRDefault="00935D06" w:rsidP="00935D06">
      <w:pPr>
        <w:spacing w:before="240" w:after="240"/>
        <w:rPr>
          <w:b/>
          <w:color w:val="FF0000"/>
          <w:szCs w:val="26"/>
        </w:rPr>
      </w:pPr>
      <w:r w:rsidRPr="007F08ED">
        <w:rPr>
          <w:b/>
          <w:color w:val="FF0000"/>
          <w:szCs w:val="26"/>
        </w:rPr>
        <w:t xml:space="preserve">Đáp án Câu </w:t>
      </w:r>
      <w:r>
        <w:rPr>
          <w:b/>
          <w:color w:val="FF0000"/>
          <w:szCs w:val="26"/>
        </w:rPr>
        <w:t>3</w:t>
      </w:r>
    </w:p>
    <w:tbl>
      <w:tblPr>
        <w:tblW w:w="10308" w:type="dxa"/>
        <w:tblLook w:val="04A0" w:firstRow="1" w:lastRow="0" w:firstColumn="1" w:lastColumn="0" w:noHBand="0" w:noVBand="1"/>
      </w:tblPr>
      <w:tblGrid>
        <w:gridCol w:w="3600"/>
        <w:gridCol w:w="1516"/>
        <w:gridCol w:w="1516"/>
        <w:gridCol w:w="1495"/>
        <w:gridCol w:w="1495"/>
        <w:gridCol w:w="686"/>
      </w:tblGrid>
      <w:tr w:rsidR="002248DB" w:rsidRPr="002248DB" w14:paraId="377ECC36" w14:textId="0A191A16" w:rsidTr="002248DB">
        <w:trPr>
          <w:trHeight w:val="310"/>
        </w:trPr>
        <w:tc>
          <w:tcPr>
            <w:tcW w:w="3600" w:type="dxa"/>
            <w:tcBorders>
              <w:top w:val="nil"/>
              <w:left w:val="nil"/>
              <w:bottom w:val="nil"/>
              <w:right w:val="nil"/>
            </w:tcBorders>
            <w:shd w:val="clear" w:color="auto" w:fill="auto"/>
            <w:noWrap/>
            <w:vAlign w:val="center"/>
            <w:hideMark/>
          </w:tcPr>
          <w:p w14:paraId="53737803" w14:textId="77777777" w:rsidR="002248DB" w:rsidRPr="002248DB" w:rsidRDefault="002248DB" w:rsidP="002248DB">
            <w:pPr>
              <w:rPr>
                <w:b/>
                <w:bCs/>
                <w:color w:val="FF0000"/>
                <w:szCs w:val="26"/>
              </w:rPr>
            </w:pPr>
          </w:p>
        </w:tc>
        <w:tc>
          <w:tcPr>
            <w:tcW w:w="0" w:type="auto"/>
            <w:gridSpan w:val="2"/>
            <w:tcBorders>
              <w:top w:val="nil"/>
              <w:left w:val="nil"/>
              <w:bottom w:val="nil"/>
              <w:right w:val="nil"/>
            </w:tcBorders>
            <w:shd w:val="clear" w:color="auto" w:fill="auto"/>
            <w:noWrap/>
            <w:vAlign w:val="center"/>
            <w:hideMark/>
          </w:tcPr>
          <w:p w14:paraId="0FCFE5FB" w14:textId="77777777" w:rsidR="002248DB" w:rsidRPr="002248DB" w:rsidRDefault="002248DB" w:rsidP="002248DB">
            <w:pPr>
              <w:jc w:val="center"/>
              <w:rPr>
                <w:b/>
                <w:bCs/>
                <w:color w:val="FF0000"/>
                <w:szCs w:val="26"/>
              </w:rPr>
            </w:pPr>
            <w:r w:rsidRPr="002248DB">
              <w:rPr>
                <w:b/>
                <w:bCs/>
                <w:color w:val="FF0000"/>
                <w:szCs w:val="26"/>
              </w:rPr>
              <w:t xml:space="preserve"> Production departments  </w:t>
            </w:r>
          </w:p>
        </w:tc>
        <w:tc>
          <w:tcPr>
            <w:tcW w:w="0" w:type="auto"/>
            <w:gridSpan w:val="2"/>
            <w:tcBorders>
              <w:top w:val="nil"/>
              <w:left w:val="nil"/>
              <w:bottom w:val="nil"/>
              <w:right w:val="nil"/>
            </w:tcBorders>
            <w:shd w:val="clear" w:color="auto" w:fill="auto"/>
            <w:noWrap/>
            <w:vAlign w:val="center"/>
            <w:hideMark/>
          </w:tcPr>
          <w:p w14:paraId="35B68E53" w14:textId="77777777" w:rsidR="002248DB" w:rsidRPr="002248DB" w:rsidRDefault="002248DB" w:rsidP="002248DB">
            <w:pPr>
              <w:jc w:val="center"/>
              <w:rPr>
                <w:b/>
                <w:bCs/>
                <w:color w:val="FF0000"/>
                <w:szCs w:val="26"/>
              </w:rPr>
            </w:pPr>
            <w:r w:rsidRPr="002248DB">
              <w:rPr>
                <w:b/>
                <w:bCs/>
                <w:color w:val="FF0000"/>
                <w:szCs w:val="26"/>
              </w:rPr>
              <w:t xml:space="preserve"> Service centres </w:t>
            </w:r>
          </w:p>
        </w:tc>
        <w:tc>
          <w:tcPr>
            <w:tcW w:w="686" w:type="dxa"/>
            <w:tcBorders>
              <w:top w:val="nil"/>
              <w:left w:val="nil"/>
              <w:bottom w:val="nil"/>
              <w:right w:val="nil"/>
            </w:tcBorders>
          </w:tcPr>
          <w:p w14:paraId="000A84CE" w14:textId="77777777" w:rsidR="002248DB" w:rsidRPr="002248DB" w:rsidRDefault="002248DB" w:rsidP="002248DB">
            <w:pPr>
              <w:jc w:val="center"/>
              <w:rPr>
                <w:b/>
                <w:bCs/>
                <w:color w:val="FF0000"/>
                <w:szCs w:val="26"/>
              </w:rPr>
            </w:pPr>
          </w:p>
        </w:tc>
      </w:tr>
      <w:tr w:rsidR="002248DB" w:rsidRPr="002248DB" w14:paraId="06C51F6D" w14:textId="2E9578E7" w:rsidTr="002248DB">
        <w:trPr>
          <w:trHeight w:val="310"/>
        </w:trPr>
        <w:tc>
          <w:tcPr>
            <w:tcW w:w="3600" w:type="dxa"/>
            <w:tcBorders>
              <w:top w:val="nil"/>
              <w:left w:val="nil"/>
              <w:bottom w:val="nil"/>
              <w:right w:val="nil"/>
            </w:tcBorders>
            <w:shd w:val="clear" w:color="auto" w:fill="auto"/>
            <w:noWrap/>
            <w:vAlign w:val="center"/>
            <w:hideMark/>
          </w:tcPr>
          <w:p w14:paraId="166D0717" w14:textId="77777777" w:rsidR="002248DB" w:rsidRPr="002248DB" w:rsidRDefault="002248DB" w:rsidP="002248DB">
            <w:pPr>
              <w:jc w:val="center"/>
              <w:rPr>
                <w:b/>
                <w:bCs/>
                <w:color w:val="FF0000"/>
                <w:szCs w:val="26"/>
              </w:rPr>
            </w:pPr>
          </w:p>
        </w:tc>
        <w:tc>
          <w:tcPr>
            <w:tcW w:w="0" w:type="auto"/>
            <w:tcBorders>
              <w:top w:val="nil"/>
              <w:left w:val="nil"/>
              <w:bottom w:val="nil"/>
              <w:right w:val="nil"/>
            </w:tcBorders>
            <w:shd w:val="clear" w:color="auto" w:fill="auto"/>
            <w:noWrap/>
            <w:vAlign w:val="bottom"/>
            <w:hideMark/>
          </w:tcPr>
          <w:p w14:paraId="6FB5BE2A" w14:textId="77777777" w:rsidR="002248DB" w:rsidRPr="002248DB" w:rsidRDefault="002248DB" w:rsidP="002248DB">
            <w:pPr>
              <w:rPr>
                <w:b/>
                <w:bCs/>
                <w:color w:val="FF0000"/>
                <w:szCs w:val="26"/>
              </w:rPr>
            </w:pPr>
            <w:r w:rsidRPr="002248DB">
              <w:rPr>
                <w:b/>
                <w:bCs/>
                <w:color w:val="FF0000"/>
                <w:szCs w:val="26"/>
              </w:rPr>
              <w:t xml:space="preserve"> Mixing </w:t>
            </w:r>
          </w:p>
        </w:tc>
        <w:tc>
          <w:tcPr>
            <w:tcW w:w="0" w:type="auto"/>
            <w:tcBorders>
              <w:top w:val="nil"/>
              <w:left w:val="nil"/>
              <w:bottom w:val="nil"/>
              <w:right w:val="nil"/>
            </w:tcBorders>
            <w:shd w:val="clear" w:color="auto" w:fill="auto"/>
            <w:noWrap/>
            <w:vAlign w:val="bottom"/>
            <w:hideMark/>
          </w:tcPr>
          <w:p w14:paraId="2A4D5608" w14:textId="77777777" w:rsidR="002248DB" w:rsidRPr="002248DB" w:rsidRDefault="002248DB" w:rsidP="002248DB">
            <w:pPr>
              <w:rPr>
                <w:b/>
                <w:bCs/>
                <w:color w:val="FF0000"/>
                <w:szCs w:val="26"/>
              </w:rPr>
            </w:pPr>
            <w:r w:rsidRPr="002248DB">
              <w:rPr>
                <w:b/>
                <w:bCs/>
                <w:color w:val="FF0000"/>
                <w:szCs w:val="26"/>
              </w:rPr>
              <w:t xml:space="preserve"> Stirring  </w:t>
            </w:r>
          </w:p>
        </w:tc>
        <w:tc>
          <w:tcPr>
            <w:tcW w:w="0" w:type="auto"/>
            <w:tcBorders>
              <w:top w:val="nil"/>
              <w:left w:val="nil"/>
              <w:bottom w:val="nil"/>
              <w:right w:val="nil"/>
            </w:tcBorders>
            <w:shd w:val="clear" w:color="auto" w:fill="auto"/>
            <w:noWrap/>
            <w:vAlign w:val="bottom"/>
            <w:hideMark/>
          </w:tcPr>
          <w:p w14:paraId="73EA45A6" w14:textId="77777777" w:rsidR="002248DB" w:rsidRPr="002248DB" w:rsidRDefault="002248DB" w:rsidP="002248DB">
            <w:pPr>
              <w:rPr>
                <w:b/>
                <w:bCs/>
                <w:color w:val="FF0000"/>
                <w:szCs w:val="26"/>
              </w:rPr>
            </w:pPr>
            <w:r w:rsidRPr="002248DB">
              <w:rPr>
                <w:b/>
                <w:bCs/>
                <w:color w:val="FF0000"/>
                <w:szCs w:val="26"/>
              </w:rPr>
              <w:t xml:space="preserve"> Stores  </w:t>
            </w:r>
          </w:p>
        </w:tc>
        <w:tc>
          <w:tcPr>
            <w:tcW w:w="0" w:type="auto"/>
            <w:tcBorders>
              <w:top w:val="nil"/>
              <w:left w:val="nil"/>
              <w:bottom w:val="nil"/>
              <w:right w:val="nil"/>
            </w:tcBorders>
            <w:shd w:val="clear" w:color="auto" w:fill="auto"/>
            <w:noWrap/>
            <w:vAlign w:val="bottom"/>
            <w:hideMark/>
          </w:tcPr>
          <w:p w14:paraId="7D7EDBD9" w14:textId="77777777" w:rsidR="002248DB" w:rsidRPr="002248DB" w:rsidRDefault="002248DB" w:rsidP="002248DB">
            <w:pPr>
              <w:rPr>
                <w:b/>
                <w:bCs/>
                <w:color w:val="FF0000"/>
                <w:szCs w:val="26"/>
              </w:rPr>
            </w:pPr>
            <w:r w:rsidRPr="002248DB">
              <w:rPr>
                <w:b/>
                <w:bCs/>
                <w:color w:val="FF0000"/>
                <w:szCs w:val="26"/>
              </w:rPr>
              <w:t xml:space="preserve"> Canteen  </w:t>
            </w:r>
          </w:p>
        </w:tc>
        <w:tc>
          <w:tcPr>
            <w:tcW w:w="686" w:type="dxa"/>
            <w:tcBorders>
              <w:top w:val="nil"/>
              <w:left w:val="nil"/>
              <w:bottom w:val="nil"/>
              <w:right w:val="nil"/>
            </w:tcBorders>
          </w:tcPr>
          <w:p w14:paraId="374BF3E3" w14:textId="77777777" w:rsidR="002248DB" w:rsidRPr="002248DB" w:rsidRDefault="002248DB" w:rsidP="002248DB">
            <w:pPr>
              <w:rPr>
                <w:b/>
                <w:bCs/>
                <w:color w:val="FF0000"/>
                <w:szCs w:val="26"/>
              </w:rPr>
            </w:pPr>
          </w:p>
        </w:tc>
      </w:tr>
      <w:tr w:rsidR="002248DB" w:rsidRPr="002248DB" w14:paraId="66BEA782" w14:textId="77D814E4" w:rsidTr="002248DB">
        <w:trPr>
          <w:trHeight w:val="310"/>
        </w:trPr>
        <w:tc>
          <w:tcPr>
            <w:tcW w:w="3600" w:type="dxa"/>
            <w:tcBorders>
              <w:top w:val="nil"/>
              <w:left w:val="nil"/>
              <w:bottom w:val="nil"/>
              <w:right w:val="nil"/>
            </w:tcBorders>
            <w:shd w:val="clear" w:color="auto" w:fill="auto"/>
            <w:noWrap/>
            <w:vAlign w:val="bottom"/>
            <w:hideMark/>
          </w:tcPr>
          <w:p w14:paraId="53535B5C" w14:textId="73425BF1" w:rsidR="002248DB" w:rsidRPr="002248DB" w:rsidRDefault="002248DB" w:rsidP="002248DB">
            <w:pPr>
              <w:rPr>
                <w:b/>
                <w:bCs/>
                <w:color w:val="FF0000"/>
                <w:szCs w:val="26"/>
              </w:rPr>
            </w:pPr>
            <w:r w:rsidRPr="002248DB">
              <w:rPr>
                <w:b/>
                <w:bCs/>
                <w:color w:val="FF0000"/>
                <w:szCs w:val="26"/>
              </w:rPr>
              <w:t xml:space="preserve">Allocated and apportioned overheads  </w:t>
            </w:r>
          </w:p>
        </w:tc>
        <w:tc>
          <w:tcPr>
            <w:tcW w:w="0" w:type="auto"/>
            <w:tcBorders>
              <w:top w:val="nil"/>
              <w:left w:val="nil"/>
              <w:bottom w:val="nil"/>
              <w:right w:val="nil"/>
            </w:tcBorders>
            <w:shd w:val="clear" w:color="auto" w:fill="auto"/>
            <w:noWrap/>
            <w:vAlign w:val="bottom"/>
            <w:hideMark/>
          </w:tcPr>
          <w:p w14:paraId="3FE4AC31" w14:textId="77777777" w:rsidR="002248DB" w:rsidRPr="002248DB" w:rsidRDefault="002248DB" w:rsidP="002248DB">
            <w:pPr>
              <w:rPr>
                <w:b/>
                <w:bCs/>
                <w:color w:val="FF0000"/>
                <w:szCs w:val="26"/>
              </w:rPr>
            </w:pPr>
            <w:r w:rsidRPr="002248DB">
              <w:rPr>
                <w:b/>
                <w:bCs/>
                <w:color w:val="FF0000"/>
                <w:szCs w:val="26"/>
              </w:rPr>
              <w:t xml:space="preserve">       250,000 </w:t>
            </w:r>
          </w:p>
        </w:tc>
        <w:tc>
          <w:tcPr>
            <w:tcW w:w="0" w:type="auto"/>
            <w:tcBorders>
              <w:top w:val="nil"/>
              <w:left w:val="nil"/>
              <w:bottom w:val="nil"/>
              <w:right w:val="nil"/>
            </w:tcBorders>
            <w:shd w:val="clear" w:color="auto" w:fill="auto"/>
            <w:noWrap/>
            <w:vAlign w:val="bottom"/>
            <w:hideMark/>
          </w:tcPr>
          <w:p w14:paraId="42AEB07D" w14:textId="77777777" w:rsidR="002248DB" w:rsidRPr="002248DB" w:rsidRDefault="002248DB" w:rsidP="002248DB">
            <w:pPr>
              <w:rPr>
                <w:b/>
                <w:bCs/>
                <w:color w:val="FF0000"/>
                <w:szCs w:val="26"/>
              </w:rPr>
            </w:pPr>
            <w:r w:rsidRPr="002248DB">
              <w:rPr>
                <w:b/>
                <w:bCs/>
                <w:color w:val="FF0000"/>
                <w:szCs w:val="26"/>
              </w:rPr>
              <w:t xml:space="preserve">         80,000 </w:t>
            </w:r>
          </w:p>
        </w:tc>
        <w:tc>
          <w:tcPr>
            <w:tcW w:w="0" w:type="auto"/>
            <w:tcBorders>
              <w:top w:val="nil"/>
              <w:left w:val="nil"/>
              <w:bottom w:val="nil"/>
              <w:right w:val="nil"/>
            </w:tcBorders>
            <w:shd w:val="clear" w:color="auto" w:fill="auto"/>
            <w:noWrap/>
            <w:vAlign w:val="bottom"/>
            <w:hideMark/>
          </w:tcPr>
          <w:p w14:paraId="42B57956" w14:textId="77777777" w:rsidR="002248DB" w:rsidRPr="002248DB" w:rsidRDefault="002248DB" w:rsidP="002248DB">
            <w:pPr>
              <w:rPr>
                <w:b/>
                <w:bCs/>
                <w:color w:val="FF0000"/>
                <w:szCs w:val="26"/>
              </w:rPr>
            </w:pPr>
            <w:r w:rsidRPr="002248DB">
              <w:rPr>
                <w:b/>
                <w:bCs/>
                <w:color w:val="FF0000"/>
                <w:szCs w:val="26"/>
              </w:rPr>
              <w:t xml:space="preserve">        60,000 </w:t>
            </w:r>
          </w:p>
        </w:tc>
        <w:tc>
          <w:tcPr>
            <w:tcW w:w="0" w:type="auto"/>
            <w:tcBorders>
              <w:top w:val="nil"/>
              <w:left w:val="nil"/>
              <w:bottom w:val="nil"/>
              <w:right w:val="nil"/>
            </w:tcBorders>
            <w:shd w:val="clear" w:color="auto" w:fill="auto"/>
            <w:noWrap/>
            <w:vAlign w:val="bottom"/>
            <w:hideMark/>
          </w:tcPr>
          <w:p w14:paraId="46FCAE7C" w14:textId="77777777" w:rsidR="002248DB" w:rsidRPr="002248DB" w:rsidRDefault="002248DB" w:rsidP="002248DB">
            <w:pPr>
              <w:rPr>
                <w:b/>
                <w:bCs/>
                <w:color w:val="FF0000"/>
                <w:szCs w:val="26"/>
              </w:rPr>
            </w:pPr>
            <w:r w:rsidRPr="002248DB">
              <w:rPr>
                <w:b/>
                <w:bCs/>
                <w:color w:val="FF0000"/>
                <w:szCs w:val="26"/>
              </w:rPr>
              <w:t xml:space="preserve">        20,000 </w:t>
            </w:r>
          </w:p>
        </w:tc>
        <w:tc>
          <w:tcPr>
            <w:tcW w:w="686" w:type="dxa"/>
            <w:tcBorders>
              <w:top w:val="nil"/>
              <w:left w:val="nil"/>
              <w:bottom w:val="nil"/>
              <w:right w:val="nil"/>
            </w:tcBorders>
          </w:tcPr>
          <w:p w14:paraId="37A66F55" w14:textId="77777777" w:rsidR="002248DB" w:rsidRPr="002248DB" w:rsidRDefault="002248DB" w:rsidP="002248DB">
            <w:pPr>
              <w:rPr>
                <w:b/>
                <w:bCs/>
                <w:color w:val="FF0000"/>
                <w:szCs w:val="26"/>
              </w:rPr>
            </w:pPr>
          </w:p>
        </w:tc>
      </w:tr>
      <w:tr w:rsidR="002248DB" w:rsidRPr="002248DB" w14:paraId="7C2ED7E4" w14:textId="0709D724" w:rsidTr="002248DB">
        <w:trPr>
          <w:trHeight w:val="310"/>
        </w:trPr>
        <w:tc>
          <w:tcPr>
            <w:tcW w:w="3600" w:type="dxa"/>
            <w:tcBorders>
              <w:top w:val="nil"/>
              <w:left w:val="nil"/>
              <w:bottom w:val="nil"/>
              <w:right w:val="nil"/>
            </w:tcBorders>
            <w:shd w:val="clear" w:color="auto" w:fill="auto"/>
            <w:noWrap/>
            <w:vAlign w:val="center"/>
            <w:hideMark/>
          </w:tcPr>
          <w:p w14:paraId="3B2D059C" w14:textId="53CE34EB" w:rsidR="002248DB" w:rsidRPr="002248DB" w:rsidRDefault="002248DB" w:rsidP="002248DB">
            <w:pPr>
              <w:rPr>
                <w:b/>
                <w:bCs/>
                <w:color w:val="FF0000"/>
                <w:szCs w:val="26"/>
              </w:rPr>
            </w:pPr>
            <w:r w:rsidRPr="002248DB">
              <w:rPr>
                <w:b/>
                <w:bCs/>
                <w:color w:val="FF0000"/>
                <w:szCs w:val="26"/>
              </w:rPr>
              <w:t xml:space="preserve">Reapportion stores (45:40:15) </w:t>
            </w:r>
          </w:p>
        </w:tc>
        <w:tc>
          <w:tcPr>
            <w:tcW w:w="0" w:type="auto"/>
            <w:tcBorders>
              <w:top w:val="nil"/>
              <w:left w:val="nil"/>
              <w:bottom w:val="nil"/>
              <w:right w:val="nil"/>
            </w:tcBorders>
            <w:shd w:val="clear" w:color="auto" w:fill="auto"/>
            <w:noWrap/>
            <w:vAlign w:val="bottom"/>
            <w:hideMark/>
          </w:tcPr>
          <w:p w14:paraId="493D1447" w14:textId="77777777" w:rsidR="002248DB" w:rsidRPr="002248DB" w:rsidRDefault="002248DB" w:rsidP="002248DB">
            <w:pPr>
              <w:rPr>
                <w:b/>
                <w:bCs/>
                <w:color w:val="FF0000"/>
                <w:szCs w:val="26"/>
              </w:rPr>
            </w:pPr>
            <w:r w:rsidRPr="002248DB">
              <w:rPr>
                <w:b/>
                <w:bCs/>
                <w:color w:val="FF0000"/>
                <w:szCs w:val="26"/>
              </w:rPr>
              <w:t xml:space="preserve">         27,000 </w:t>
            </w:r>
          </w:p>
        </w:tc>
        <w:tc>
          <w:tcPr>
            <w:tcW w:w="0" w:type="auto"/>
            <w:tcBorders>
              <w:top w:val="nil"/>
              <w:left w:val="nil"/>
              <w:bottom w:val="nil"/>
              <w:right w:val="nil"/>
            </w:tcBorders>
            <w:shd w:val="clear" w:color="auto" w:fill="auto"/>
            <w:noWrap/>
            <w:vAlign w:val="bottom"/>
            <w:hideMark/>
          </w:tcPr>
          <w:p w14:paraId="473FC321" w14:textId="77777777" w:rsidR="002248DB" w:rsidRPr="002248DB" w:rsidRDefault="002248DB" w:rsidP="002248DB">
            <w:pPr>
              <w:rPr>
                <w:b/>
                <w:bCs/>
                <w:color w:val="FF0000"/>
                <w:szCs w:val="26"/>
              </w:rPr>
            </w:pPr>
            <w:r w:rsidRPr="002248DB">
              <w:rPr>
                <w:b/>
                <w:bCs/>
                <w:color w:val="FF0000"/>
                <w:szCs w:val="26"/>
              </w:rPr>
              <w:t xml:space="preserve">         24,000 </w:t>
            </w:r>
          </w:p>
        </w:tc>
        <w:tc>
          <w:tcPr>
            <w:tcW w:w="0" w:type="auto"/>
            <w:tcBorders>
              <w:top w:val="nil"/>
              <w:left w:val="nil"/>
              <w:bottom w:val="nil"/>
              <w:right w:val="nil"/>
            </w:tcBorders>
            <w:shd w:val="clear" w:color="auto" w:fill="auto"/>
            <w:noWrap/>
            <w:vAlign w:val="bottom"/>
            <w:hideMark/>
          </w:tcPr>
          <w:p w14:paraId="742DB2EF" w14:textId="77777777" w:rsidR="002248DB" w:rsidRPr="002248DB" w:rsidRDefault="002248DB" w:rsidP="002248DB">
            <w:pPr>
              <w:rPr>
                <w:b/>
                <w:bCs/>
                <w:color w:val="FF0000"/>
                <w:szCs w:val="26"/>
              </w:rPr>
            </w:pPr>
            <w:r w:rsidRPr="002248DB">
              <w:rPr>
                <w:b/>
                <w:bCs/>
                <w:color w:val="FF0000"/>
                <w:szCs w:val="26"/>
              </w:rPr>
              <w:t xml:space="preserve">      (60,000)</w:t>
            </w:r>
          </w:p>
        </w:tc>
        <w:tc>
          <w:tcPr>
            <w:tcW w:w="0" w:type="auto"/>
            <w:tcBorders>
              <w:top w:val="nil"/>
              <w:left w:val="nil"/>
              <w:bottom w:val="nil"/>
              <w:right w:val="nil"/>
            </w:tcBorders>
            <w:shd w:val="clear" w:color="auto" w:fill="auto"/>
            <w:noWrap/>
            <w:vAlign w:val="bottom"/>
            <w:hideMark/>
          </w:tcPr>
          <w:p w14:paraId="183674E3" w14:textId="77777777" w:rsidR="002248DB" w:rsidRPr="002248DB" w:rsidRDefault="002248DB" w:rsidP="002248DB">
            <w:pPr>
              <w:rPr>
                <w:b/>
                <w:bCs/>
                <w:color w:val="FF0000"/>
                <w:szCs w:val="26"/>
              </w:rPr>
            </w:pPr>
            <w:r w:rsidRPr="002248DB">
              <w:rPr>
                <w:b/>
                <w:bCs/>
                <w:color w:val="FF0000"/>
                <w:szCs w:val="26"/>
              </w:rPr>
              <w:t xml:space="preserve">          9,000 </w:t>
            </w:r>
          </w:p>
        </w:tc>
        <w:tc>
          <w:tcPr>
            <w:tcW w:w="686" w:type="dxa"/>
            <w:tcBorders>
              <w:top w:val="nil"/>
              <w:left w:val="nil"/>
              <w:bottom w:val="nil"/>
              <w:right w:val="nil"/>
            </w:tcBorders>
          </w:tcPr>
          <w:p w14:paraId="1F8F2997" w14:textId="1D80E3E0" w:rsidR="002248DB" w:rsidRPr="002248DB" w:rsidRDefault="002248DB" w:rsidP="002248DB">
            <w:pPr>
              <w:rPr>
                <w:b/>
                <w:bCs/>
                <w:color w:val="FF0000"/>
                <w:szCs w:val="26"/>
              </w:rPr>
            </w:pPr>
            <w:r w:rsidRPr="002248DB">
              <w:rPr>
                <w:b/>
                <w:bCs/>
                <w:color w:val="FF0000"/>
                <w:szCs w:val="26"/>
              </w:rPr>
              <w:t>0.5đ</w:t>
            </w:r>
          </w:p>
        </w:tc>
      </w:tr>
      <w:tr w:rsidR="002248DB" w:rsidRPr="002248DB" w14:paraId="157B9E39" w14:textId="523B5175" w:rsidTr="002248DB">
        <w:trPr>
          <w:trHeight w:val="310"/>
        </w:trPr>
        <w:tc>
          <w:tcPr>
            <w:tcW w:w="3600" w:type="dxa"/>
            <w:tcBorders>
              <w:top w:val="nil"/>
              <w:left w:val="nil"/>
              <w:bottom w:val="nil"/>
              <w:right w:val="nil"/>
            </w:tcBorders>
            <w:shd w:val="clear" w:color="auto" w:fill="auto"/>
            <w:noWrap/>
            <w:vAlign w:val="bottom"/>
            <w:hideMark/>
          </w:tcPr>
          <w:p w14:paraId="2C1D4535" w14:textId="77777777" w:rsidR="002248DB" w:rsidRPr="002248DB" w:rsidRDefault="002248DB" w:rsidP="002248DB">
            <w:pPr>
              <w:rPr>
                <w:b/>
                <w:bCs/>
                <w:color w:val="FF0000"/>
                <w:szCs w:val="26"/>
              </w:rPr>
            </w:pPr>
          </w:p>
        </w:tc>
        <w:tc>
          <w:tcPr>
            <w:tcW w:w="0" w:type="auto"/>
            <w:tcBorders>
              <w:top w:val="nil"/>
              <w:left w:val="nil"/>
              <w:bottom w:val="nil"/>
              <w:right w:val="nil"/>
            </w:tcBorders>
            <w:shd w:val="clear" w:color="auto" w:fill="auto"/>
            <w:noWrap/>
            <w:vAlign w:val="bottom"/>
            <w:hideMark/>
          </w:tcPr>
          <w:p w14:paraId="79F4D3FF" w14:textId="77777777" w:rsidR="002248DB" w:rsidRPr="002248DB" w:rsidRDefault="002248DB" w:rsidP="002248DB">
            <w:pPr>
              <w:rPr>
                <w:b/>
                <w:bCs/>
                <w:color w:val="FF0000"/>
                <w:szCs w:val="26"/>
              </w:rPr>
            </w:pPr>
          </w:p>
        </w:tc>
        <w:tc>
          <w:tcPr>
            <w:tcW w:w="0" w:type="auto"/>
            <w:tcBorders>
              <w:top w:val="nil"/>
              <w:left w:val="nil"/>
              <w:bottom w:val="nil"/>
              <w:right w:val="nil"/>
            </w:tcBorders>
            <w:shd w:val="clear" w:color="auto" w:fill="auto"/>
            <w:noWrap/>
            <w:vAlign w:val="bottom"/>
            <w:hideMark/>
          </w:tcPr>
          <w:p w14:paraId="4075E45C" w14:textId="77777777" w:rsidR="002248DB" w:rsidRPr="002248DB" w:rsidRDefault="002248DB" w:rsidP="002248DB">
            <w:pPr>
              <w:rPr>
                <w:b/>
                <w:bCs/>
                <w:color w:val="FF0000"/>
                <w:szCs w:val="26"/>
              </w:rPr>
            </w:pPr>
          </w:p>
        </w:tc>
        <w:tc>
          <w:tcPr>
            <w:tcW w:w="0" w:type="auto"/>
            <w:tcBorders>
              <w:top w:val="nil"/>
              <w:left w:val="nil"/>
              <w:bottom w:val="nil"/>
              <w:right w:val="nil"/>
            </w:tcBorders>
            <w:shd w:val="clear" w:color="auto" w:fill="auto"/>
            <w:noWrap/>
            <w:vAlign w:val="bottom"/>
            <w:hideMark/>
          </w:tcPr>
          <w:p w14:paraId="05C667AE" w14:textId="77777777" w:rsidR="002248DB" w:rsidRPr="002248DB" w:rsidRDefault="002248DB" w:rsidP="002248DB">
            <w:pPr>
              <w:rPr>
                <w:b/>
                <w:bCs/>
                <w:color w:val="FF0000"/>
                <w:szCs w:val="26"/>
              </w:rPr>
            </w:pPr>
          </w:p>
        </w:tc>
        <w:tc>
          <w:tcPr>
            <w:tcW w:w="0" w:type="auto"/>
            <w:tcBorders>
              <w:top w:val="nil"/>
              <w:left w:val="nil"/>
              <w:bottom w:val="nil"/>
              <w:right w:val="nil"/>
            </w:tcBorders>
            <w:shd w:val="clear" w:color="auto" w:fill="auto"/>
            <w:noWrap/>
            <w:vAlign w:val="bottom"/>
            <w:hideMark/>
          </w:tcPr>
          <w:p w14:paraId="278431EA" w14:textId="77777777" w:rsidR="002248DB" w:rsidRPr="002248DB" w:rsidRDefault="002248DB" w:rsidP="002248DB">
            <w:pPr>
              <w:rPr>
                <w:b/>
                <w:bCs/>
                <w:color w:val="FF0000"/>
                <w:szCs w:val="26"/>
              </w:rPr>
            </w:pPr>
            <w:r w:rsidRPr="002248DB">
              <w:rPr>
                <w:b/>
                <w:bCs/>
                <w:color w:val="FF0000"/>
                <w:szCs w:val="26"/>
              </w:rPr>
              <w:t xml:space="preserve">        29,000 </w:t>
            </w:r>
          </w:p>
        </w:tc>
        <w:tc>
          <w:tcPr>
            <w:tcW w:w="686" w:type="dxa"/>
            <w:tcBorders>
              <w:top w:val="nil"/>
              <w:left w:val="nil"/>
              <w:bottom w:val="nil"/>
              <w:right w:val="nil"/>
            </w:tcBorders>
          </w:tcPr>
          <w:p w14:paraId="48B0D9E8" w14:textId="1A38BF10" w:rsidR="002248DB" w:rsidRPr="002248DB" w:rsidRDefault="002248DB" w:rsidP="002248DB">
            <w:pPr>
              <w:rPr>
                <w:b/>
                <w:bCs/>
                <w:color w:val="FF0000"/>
                <w:szCs w:val="26"/>
              </w:rPr>
            </w:pPr>
          </w:p>
        </w:tc>
      </w:tr>
      <w:tr w:rsidR="002248DB" w:rsidRPr="002248DB" w14:paraId="4C4C979D" w14:textId="43A48268" w:rsidTr="002248DB">
        <w:trPr>
          <w:trHeight w:val="310"/>
        </w:trPr>
        <w:tc>
          <w:tcPr>
            <w:tcW w:w="3600" w:type="dxa"/>
            <w:tcBorders>
              <w:top w:val="nil"/>
              <w:left w:val="nil"/>
              <w:bottom w:val="nil"/>
              <w:right w:val="nil"/>
            </w:tcBorders>
            <w:shd w:val="clear" w:color="auto" w:fill="auto"/>
            <w:noWrap/>
            <w:vAlign w:val="center"/>
            <w:hideMark/>
          </w:tcPr>
          <w:p w14:paraId="4271BDBC" w14:textId="28D10BB1" w:rsidR="002248DB" w:rsidRPr="002248DB" w:rsidRDefault="002248DB" w:rsidP="002248DB">
            <w:pPr>
              <w:rPr>
                <w:b/>
                <w:bCs/>
                <w:color w:val="FF0000"/>
                <w:szCs w:val="26"/>
              </w:rPr>
            </w:pPr>
            <w:r w:rsidRPr="002248DB">
              <w:rPr>
                <w:b/>
                <w:bCs/>
                <w:color w:val="FF0000"/>
                <w:szCs w:val="26"/>
              </w:rPr>
              <w:t xml:space="preserve">Reapportion canteen (60:30) </w:t>
            </w:r>
          </w:p>
        </w:tc>
        <w:tc>
          <w:tcPr>
            <w:tcW w:w="0" w:type="auto"/>
            <w:tcBorders>
              <w:top w:val="nil"/>
              <w:left w:val="nil"/>
              <w:bottom w:val="nil"/>
              <w:right w:val="nil"/>
            </w:tcBorders>
            <w:shd w:val="clear" w:color="auto" w:fill="auto"/>
            <w:noWrap/>
            <w:vAlign w:val="bottom"/>
            <w:hideMark/>
          </w:tcPr>
          <w:p w14:paraId="2088A4A6" w14:textId="77777777" w:rsidR="002248DB" w:rsidRPr="002248DB" w:rsidRDefault="002248DB" w:rsidP="002248DB">
            <w:pPr>
              <w:rPr>
                <w:b/>
                <w:bCs/>
                <w:color w:val="FF0000"/>
                <w:szCs w:val="26"/>
                <w:u w:val="single"/>
              </w:rPr>
            </w:pPr>
            <w:r w:rsidRPr="002248DB">
              <w:rPr>
                <w:b/>
                <w:bCs/>
                <w:color w:val="FF0000"/>
                <w:szCs w:val="26"/>
                <w:u w:val="single"/>
              </w:rPr>
              <w:t xml:space="preserve">         19,333 </w:t>
            </w:r>
          </w:p>
        </w:tc>
        <w:tc>
          <w:tcPr>
            <w:tcW w:w="0" w:type="auto"/>
            <w:tcBorders>
              <w:top w:val="nil"/>
              <w:left w:val="nil"/>
              <w:bottom w:val="nil"/>
              <w:right w:val="nil"/>
            </w:tcBorders>
            <w:shd w:val="clear" w:color="auto" w:fill="auto"/>
            <w:noWrap/>
            <w:vAlign w:val="bottom"/>
            <w:hideMark/>
          </w:tcPr>
          <w:p w14:paraId="3521357E" w14:textId="77777777" w:rsidR="002248DB" w:rsidRPr="002248DB" w:rsidRDefault="002248DB" w:rsidP="002248DB">
            <w:pPr>
              <w:rPr>
                <w:b/>
                <w:bCs/>
                <w:color w:val="FF0000"/>
                <w:szCs w:val="26"/>
                <w:u w:val="single"/>
              </w:rPr>
            </w:pPr>
            <w:r w:rsidRPr="002248DB">
              <w:rPr>
                <w:b/>
                <w:bCs/>
                <w:color w:val="FF0000"/>
                <w:szCs w:val="26"/>
                <w:u w:val="single"/>
              </w:rPr>
              <w:t xml:space="preserve">           9,667 </w:t>
            </w:r>
          </w:p>
        </w:tc>
        <w:tc>
          <w:tcPr>
            <w:tcW w:w="0" w:type="auto"/>
            <w:tcBorders>
              <w:top w:val="nil"/>
              <w:left w:val="nil"/>
              <w:bottom w:val="nil"/>
              <w:right w:val="nil"/>
            </w:tcBorders>
            <w:shd w:val="clear" w:color="auto" w:fill="auto"/>
            <w:noWrap/>
            <w:vAlign w:val="bottom"/>
            <w:hideMark/>
          </w:tcPr>
          <w:p w14:paraId="560DFDA9" w14:textId="77777777" w:rsidR="002248DB" w:rsidRPr="002248DB" w:rsidRDefault="002248DB" w:rsidP="002248DB">
            <w:pPr>
              <w:rPr>
                <w:b/>
                <w:bCs/>
                <w:color w:val="FF0000"/>
                <w:szCs w:val="26"/>
              </w:rPr>
            </w:pPr>
          </w:p>
        </w:tc>
        <w:tc>
          <w:tcPr>
            <w:tcW w:w="0" w:type="auto"/>
            <w:tcBorders>
              <w:top w:val="nil"/>
              <w:left w:val="nil"/>
              <w:bottom w:val="nil"/>
              <w:right w:val="nil"/>
            </w:tcBorders>
            <w:shd w:val="clear" w:color="auto" w:fill="auto"/>
            <w:noWrap/>
            <w:vAlign w:val="bottom"/>
            <w:hideMark/>
          </w:tcPr>
          <w:p w14:paraId="71C922E5" w14:textId="77777777" w:rsidR="002248DB" w:rsidRPr="002248DB" w:rsidRDefault="002248DB" w:rsidP="002248DB">
            <w:pPr>
              <w:rPr>
                <w:b/>
                <w:bCs/>
                <w:color w:val="FF0000"/>
                <w:szCs w:val="26"/>
              </w:rPr>
            </w:pPr>
            <w:r w:rsidRPr="002248DB">
              <w:rPr>
                <w:b/>
                <w:bCs/>
                <w:color w:val="FF0000"/>
                <w:szCs w:val="26"/>
              </w:rPr>
              <w:t xml:space="preserve">      (29,000)</w:t>
            </w:r>
          </w:p>
        </w:tc>
        <w:tc>
          <w:tcPr>
            <w:tcW w:w="686" w:type="dxa"/>
            <w:tcBorders>
              <w:top w:val="nil"/>
              <w:left w:val="nil"/>
              <w:bottom w:val="nil"/>
              <w:right w:val="nil"/>
            </w:tcBorders>
          </w:tcPr>
          <w:p w14:paraId="192BA38E" w14:textId="0B8D52FB" w:rsidR="002248DB" w:rsidRPr="002248DB" w:rsidRDefault="002248DB" w:rsidP="002248DB">
            <w:pPr>
              <w:rPr>
                <w:b/>
                <w:bCs/>
                <w:color w:val="FF0000"/>
                <w:szCs w:val="26"/>
              </w:rPr>
            </w:pPr>
            <w:r w:rsidRPr="002248DB">
              <w:rPr>
                <w:b/>
                <w:bCs/>
                <w:color w:val="FF0000"/>
                <w:szCs w:val="26"/>
              </w:rPr>
              <w:t>0.5đ</w:t>
            </w:r>
          </w:p>
        </w:tc>
      </w:tr>
      <w:tr w:rsidR="002248DB" w:rsidRPr="002248DB" w14:paraId="3B515921" w14:textId="3A2E34E9" w:rsidTr="002248DB">
        <w:trPr>
          <w:trHeight w:val="310"/>
        </w:trPr>
        <w:tc>
          <w:tcPr>
            <w:tcW w:w="3600" w:type="dxa"/>
            <w:tcBorders>
              <w:top w:val="nil"/>
              <w:left w:val="nil"/>
              <w:bottom w:val="nil"/>
              <w:right w:val="nil"/>
            </w:tcBorders>
            <w:shd w:val="clear" w:color="auto" w:fill="auto"/>
            <w:noWrap/>
            <w:vAlign w:val="bottom"/>
            <w:hideMark/>
          </w:tcPr>
          <w:p w14:paraId="31613595" w14:textId="77777777" w:rsidR="002248DB" w:rsidRPr="002248DB" w:rsidRDefault="002248DB" w:rsidP="002248DB">
            <w:pPr>
              <w:rPr>
                <w:b/>
                <w:bCs/>
                <w:color w:val="FF0000"/>
                <w:szCs w:val="26"/>
              </w:rPr>
            </w:pPr>
          </w:p>
        </w:tc>
        <w:tc>
          <w:tcPr>
            <w:tcW w:w="0" w:type="auto"/>
            <w:tcBorders>
              <w:top w:val="nil"/>
              <w:left w:val="nil"/>
              <w:bottom w:val="nil"/>
              <w:right w:val="nil"/>
            </w:tcBorders>
            <w:shd w:val="clear" w:color="auto" w:fill="auto"/>
            <w:noWrap/>
            <w:vAlign w:val="bottom"/>
            <w:hideMark/>
          </w:tcPr>
          <w:p w14:paraId="79515CE8" w14:textId="77777777" w:rsidR="002248DB" w:rsidRPr="002248DB" w:rsidRDefault="002248DB" w:rsidP="002248DB">
            <w:pPr>
              <w:rPr>
                <w:b/>
                <w:bCs/>
                <w:color w:val="FF0000"/>
                <w:szCs w:val="26"/>
              </w:rPr>
            </w:pPr>
            <w:r w:rsidRPr="002248DB">
              <w:rPr>
                <w:b/>
                <w:bCs/>
                <w:color w:val="FF0000"/>
                <w:szCs w:val="26"/>
              </w:rPr>
              <w:t xml:space="preserve">       296,333 </w:t>
            </w:r>
          </w:p>
        </w:tc>
        <w:tc>
          <w:tcPr>
            <w:tcW w:w="0" w:type="auto"/>
            <w:tcBorders>
              <w:top w:val="nil"/>
              <w:left w:val="nil"/>
              <w:bottom w:val="nil"/>
              <w:right w:val="nil"/>
            </w:tcBorders>
            <w:shd w:val="clear" w:color="auto" w:fill="auto"/>
            <w:noWrap/>
            <w:vAlign w:val="bottom"/>
            <w:hideMark/>
          </w:tcPr>
          <w:p w14:paraId="416630EF" w14:textId="77777777" w:rsidR="002248DB" w:rsidRPr="002248DB" w:rsidRDefault="002248DB" w:rsidP="002248DB">
            <w:pPr>
              <w:rPr>
                <w:b/>
                <w:bCs/>
                <w:color w:val="FF0000"/>
                <w:szCs w:val="26"/>
              </w:rPr>
            </w:pPr>
            <w:r w:rsidRPr="002248DB">
              <w:rPr>
                <w:b/>
                <w:bCs/>
                <w:color w:val="FF0000"/>
                <w:szCs w:val="26"/>
              </w:rPr>
              <w:t xml:space="preserve">       113,667 </w:t>
            </w:r>
          </w:p>
        </w:tc>
        <w:tc>
          <w:tcPr>
            <w:tcW w:w="0" w:type="auto"/>
            <w:tcBorders>
              <w:top w:val="nil"/>
              <w:left w:val="nil"/>
              <w:bottom w:val="nil"/>
              <w:right w:val="nil"/>
            </w:tcBorders>
            <w:shd w:val="clear" w:color="auto" w:fill="auto"/>
            <w:noWrap/>
            <w:vAlign w:val="bottom"/>
            <w:hideMark/>
          </w:tcPr>
          <w:p w14:paraId="08701605" w14:textId="77777777" w:rsidR="002248DB" w:rsidRPr="002248DB" w:rsidRDefault="002248DB" w:rsidP="002248DB">
            <w:pPr>
              <w:rPr>
                <w:b/>
                <w:bCs/>
                <w:color w:val="FF0000"/>
                <w:szCs w:val="26"/>
              </w:rPr>
            </w:pPr>
          </w:p>
        </w:tc>
        <w:tc>
          <w:tcPr>
            <w:tcW w:w="0" w:type="auto"/>
            <w:tcBorders>
              <w:top w:val="nil"/>
              <w:left w:val="nil"/>
              <w:bottom w:val="nil"/>
              <w:right w:val="nil"/>
            </w:tcBorders>
            <w:shd w:val="clear" w:color="auto" w:fill="auto"/>
            <w:noWrap/>
            <w:vAlign w:val="bottom"/>
            <w:hideMark/>
          </w:tcPr>
          <w:p w14:paraId="4F098572" w14:textId="77777777" w:rsidR="002248DB" w:rsidRPr="002248DB" w:rsidRDefault="002248DB" w:rsidP="002248DB">
            <w:pPr>
              <w:rPr>
                <w:b/>
                <w:bCs/>
                <w:color w:val="FF0000"/>
                <w:szCs w:val="26"/>
              </w:rPr>
            </w:pPr>
          </w:p>
        </w:tc>
        <w:tc>
          <w:tcPr>
            <w:tcW w:w="686" w:type="dxa"/>
            <w:tcBorders>
              <w:top w:val="nil"/>
              <w:left w:val="nil"/>
              <w:bottom w:val="nil"/>
              <w:right w:val="nil"/>
            </w:tcBorders>
          </w:tcPr>
          <w:p w14:paraId="19B09C93" w14:textId="0E068056" w:rsidR="002248DB" w:rsidRPr="002248DB" w:rsidRDefault="002248DB" w:rsidP="002248DB">
            <w:pPr>
              <w:rPr>
                <w:b/>
                <w:bCs/>
                <w:color w:val="FF0000"/>
                <w:szCs w:val="26"/>
              </w:rPr>
            </w:pPr>
            <w:r w:rsidRPr="002248DB">
              <w:rPr>
                <w:b/>
                <w:bCs/>
                <w:color w:val="FF0000"/>
                <w:szCs w:val="26"/>
              </w:rPr>
              <w:t>0.5đ</w:t>
            </w:r>
          </w:p>
        </w:tc>
      </w:tr>
    </w:tbl>
    <w:p w14:paraId="55F5DB5B" w14:textId="77777777" w:rsidR="00935D06" w:rsidRDefault="00935D06" w:rsidP="00D81620">
      <w:pPr>
        <w:spacing w:before="240" w:after="240"/>
        <w:rPr>
          <w:b/>
          <w:bCs/>
        </w:rPr>
      </w:pPr>
    </w:p>
    <w:p w14:paraId="69EBCEE7" w14:textId="76BA437D" w:rsidR="00D81620" w:rsidRDefault="00D81620" w:rsidP="00D81620">
      <w:pPr>
        <w:spacing w:before="240" w:after="240"/>
        <w:rPr>
          <w:b/>
          <w:bCs/>
        </w:rPr>
      </w:pPr>
      <w:r w:rsidRPr="005A4ED5">
        <w:rPr>
          <w:b/>
          <w:bCs/>
        </w:rPr>
        <w:t xml:space="preserve">Câu </w:t>
      </w:r>
      <w:r w:rsidR="00935D06">
        <w:rPr>
          <w:b/>
          <w:bCs/>
        </w:rPr>
        <w:t>4</w:t>
      </w:r>
      <w:r w:rsidRPr="005A4ED5">
        <w:rPr>
          <w:b/>
          <w:bCs/>
        </w:rPr>
        <w:t xml:space="preserve"> (</w:t>
      </w:r>
      <w:r w:rsidR="00935D06">
        <w:rPr>
          <w:b/>
          <w:bCs/>
        </w:rPr>
        <w:t>0</w:t>
      </w:r>
      <w:r>
        <w:rPr>
          <w:b/>
          <w:bCs/>
        </w:rPr>
        <w:t>.5</w:t>
      </w:r>
      <w:r w:rsidRPr="005A4ED5">
        <w:rPr>
          <w:b/>
          <w:bCs/>
        </w:rPr>
        <w:t xml:space="preserve"> điểm) </w:t>
      </w:r>
    </w:p>
    <w:p w14:paraId="60FEAB38" w14:textId="5A2A0622" w:rsidR="002248DB" w:rsidRPr="002248DB" w:rsidRDefault="002248DB" w:rsidP="002248DB">
      <w:pPr>
        <w:rPr>
          <w:color w:val="000000"/>
          <w:szCs w:val="26"/>
        </w:rPr>
      </w:pPr>
      <w:r w:rsidRPr="002248DB">
        <w:rPr>
          <w:color w:val="000000"/>
          <w:szCs w:val="26"/>
        </w:rPr>
        <w:t xml:space="preserve">A company calculates the prices of jobs by adding overheads to the prime cost and adding 20% to total costs as a mark up. Job number Y2 was sold for $2,400 and incurred overheads of $750. What was the prime cost of the job? </w:t>
      </w:r>
    </w:p>
    <w:p w14:paraId="70A76E81" w14:textId="62C4328F" w:rsidR="003D0BBD" w:rsidRDefault="003D0BBD" w:rsidP="003D0BBD">
      <w:pPr>
        <w:spacing w:before="240" w:after="240"/>
        <w:rPr>
          <w:b/>
          <w:color w:val="FF0000"/>
          <w:szCs w:val="26"/>
        </w:rPr>
      </w:pPr>
      <w:r w:rsidRPr="007F08ED">
        <w:rPr>
          <w:b/>
          <w:color w:val="FF0000"/>
          <w:szCs w:val="26"/>
        </w:rPr>
        <w:t xml:space="preserve">Đáp án Câu </w:t>
      </w:r>
      <w:r w:rsidR="00935D06">
        <w:rPr>
          <w:b/>
          <w:color w:val="FF0000"/>
          <w:szCs w:val="26"/>
        </w:rPr>
        <w:t>4</w:t>
      </w:r>
    </w:p>
    <w:tbl>
      <w:tblPr>
        <w:tblW w:w="5540" w:type="dxa"/>
        <w:tblLook w:val="04A0" w:firstRow="1" w:lastRow="0" w:firstColumn="1" w:lastColumn="0" w:noHBand="0" w:noVBand="1"/>
      </w:tblPr>
      <w:tblGrid>
        <w:gridCol w:w="4200"/>
        <w:gridCol w:w="1340"/>
      </w:tblGrid>
      <w:tr w:rsidR="002248DB" w:rsidRPr="002248DB" w14:paraId="20B040D5" w14:textId="77777777" w:rsidTr="002248DB">
        <w:trPr>
          <w:trHeight w:val="310"/>
        </w:trPr>
        <w:tc>
          <w:tcPr>
            <w:tcW w:w="4200" w:type="dxa"/>
            <w:tcBorders>
              <w:top w:val="nil"/>
              <w:left w:val="nil"/>
              <w:bottom w:val="nil"/>
              <w:right w:val="nil"/>
            </w:tcBorders>
            <w:shd w:val="clear" w:color="auto" w:fill="auto"/>
            <w:noWrap/>
            <w:vAlign w:val="center"/>
            <w:hideMark/>
          </w:tcPr>
          <w:p w14:paraId="18040121" w14:textId="77777777" w:rsidR="002248DB" w:rsidRPr="002248DB" w:rsidRDefault="002248DB" w:rsidP="002248DB">
            <w:pPr>
              <w:jc w:val="both"/>
              <w:rPr>
                <w:b/>
                <w:bCs/>
                <w:color w:val="FF0000"/>
                <w:szCs w:val="26"/>
              </w:rPr>
            </w:pPr>
            <w:r w:rsidRPr="002248DB">
              <w:rPr>
                <w:b/>
                <w:bCs/>
                <w:color w:val="FF0000"/>
                <w:szCs w:val="26"/>
              </w:rPr>
              <w:t>Cost of sale</w:t>
            </w:r>
          </w:p>
        </w:tc>
        <w:tc>
          <w:tcPr>
            <w:tcW w:w="1340" w:type="dxa"/>
            <w:tcBorders>
              <w:top w:val="nil"/>
              <w:left w:val="nil"/>
              <w:bottom w:val="nil"/>
              <w:right w:val="nil"/>
            </w:tcBorders>
            <w:shd w:val="clear" w:color="auto" w:fill="auto"/>
            <w:noWrap/>
            <w:vAlign w:val="center"/>
            <w:hideMark/>
          </w:tcPr>
          <w:p w14:paraId="6CAC150B" w14:textId="77777777" w:rsidR="002248DB" w:rsidRPr="002248DB" w:rsidRDefault="002248DB" w:rsidP="002248DB">
            <w:pPr>
              <w:jc w:val="both"/>
              <w:rPr>
                <w:b/>
                <w:bCs/>
                <w:color w:val="FF0000"/>
                <w:szCs w:val="26"/>
              </w:rPr>
            </w:pPr>
            <w:r w:rsidRPr="002248DB">
              <w:rPr>
                <w:b/>
                <w:bCs/>
                <w:color w:val="FF0000"/>
                <w:szCs w:val="26"/>
              </w:rPr>
              <w:t>100%</w:t>
            </w:r>
          </w:p>
        </w:tc>
      </w:tr>
      <w:tr w:rsidR="002248DB" w:rsidRPr="002248DB" w14:paraId="087DAA25" w14:textId="77777777" w:rsidTr="002248DB">
        <w:trPr>
          <w:trHeight w:val="310"/>
        </w:trPr>
        <w:tc>
          <w:tcPr>
            <w:tcW w:w="4200" w:type="dxa"/>
            <w:tcBorders>
              <w:top w:val="nil"/>
              <w:left w:val="nil"/>
              <w:bottom w:val="nil"/>
              <w:right w:val="nil"/>
            </w:tcBorders>
            <w:shd w:val="clear" w:color="auto" w:fill="auto"/>
            <w:noWrap/>
            <w:vAlign w:val="center"/>
            <w:hideMark/>
          </w:tcPr>
          <w:p w14:paraId="24B3EC58" w14:textId="77777777" w:rsidR="002248DB" w:rsidRPr="002248DB" w:rsidRDefault="002248DB" w:rsidP="002248DB">
            <w:pPr>
              <w:jc w:val="both"/>
              <w:rPr>
                <w:b/>
                <w:bCs/>
                <w:color w:val="FF0000"/>
                <w:szCs w:val="26"/>
              </w:rPr>
            </w:pPr>
            <w:r w:rsidRPr="002248DB">
              <w:rPr>
                <w:b/>
                <w:bCs/>
                <w:color w:val="FF0000"/>
                <w:szCs w:val="26"/>
              </w:rPr>
              <w:t>Profit</w:t>
            </w:r>
          </w:p>
        </w:tc>
        <w:tc>
          <w:tcPr>
            <w:tcW w:w="1340" w:type="dxa"/>
            <w:tcBorders>
              <w:top w:val="nil"/>
              <w:left w:val="nil"/>
              <w:bottom w:val="nil"/>
              <w:right w:val="nil"/>
            </w:tcBorders>
            <w:shd w:val="clear" w:color="auto" w:fill="auto"/>
            <w:noWrap/>
            <w:vAlign w:val="center"/>
            <w:hideMark/>
          </w:tcPr>
          <w:p w14:paraId="257EB1F4" w14:textId="77777777" w:rsidR="002248DB" w:rsidRPr="002248DB" w:rsidRDefault="002248DB" w:rsidP="002248DB">
            <w:pPr>
              <w:jc w:val="both"/>
              <w:rPr>
                <w:b/>
                <w:bCs/>
                <w:color w:val="FF0000"/>
                <w:szCs w:val="26"/>
              </w:rPr>
            </w:pPr>
            <w:r w:rsidRPr="002248DB">
              <w:rPr>
                <w:b/>
                <w:bCs/>
                <w:color w:val="FF0000"/>
                <w:szCs w:val="26"/>
              </w:rPr>
              <w:t>20%</w:t>
            </w:r>
          </w:p>
        </w:tc>
      </w:tr>
      <w:tr w:rsidR="002248DB" w:rsidRPr="002248DB" w14:paraId="6B4B24E8" w14:textId="77777777" w:rsidTr="002248DB">
        <w:trPr>
          <w:trHeight w:val="310"/>
        </w:trPr>
        <w:tc>
          <w:tcPr>
            <w:tcW w:w="4200" w:type="dxa"/>
            <w:tcBorders>
              <w:top w:val="nil"/>
              <w:left w:val="nil"/>
              <w:bottom w:val="nil"/>
              <w:right w:val="nil"/>
            </w:tcBorders>
            <w:shd w:val="clear" w:color="auto" w:fill="auto"/>
            <w:noWrap/>
            <w:vAlign w:val="center"/>
            <w:hideMark/>
          </w:tcPr>
          <w:p w14:paraId="57F51260" w14:textId="77777777" w:rsidR="002248DB" w:rsidRPr="002248DB" w:rsidRDefault="002248DB" w:rsidP="002248DB">
            <w:pPr>
              <w:jc w:val="both"/>
              <w:rPr>
                <w:b/>
                <w:bCs/>
                <w:color w:val="FF0000"/>
                <w:szCs w:val="26"/>
              </w:rPr>
            </w:pPr>
            <w:r w:rsidRPr="002248DB">
              <w:rPr>
                <w:b/>
                <w:bCs/>
                <w:color w:val="FF0000"/>
                <w:szCs w:val="26"/>
              </w:rPr>
              <w:t xml:space="preserve">Selling price </w:t>
            </w:r>
          </w:p>
        </w:tc>
        <w:tc>
          <w:tcPr>
            <w:tcW w:w="1340" w:type="dxa"/>
            <w:tcBorders>
              <w:top w:val="nil"/>
              <w:left w:val="nil"/>
              <w:bottom w:val="nil"/>
              <w:right w:val="nil"/>
            </w:tcBorders>
            <w:shd w:val="clear" w:color="auto" w:fill="auto"/>
            <w:noWrap/>
            <w:vAlign w:val="center"/>
            <w:hideMark/>
          </w:tcPr>
          <w:p w14:paraId="6FCECAE8" w14:textId="77777777" w:rsidR="002248DB" w:rsidRPr="002248DB" w:rsidRDefault="002248DB" w:rsidP="002248DB">
            <w:pPr>
              <w:jc w:val="both"/>
              <w:rPr>
                <w:b/>
                <w:bCs/>
                <w:color w:val="FF0000"/>
                <w:szCs w:val="26"/>
              </w:rPr>
            </w:pPr>
            <w:r w:rsidRPr="002248DB">
              <w:rPr>
                <w:b/>
                <w:bCs/>
                <w:color w:val="FF0000"/>
                <w:szCs w:val="26"/>
              </w:rPr>
              <w:t>120%</w:t>
            </w:r>
          </w:p>
        </w:tc>
      </w:tr>
    </w:tbl>
    <w:p w14:paraId="482AC186" w14:textId="63E53D99" w:rsidR="002248DB" w:rsidRPr="002248DB" w:rsidRDefault="002248DB" w:rsidP="002248DB">
      <w:pPr>
        <w:rPr>
          <w:b/>
          <w:bCs/>
          <w:color w:val="FF0000"/>
          <w:szCs w:val="26"/>
        </w:rPr>
      </w:pPr>
      <w:r w:rsidRPr="002248DB">
        <w:rPr>
          <w:b/>
          <w:bCs/>
          <w:color w:val="FF0000"/>
          <w:szCs w:val="26"/>
        </w:rPr>
        <w:t>=&gt; Cost of sale= (100%*2400)/120%=2000</w:t>
      </w:r>
      <w:r>
        <w:rPr>
          <w:b/>
          <w:bCs/>
          <w:color w:val="FF0000"/>
          <w:szCs w:val="26"/>
        </w:rPr>
        <w:t xml:space="preserve">   (0.25đ)</w:t>
      </w:r>
    </w:p>
    <w:p w14:paraId="2BFA6956" w14:textId="23E11D27" w:rsidR="002248DB" w:rsidRPr="002248DB" w:rsidRDefault="002248DB" w:rsidP="002248DB">
      <w:pPr>
        <w:rPr>
          <w:b/>
          <w:bCs/>
          <w:color w:val="FF0000"/>
          <w:szCs w:val="26"/>
        </w:rPr>
      </w:pPr>
      <w:r w:rsidRPr="002248DB">
        <w:rPr>
          <w:b/>
          <w:bCs/>
          <w:color w:val="FF0000"/>
          <w:szCs w:val="26"/>
        </w:rPr>
        <w:t>Cost of sale = Prime cost + overheads cost =&gt; Prime cost = Cost of sale -overheads cost = 2000-750=1250</w:t>
      </w:r>
      <w:r>
        <w:rPr>
          <w:b/>
          <w:bCs/>
          <w:color w:val="FF0000"/>
          <w:szCs w:val="26"/>
        </w:rPr>
        <w:t xml:space="preserve">   (0.25đ)</w:t>
      </w:r>
    </w:p>
    <w:p w14:paraId="11EF6F6E" w14:textId="446915A2" w:rsidR="00935D06" w:rsidRDefault="00935D06" w:rsidP="00935D06">
      <w:pPr>
        <w:spacing w:before="240" w:after="240"/>
        <w:rPr>
          <w:b/>
          <w:bCs/>
        </w:rPr>
      </w:pPr>
      <w:r w:rsidRPr="005A4ED5">
        <w:rPr>
          <w:b/>
          <w:bCs/>
        </w:rPr>
        <w:t xml:space="preserve">Câu </w:t>
      </w:r>
      <w:r>
        <w:rPr>
          <w:b/>
          <w:bCs/>
        </w:rPr>
        <w:t xml:space="preserve">5 </w:t>
      </w:r>
      <w:r w:rsidRPr="005A4ED5">
        <w:rPr>
          <w:b/>
          <w:bCs/>
        </w:rPr>
        <w:t>(</w:t>
      </w:r>
      <w:r>
        <w:rPr>
          <w:b/>
          <w:bCs/>
        </w:rPr>
        <w:t>0.5</w:t>
      </w:r>
      <w:r w:rsidRPr="005A4ED5">
        <w:rPr>
          <w:b/>
          <w:bCs/>
        </w:rPr>
        <w:t xml:space="preserve"> điểm) </w:t>
      </w:r>
    </w:p>
    <w:p w14:paraId="43312306" w14:textId="5F5D3056" w:rsidR="002248DB" w:rsidRPr="002248DB" w:rsidRDefault="002248DB" w:rsidP="002248DB">
      <w:pPr>
        <w:jc w:val="both"/>
        <w:rPr>
          <w:szCs w:val="26"/>
        </w:rPr>
      </w:pPr>
      <w:r w:rsidRPr="002248DB">
        <w:rPr>
          <w:szCs w:val="26"/>
        </w:rPr>
        <w:t>The production overhead of department P is absorbed using a machine hour rate. Budgeted production overheads for the department were $720,000 and the actual machine hours were 50,000. Production overhead were under absorbed by $25,000.</w:t>
      </w:r>
    </w:p>
    <w:p w14:paraId="533CD250" w14:textId="77777777" w:rsidR="002248DB" w:rsidRPr="002248DB" w:rsidRDefault="002248DB" w:rsidP="002248DB">
      <w:pPr>
        <w:jc w:val="both"/>
        <w:rPr>
          <w:szCs w:val="26"/>
        </w:rPr>
      </w:pPr>
      <w:r w:rsidRPr="002248DB">
        <w:rPr>
          <w:szCs w:val="26"/>
        </w:rPr>
        <w:t>If actual production overheads were $775,000, what was the overhead absorption rate per machine hour?</w:t>
      </w:r>
    </w:p>
    <w:p w14:paraId="2992868F" w14:textId="373EBAFA" w:rsidR="00935D06" w:rsidRDefault="00935D06" w:rsidP="00935D06">
      <w:pPr>
        <w:spacing w:before="240" w:after="240"/>
        <w:rPr>
          <w:b/>
          <w:color w:val="FF0000"/>
          <w:szCs w:val="26"/>
        </w:rPr>
      </w:pPr>
      <w:r w:rsidRPr="007F08ED">
        <w:rPr>
          <w:b/>
          <w:color w:val="FF0000"/>
          <w:szCs w:val="26"/>
        </w:rPr>
        <w:t xml:space="preserve">Đáp án Câu </w:t>
      </w:r>
      <w:r>
        <w:rPr>
          <w:b/>
          <w:color w:val="FF0000"/>
          <w:szCs w:val="26"/>
        </w:rPr>
        <w:t>5</w:t>
      </w:r>
    </w:p>
    <w:p w14:paraId="0BAD9366" w14:textId="77777777" w:rsidR="002248DB" w:rsidRPr="002248DB" w:rsidRDefault="002248DB" w:rsidP="002248DB">
      <w:pPr>
        <w:rPr>
          <w:b/>
          <w:bCs/>
          <w:color w:val="FF0000"/>
          <w:szCs w:val="26"/>
        </w:rPr>
      </w:pPr>
      <w:r w:rsidRPr="002248DB">
        <w:rPr>
          <w:b/>
          <w:bCs/>
          <w:color w:val="FF0000"/>
          <w:szCs w:val="26"/>
        </w:rPr>
        <w:t>Production overhead were under absorbed= actual cost - Absorbed cost =&gt; Absorbed cost= 775000-25000=750,000</w:t>
      </w:r>
    </w:p>
    <w:p w14:paraId="1CFC651B" w14:textId="63B8CA5B" w:rsidR="002248DB" w:rsidRPr="002248DB" w:rsidRDefault="002248DB" w:rsidP="002248DB">
      <w:pPr>
        <w:rPr>
          <w:b/>
          <w:bCs/>
          <w:color w:val="FF0000"/>
          <w:szCs w:val="26"/>
        </w:rPr>
      </w:pPr>
      <w:r w:rsidRPr="002248DB">
        <w:rPr>
          <w:b/>
          <w:bCs/>
          <w:color w:val="FF0000"/>
          <w:szCs w:val="26"/>
        </w:rPr>
        <w:t>Absorbed cost = OAR * actual machine =&gt; OAR = 750000/50000=</w:t>
      </w:r>
      <w:r>
        <w:rPr>
          <w:b/>
          <w:bCs/>
          <w:color w:val="FF0000"/>
          <w:szCs w:val="26"/>
        </w:rPr>
        <w:t>15</w:t>
      </w:r>
    </w:p>
    <w:p w14:paraId="451DABEF" w14:textId="77777777" w:rsidR="00536768" w:rsidRDefault="00536768" w:rsidP="006E07E1">
      <w:pPr>
        <w:tabs>
          <w:tab w:val="center" w:pos="2835"/>
          <w:tab w:val="center" w:pos="7655"/>
        </w:tabs>
        <w:spacing w:before="120"/>
        <w:rPr>
          <w:i/>
          <w:iCs/>
        </w:rPr>
      </w:pPr>
    </w:p>
    <w:p w14:paraId="2C1D484B" w14:textId="137D3317" w:rsidR="00CA34AB" w:rsidRPr="00CA34AB" w:rsidRDefault="00CA34AB" w:rsidP="006E07E1">
      <w:pPr>
        <w:tabs>
          <w:tab w:val="center" w:pos="2835"/>
          <w:tab w:val="center" w:pos="7655"/>
        </w:tabs>
        <w:spacing w:before="120"/>
        <w:rPr>
          <w:i/>
          <w:iCs/>
        </w:rPr>
      </w:pPr>
      <w:r w:rsidRPr="00CA34AB">
        <w:rPr>
          <w:i/>
          <w:iCs/>
        </w:rPr>
        <w:t>Ngày</w:t>
      </w:r>
      <w:r w:rsidR="005046D7">
        <w:rPr>
          <w:i/>
          <w:iCs/>
        </w:rPr>
        <w:t xml:space="preserve"> </w:t>
      </w:r>
      <w:r w:rsidR="00364A6F">
        <w:rPr>
          <w:i/>
          <w:iCs/>
        </w:rPr>
        <w:t xml:space="preserve">biên soạn:  </w:t>
      </w:r>
      <w:r w:rsidR="007F08ED">
        <w:rPr>
          <w:i/>
          <w:iCs/>
        </w:rPr>
        <w:t>14/10/2021</w:t>
      </w:r>
      <w:r w:rsidRPr="00CA34AB">
        <w:rPr>
          <w:i/>
          <w:iCs/>
        </w:rPr>
        <w:tab/>
      </w:r>
    </w:p>
    <w:p w14:paraId="19CFA4E2" w14:textId="1185BFA7" w:rsidR="00364A6F" w:rsidRDefault="00364A6F" w:rsidP="006E07E1">
      <w:pPr>
        <w:tabs>
          <w:tab w:val="left" w:pos="567"/>
          <w:tab w:val="center" w:pos="2835"/>
        </w:tabs>
        <w:spacing w:before="120"/>
      </w:pPr>
      <w:r>
        <w:rPr>
          <w:b/>
          <w:bCs/>
        </w:rPr>
        <w:t>Giảng viên</w:t>
      </w:r>
      <w:r w:rsidR="00CA34AB" w:rsidRPr="00CA34AB">
        <w:rPr>
          <w:b/>
          <w:bCs/>
        </w:rPr>
        <w:t xml:space="preserve"> biên soạn đề thi</w:t>
      </w:r>
      <w:r>
        <w:rPr>
          <w:b/>
          <w:bCs/>
        </w:rPr>
        <w:t>:</w:t>
      </w:r>
      <w:r w:rsidR="00CA34AB" w:rsidRPr="00CA34AB">
        <w:tab/>
      </w:r>
    </w:p>
    <w:p w14:paraId="53162DA1" w14:textId="14E149AA" w:rsidR="007F08ED" w:rsidRDefault="007F08ED" w:rsidP="006E07E1">
      <w:pPr>
        <w:tabs>
          <w:tab w:val="left" w:pos="567"/>
          <w:tab w:val="center" w:pos="2835"/>
        </w:tabs>
        <w:spacing w:before="120"/>
      </w:pPr>
    </w:p>
    <w:p w14:paraId="21D3BFDF" w14:textId="5374A1EE" w:rsidR="007F08ED" w:rsidRDefault="007F08ED" w:rsidP="006E07E1">
      <w:pPr>
        <w:tabs>
          <w:tab w:val="left" w:pos="567"/>
          <w:tab w:val="center" w:pos="2835"/>
        </w:tabs>
        <w:spacing w:before="120"/>
      </w:pPr>
    </w:p>
    <w:p w14:paraId="3C751216" w14:textId="5D08A0C5" w:rsidR="007F08ED" w:rsidRDefault="007F08ED" w:rsidP="006E07E1">
      <w:pPr>
        <w:tabs>
          <w:tab w:val="left" w:pos="567"/>
          <w:tab w:val="center" w:pos="2835"/>
        </w:tabs>
        <w:spacing w:before="120"/>
      </w:pPr>
      <w:r>
        <w:t>Lê Như Hoa</w:t>
      </w:r>
    </w:p>
    <w:p w14:paraId="7CE4BD3E" w14:textId="5F31EFF6" w:rsidR="00CA34AB" w:rsidRPr="00CA34AB" w:rsidRDefault="00CA34AB" w:rsidP="006E07E1">
      <w:pPr>
        <w:tabs>
          <w:tab w:val="left" w:pos="567"/>
          <w:tab w:val="center" w:pos="2835"/>
        </w:tabs>
        <w:spacing w:before="120"/>
        <w:rPr>
          <w:sz w:val="20"/>
          <w:szCs w:val="16"/>
        </w:rPr>
      </w:pPr>
      <w:r w:rsidRPr="00CA34AB">
        <w:tab/>
      </w:r>
      <w:r w:rsidRPr="00CA34AB">
        <w:tab/>
      </w:r>
      <w:r w:rsidRPr="00CA34AB">
        <w:tab/>
      </w:r>
      <w:r w:rsidRPr="00CA34AB">
        <w:tab/>
      </w:r>
      <w:r w:rsidRPr="00CA34AB">
        <w:rPr>
          <w:sz w:val="20"/>
          <w:szCs w:val="16"/>
        </w:rPr>
        <w:tab/>
      </w:r>
    </w:p>
    <w:p w14:paraId="4A1D3173" w14:textId="77777777" w:rsidR="007F08ED" w:rsidRDefault="007F08ED" w:rsidP="006E07E1">
      <w:pPr>
        <w:tabs>
          <w:tab w:val="left" w:pos="1060"/>
        </w:tabs>
        <w:spacing w:line="276" w:lineRule="auto"/>
        <w:jc w:val="both"/>
        <w:rPr>
          <w:i/>
          <w:iCs/>
        </w:rPr>
      </w:pPr>
    </w:p>
    <w:p w14:paraId="3C5675E5" w14:textId="77777777" w:rsidR="007F08ED" w:rsidRDefault="007F08ED" w:rsidP="006E07E1">
      <w:pPr>
        <w:tabs>
          <w:tab w:val="left" w:pos="1060"/>
        </w:tabs>
        <w:spacing w:line="276" w:lineRule="auto"/>
        <w:jc w:val="both"/>
        <w:rPr>
          <w:i/>
          <w:iCs/>
        </w:rPr>
      </w:pPr>
    </w:p>
    <w:p w14:paraId="79824FD6" w14:textId="77777777" w:rsidR="007F08ED" w:rsidRDefault="007F08ED" w:rsidP="006E07E1">
      <w:pPr>
        <w:tabs>
          <w:tab w:val="left" w:pos="1060"/>
        </w:tabs>
        <w:spacing w:line="276" w:lineRule="auto"/>
        <w:jc w:val="both"/>
        <w:rPr>
          <w:i/>
          <w:iCs/>
        </w:rPr>
      </w:pPr>
    </w:p>
    <w:p w14:paraId="585E0EAF" w14:textId="5BF5A330" w:rsidR="00CA34AB" w:rsidRDefault="00364A6F" w:rsidP="006E07E1">
      <w:pPr>
        <w:tabs>
          <w:tab w:val="left" w:pos="1060"/>
        </w:tabs>
        <w:spacing w:line="276" w:lineRule="auto"/>
        <w:jc w:val="both"/>
        <w:rPr>
          <w:b/>
          <w:color w:val="FF0000"/>
          <w:szCs w:val="26"/>
        </w:rPr>
      </w:pPr>
      <w:r w:rsidRPr="00CA34AB">
        <w:rPr>
          <w:i/>
          <w:iCs/>
        </w:rPr>
        <w:t>Ngày</w:t>
      </w:r>
      <w:r w:rsidR="005046D7">
        <w:rPr>
          <w:i/>
          <w:iCs/>
        </w:rPr>
        <w:t xml:space="preserve"> kiểm duyệt</w:t>
      </w:r>
      <w:r>
        <w:rPr>
          <w:i/>
          <w:iCs/>
        </w:rPr>
        <w:t xml:space="preserve">:  </w:t>
      </w:r>
    </w:p>
    <w:p w14:paraId="6C1C6CD1" w14:textId="2F0C967C" w:rsidR="00364A6F" w:rsidRDefault="00364A6F" w:rsidP="006E07E1">
      <w:pPr>
        <w:tabs>
          <w:tab w:val="left" w:pos="567"/>
          <w:tab w:val="center" w:pos="2835"/>
        </w:tabs>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p>
    <w:p w14:paraId="10F5E2A0" w14:textId="4403C3DB" w:rsidR="007F08ED" w:rsidRDefault="007F08ED" w:rsidP="006E07E1">
      <w:pPr>
        <w:tabs>
          <w:tab w:val="left" w:pos="567"/>
          <w:tab w:val="center" w:pos="2835"/>
        </w:tabs>
        <w:spacing w:before="120"/>
        <w:rPr>
          <w:b/>
          <w:bCs/>
        </w:rPr>
      </w:pPr>
    </w:p>
    <w:p w14:paraId="5F7D7715" w14:textId="6B4E4841" w:rsidR="007F08ED" w:rsidRDefault="007F08ED" w:rsidP="006E07E1">
      <w:pPr>
        <w:tabs>
          <w:tab w:val="left" w:pos="567"/>
          <w:tab w:val="center" w:pos="2835"/>
        </w:tabs>
        <w:spacing w:before="120"/>
        <w:rPr>
          <w:b/>
          <w:bCs/>
        </w:rPr>
      </w:pPr>
    </w:p>
    <w:p w14:paraId="3536C778" w14:textId="77777777" w:rsidR="007F08ED" w:rsidRPr="00CA34AB" w:rsidRDefault="007F08ED" w:rsidP="006E07E1">
      <w:pPr>
        <w:tabs>
          <w:tab w:val="left" w:pos="567"/>
          <w:tab w:val="center" w:pos="2835"/>
        </w:tabs>
        <w:spacing w:before="120"/>
      </w:pPr>
    </w:p>
    <w:p w14:paraId="2E34F8EF" w14:textId="77777777" w:rsidR="00E84FEF" w:rsidRDefault="00E84FEF" w:rsidP="006E07E1">
      <w:pPr>
        <w:tabs>
          <w:tab w:val="left" w:pos="1060"/>
        </w:tabs>
        <w:spacing w:line="276" w:lineRule="auto"/>
        <w:jc w:val="both"/>
        <w:rPr>
          <w:bCs/>
          <w:szCs w:val="26"/>
        </w:rPr>
      </w:pPr>
    </w:p>
    <w:p w14:paraId="6A7C40C3" w14:textId="79BC3554" w:rsidR="00E165D3" w:rsidRDefault="00E165D3" w:rsidP="006E07E1">
      <w:pPr>
        <w:tabs>
          <w:tab w:val="left" w:pos="1060"/>
        </w:tabs>
        <w:spacing w:line="276" w:lineRule="auto"/>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7"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 (</w:t>
      </w:r>
      <w:r>
        <w:rPr>
          <w:szCs w:val="26"/>
        </w:rPr>
        <w:t xml:space="preserve">được </w:t>
      </w:r>
      <w:r w:rsidRPr="00CA34AB">
        <w:rPr>
          <w:szCs w:val="26"/>
        </w:rPr>
        <w:t>đặt password</w:t>
      </w:r>
      <w:r>
        <w:rPr>
          <w:szCs w:val="26"/>
        </w:rPr>
        <w:t xml:space="preserve"> trên 1 file nén/lần gửi) và nhắn tin password + họ tên GV gửi qua Số điện thoại Thầy Phan Nhất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sectPr w:rsidR="00E165D3" w:rsidSect="007F08ED">
      <w:headerReference w:type="default" r:id="rId8"/>
      <w:pgSz w:w="11907" w:h="16840" w:code="9"/>
      <w:pgMar w:top="1134" w:right="964" w:bottom="630" w:left="990"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9DA12" w14:textId="77777777" w:rsidR="00987EEF" w:rsidRDefault="00987EEF" w:rsidP="00076A35">
      <w:r>
        <w:separator/>
      </w:r>
    </w:p>
  </w:endnote>
  <w:endnote w:type="continuationSeparator" w:id="0">
    <w:p w14:paraId="64FC27E4" w14:textId="77777777" w:rsidR="00987EEF" w:rsidRDefault="00987EEF"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A2DD" w14:textId="77777777" w:rsidR="00987EEF" w:rsidRDefault="00987EEF" w:rsidP="00076A35">
      <w:r>
        <w:separator/>
      </w:r>
    </w:p>
  </w:footnote>
  <w:footnote w:type="continuationSeparator" w:id="0">
    <w:p w14:paraId="07B2D6D2" w14:textId="77777777" w:rsidR="00987EEF" w:rsidRDefault="00987EEF"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D07"/>
    <w:multiLevelType w:val="hybridMultilevel"/>
    <w:tmpl w:val="16BECE4E"/>
    <w:lvl w:ilvl="0" w:tplc="F53C8126">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 w15:restartNumberingAfterBreak="0">
    <w:nsid w:val="1AF13497"/>
    <w:multiLevelType w:val="hybridMultilevel"/>
    <w:tmpl w:val="7BF00D68"/>
    <w:lvl w:ilvl="0" w:tplc="C8F6FE8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2C0DA6"/>
    <w:multiLevelType w:val="hybridMultilevel"/>
    <w:tmpl w:val="BC3CC082"/>
    <w:lvl w:ilvl="0" w:tplc="C8F6FE8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4" w15:restartNumberingAfterBreak="0">
    <w:nsid w:val="4C4540C5"/>
    <w:multiLevelType w:val="hybridMultilevel"/>
    <w:tmpl w:val="5ECEA25A"/>
    <w:lvl w:ilvl="0" w:tplc="D23836B0">
      <w:start w:val="1"/>
      <w:numFmt w:val="upperLetter"/>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4E61D06"/>
    <w:multiLevelType w:val="hybridMultilevel"/>
    <w:tmpl w:val="71A8AD8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7BFF2CA1"/>
    <w:multiLevelType w:val="hybridMultilevel"/>
    <w:tmpl w:val="A30A2B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41EF8"/>
    <w:rsid w:val="00044CE8"/>
    <w:rsid w:val="00075604"/>
    <w:rsid w:val="00075768"/>
    <w:rsid w:val="000761FE"/>
    <w:rsid w:val="00076A35"/>
    <w:rsid w:val="00095344"/>
    <w:rsid w:val="0009683B"/>
    <w:rsid w:val="000A1E99"/>
    <w:rsid w:val="000D15B5"/>
    <w:rsid w:val="000E4232"/>
    <w:rsid w:val="000F08F2"/>
    <w:rsid w:val="00131CC0"/>
    <w:rsid w:val="0013547C"/>
    <w:rsid w:val="00141901"/>
    <w:rsid w:val="00166454"/>
    <w:rsid w:val="0016714B"/>
    <w:rsid w:val="00172611"/>
    <w:rsid w:val="0017367A"/>
    <w:rsid w:val="00186CA6"/>
    <w:rsid w:val="001C55C5"/>
    <w:rsid w:val="001D2FD8"/>
    <w:rsid w:val="001D3663"/>
    <w:rsid w:val="001F3575"/>
    <w:rsid w:val="002152BC"/>
    <w:rsid w:val="002248DB"/>
    <w:rsid w:val="00225C1E"/>
    <w:rsid w:val="00225D3B"/>
    <w:rsid w:val="002260E2"/>
    <w:rsid w:val="00227879"/>
    <w:rsid w:val="00235930"/>
    <w:rsid w:val="00250BA8"/>
    <w:rsid w:val="00297F2E"/>
    <w:rsid w:val="002A471C"/>
    <w:rsid w:val="002C2161"/>
    <w:rsid w:val="002E03DB"/>
    <w:rsid w:val="00310AB1"/>
    <w:rsid w:val="003124AE"/>
    <w:rsid w:val="00364A6F"/>
    <w:rsid w:val="003677F8"/>
    <w:rsid w:val="00373B8F"/>
    <w:rsid w:val="00384C82"/>
    <w:rsid w:val="003B53F4"/>
    <w:rsid w:val="003D01AD"/>
    <w:rsid w:val="003D0BBD"/>
    <w:rsid w:val="003E6BDA"/>
    <w:rsid w:val="00403868"/>
    <w:rsid w:val="004418BA"/>
    <w:rsid w:val="00450B31"/>
    <w:rsid w:val="004C0CBC"/>
    <w:rsid w:val="004D3511"/>
    <w:rsid w:val="005046D7"/>
    <w:rsid w:val="0052535B"/>
    <w:rsid w:val="00536768"/>
    <w:rsid w:val="00552564"/>
    <w:rsid w:val="005A4ED5"/>
    <w:rsid w:val="005C343D"/>
    <w:rsid w:val="005D3D9D"/>
    <w:rsid w:val="005E5699"/>
    <w:rsid w:val="005F3B01"/>
    <w:rsid w:val="00605F82"/>
    <w:rsid w:val="00631168"/>
    <w:rsid w:val="00671334"/>
    <w:rsid w:val="006C01D4"/>
    <w:rsid w:val="006C3E61"/>
    <w:rsid w:val="006C47FD"/>
    <w:rsid w:val="006D269F"/>
    <w:rsid w:val="006E07E1"/>
    <w:rsid w:val="006E30E0"/>
    <w:rsid w:val="006F679A"/>
    <w:rsid w:val="0071640F"/>
    <w:rsid w:val="00755690"/>
    <w:rsid w:val="007642AF"/>
    <w:rsid w:val="007A6E94"/>
    <w:rsid w:val="007C0E85"/>
    <w:rsid w:val="007D0620"/>
    <w:rsid w:val="007E3112"/>
    <w:rsid w:val="007F08ED"/>
    <w:rsid w:val="008274FF"/>
    <w:rsid w:val="008423EE"/>
    <w:rsid w:val="008871A5"/>
    <w:rsid w:val="008B3402"/>
    <w:rsid w:val="008C7EFD"/>
    <w:rsid w:val="008E0246"/>
    <w:rsid w:val="008F5E1B"/>
    <w:rsid w:val="00907007"/>
    <w:rsid w:val="00935D06"/>
    <w:rsid w:val="00952357"/>
    <w:rsid w:val="00983AA2"/>
    <w:rsid w:val="00987EEF"/>
    <w:rsid w:val="009A2AF1"/>
    <w:rsid w:val="009B03FA"/>
    <w:rsid w:val="009B69C6"/>
    <w:rsid w:val="009C46BE"/>
    <w:rsid w:val="009E771F"/>
    <w:rsid w:val="00A06FFE"/>
    <w:rsid w:val="00A110FE"/>
    <w:rsid w:val="00A20184"/>
    <w:rsid w:val="00A22B3C"/>
    <w:rsid w:val="00A64487"/>
    <w:rsid w:val="00A66D58"/>
    <w:rsid w:val="00A73EBA"/>
    <w:rsid w:val="00A8155A"/>
    <w:rsid w:val="00AB46C5"/>
    <w:rsid w:val="00AB4CA8"/>
    <w:rsid w:val="00AC68EE"/>
    <w:rsid w:val="00AD50B8"/>
    <w:rsid w:val="00AE061F"/>
    <w:rsid w:val="00B01065"/>
    <w:rsid w:val="00B31126"/>
    <w:rsid w:val="00B407F1"/>
    <w:rsid w:val="00B6498A"/>
    <w:rsid w:val="00B72B56"/>
    <w:rsid w:val="00BB018A"/>
    <w:rsid w:val="00BB49D5"/>
    <w:rsid w:val="00BC6451"/>
    <w:rsid w:val="00C127C8"/>
    <w:rsid w:val="00C3363F"/>
    <w:rsid w:val="00C4093F"/>
    <w:rsid w:val="00C6114D"/>
    <w:rsid w:val="00C61C03"/>
    <w:rsid w:val="00C72B4C"/>
    <w:rsid w:val="00C91016"/>
    <w:rsid w:val="00C918A0"/>
    <w:rsid w:val="00CA34AB"/>
    <w:rsid w:val="00CA377C"/>
    <w:rsid w:val="00CD1F59"/>
    <w:rsid w:val="00CD27FC"/>
    <w:rsid w:val="00CD6782"/>
    <w:rsid w:val="00D204EB"/>
    <w:rsid w:val="00D25B0D"/>
    <w:rsid w:val="00D45AF7"/>
    <w:rsid w:val="00D56B80"/>
    <w:rsid w:val="00D6574F"/>
    <w:rsid w:val="00D81620"/>
    <w:rsid w:val="00DA1B0F"/>
    <w:rsid w:val="00DA7163"/>
    <w:rsid w:val="00DC5876"/>
    <w:rsid w:val="00DC58AB"/>
    <w:rsid w:val="00DD6E7D"/>
    <w:rsid w:val="00DE17E5"/>
    <w:rsid w:val="00E05371"/>
    <w:rsid w:val="00E165D3"/>
    <w:rsid w:val="00E557EC"/>
    <w:rsid w:val="00E6563A"/>
    <w:rsid w:val="00E678B2"/>
    <w:rsid w:val="00E74306"/>
    <w:rsid w:val="00E84FEF"/>
    <w:rsid w:val="00E9094E"/>
    <w:rsid w:val="00EC289A"/>
    <w:rsid w:val="00ED6F8A"/>
    <w:rsid w:val="00EF5517"/>
    <w:rsid w:val="00EF5970"/>
    <w:rsid w:val="00F03CE5"/>
    <w:rsid w:val="00F0495F"/>
    <w:rsid w:val="00F07BAE"/>
    <w:rsid w:val="00F23F7C"/>
    <w:rsid w:val="00F30D06"/>
    <w:rsid w:val="00F76816"/>
    <w:rsid w:val="00FA6BB9"/>
    <w:rsid w:val="00FB0162"/>
    <w:rsid w:val="00FB5D0B"/>
    <w:rsid w:val="00FC70B9"/>
    <w:rsid w:val="00FC7683"/>
    <w:rsid w:val="00FC7809"/>
    <w:rsid w:val="00FD6AF8"/>
    <w:rsid w:val="00FE15BD"/>
    <w:rsid w:val="00FE2E2B"/>
    <w:rsid w:val="00FF7BF3"/>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paragraph" w:customStyle="1" w:styleId="Style1">
    <w:name w:val="Style1"/>
    <w:basedOn w:val="Normal"/>
    <w:rsid w:val="00B31126"/>
    <w:pPr>
      <w:suppressAutoHyphens/>
      <w:autoSpaceDN w:val="0"/>
      <w:spacing w:after="160" w:line="254" w:lineRule="auto"/>
    </w:pPr>
    <w:rPr>
      <w:rFonts w:ascii="Calibri" w:eastAsia="Yu Mincho" w:hAnsi="Calibri"/>
      <w:sz w:val="22"/>
      <w:szCs w:val="22"/>
      <w:lang w:val="en-GB" w:eastAsia="ja-JP"/>
    </w:rPr>
  </w:style>
  <w:style w:type="table" w:customStyle="1" w:styleId="TableGrid1">
    <w:name w:val="Table Grid1"/>
    <w:basedOn w:val="TableNormal"/>
    <w:next w:val="TableGrid"/>
    <w:uiPriority w:val="39"/>
    <w:rsid w:val="00C33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4701">
      <w:bodyDiv w:val="1"/>
      <w:marLeft w:val="0"/>
      <w:marRight w:val="0"/>
      <w:marTop w:val="0"/>
      <w:marBottom w:val="0"/>
      <w:divBdr>
        <w:top w:val="none" w:sz="0" w:space="0" w:color="auto"/>
        <w:left w:val="none" w:sz="0" w:space="0" w:color="auto"/>
        <w:bottom w:val="none" w:sz="0" w:space="0" w:color="auto"/>
        <w:right w:val="none" w:sz="0" w:space="0" w:color="auto"/>
      </w:divBdr>
    </w:div>
    <w:div w:id="23482633">
      <w:bodyDiv w:val="1"/>
      <w:marLeft w:val="0"/>
      <w:marRight w:val="0"/>
      <w:marTop w:val="0"/>
      <w:marBottom w:val="0"/>
      <w:divBdr>
        <w:top w:val="none" w:sz="0" w:space="0" w:color="auto"/>
        <w:left w:val="none" w:sz="0" w:space="0" w:color="auto"/>
        <w:bottom w:val="none" w:sz="0" w:space="0" w:color="auto"/>
        <w:right w:val="none" w:sz="0" w:space="0" w:color="auto"/>
      </w:divBdr>
    </w:div>
    <w:div w:id="32118706">
      <w:bodyDiv w:val="1"/>
      <w:marLeft w:val="0"/>
      <w:marRight w:val="0"/>
      <w:marTop w:val="0"/>
      <w:marBottom w:val="0"/>
      <w:divBdr>
        <w:top w:val="none" w:sz="0" w:space="0" w:color="auto"/>
        <w:left w:val="none" w:sz="0" w:space="0" w:color="auto"/>
        <w:bottom w:val="none" w:sz="0" w:space="0" w:color="auto"/>
        <w:right w:val="none" w:sz="0" w:space="0" w:color="auto"/>
      </w:divBdr>
    </w:div>
    <w:div w:id="40134803">
      <w:bodyDiv w:val="1"/>
      <w:marLeft w:val="0"/>
      <w:marRight w:val="0"/>
      <w:marTop w:val="0"/>
      <w:marBottom w:val="0"/>
      <w:divBdr>
        <w:top w:val="none" w:sz="0" w:space="0" w:color="auto"/>
        <w:left w:val="none" w:sz="0" w:space="0" w:color="auto"/>
        <w:bottom w:val="none" w:sz="0" w:space="0" w:color="auto"/>
        <w:right w:val="none" w:sz="0" w:space="0" w:color="auto"/>
      </w:divBdr>
    </w:div>
    <w:div w:id="41559768">
      <w:bodyDiv w:val="1"/>
      <w:marLeft w:val="0"/>
      <w:marRight w:val="0"/>
      <w:marTop w:val="0"/>
      <w:marBottom w:val="0"/>
      <w:divBdr>
        <w:top w:val="none" w:sz="0" w:space="0" w:color="auto"/>
        <w:left w:val="none" w:sz="0" w:space="0" w:color="auto"/>
        <w:bottom w:val="none" w:sz="0" w:space="0" w:color="auto"/>
        <w:right w:val="none" w:sz="0" w:space="0" w:color="auto"/>
      </w:divBdr>
    </w:div>
    <w:div w:id="43255874">
      <w:bodyDiv w:val="1"/>
      <w:marLeft w:val="0"/>
      <w:marRight w:val="0"/>
      <w:marTop w:val="0"/>
      <w:marBottom w:val="0"/>
      <w:divBdr>
        <w:top w:val="none" w:sz="0" w:space="0" w:color="auto"/>
        <w:left w:val="none" w:sz="0" w:space="0" w:color="auto"/>
        <w:bottom w:val="none" w:sz="0" w:space="0" w:color="auto"/>
        <w:right w:val="none" w:sz="0" w:space="0" w:color="auto"/>
      </w:divBdr>
    </w:div>
    <w:div w:id="61101754">
      <w:bodyDiv w:val="1"/>
      <w:marLeft w:val="0"/>
      <w:marRight w:val="0"/>
      <w:marTop w:val="0"/>
      <w:marBottom w:val="0"/>
      <w:divBdr>
        <w:top w:val="none" w:sz="0" w:space="0" w:color="auto"/>
        <w:left w:val="none" w:sz="0" w:space="0" w:color="auto"/>
        <w:bottom w:val="none" w:sz="0" w:space="0" w:color="auto"/>
        <w:right w:val="none" w:sz="0" w:space="0" w:color="auto"/>
      </w:divBdr>
    </w:div>
    <w:div w:id="68580814">
      <w:bodyDiv w:val="1"/>
      <w:marLeft w:val="0"/>
      <w:marRight w:val="0"/>
      <w:marTop w:val="0"/>
      <w:marBottom w:val="0"/>
      <w:divBdr>
        <w:top w:val="none" w:sz="0" w:space="0" w:color="auto"/>
        <w:left w:val="none" w:sz="0" w:space="0" w:color="auto"/>
        <w:bottom w:val="none" w:sz="0" w:space="0" w:color="auto"/>
        <w:right w:val="none" w:sz="0" w:space="0" w:color="auto"/>
      </w:divBdr>
    </w:div>
    <w:div w:id="89014852">
      <w:bodyDiv w:val="1"/>
      <w:marLeft w:val="0"/>
      <w:marRight w:val="0"/>
      <w:marTop w:val="0"/>
      <w:marBottom w:val="0"/>
      <w:divBdr>
        <w:top w:val="none" w:sz="0" w:space="0" w:color="auto"/>
        <w:left w:val="none" w:sz="0" w:space="0" w:color="auto"/>
        <w:bottom w:val="none" w:sz="0" w:space="0" w:color="auto"/>
        <w:right w:val="none" w:sz="0" w:space="0" w:color="auto"/>
      </w:divBdr>
    </w:div>
    <w:div w:id="105392293">
      <w:bodyDiv w:val="1"/>
      <w:marLeft w:val="0"/>
      <w:marRight w:val="0"/>
      <w:marTop w:val="0"/>
      <w:marBottom w:val="0"/>
      <w:divBdr>
        <w:top w:val="none" w:sz="0" w:space="0" w:color="auto"/>
        <w:left w:val="none" w:sz="0" w:space="0" w:color="auto"/>
        <w:bottom w:val="none" w:sz="0" w:space="0" w:color="auto"/>
        <w:right w:val="none" w:sz="0" w:space="0" w:color="auto"/>
      </w:divBdr>
    </w:div>
    <w:div w:id="106196933">
      <w:bodyDiv w:val="1"/>
      <w:marLeft w:val="0"/>
      <w:marRight w:val="0"/>
      <w:marTop w:val="0"/>
      <w:marBottom w:val="0"/>
      <w:divBdr>
        <w:top w:val="none" w:sz="0" w:space="0" w:color="auto"/>
        <w:left w:val="none" w:sz="0" w:space="0" w:color="auto"/>
        <w:bottom w:val="none" w:sz="0" w:space="0" w:color="auto"/>
        <w:right w:val="none" w:sz="0" w:space="0" w:color="auto"/>
      </w:divBdr>
    </w:div>
    <w:div w:id="108088021">
      <w:bodyDiv w:val="1"/>
      <w:marLeft w:val="0"/>
      <w:marRight w:val="0"/>
      <w:marTop w:val="0"/>
      <w:marBottom w:val="0"/>
      <w:divBdr>
        <w:top w:val="none" w:sz="0" w:space="0" w:color="auto"/>
        <w:left w:val="none" w:sz="0" w:space="0" w:color="auto"/>
        <w:bottom w:val="none" w:sz="0" w:space="0" w:color="auto"/>
        <w:right w:val="none" w:sz="0" w:space="0" w:color="auto"/>
      </w:divBdr>
    </w:div>
    <w:div w:id="109396670">
      <w:bodyDiv w:val="1"/>
      <w:marLeft w:val="0"/>
      <w:marRight w:val="0"/>
      <w:marTop w:val="0"/>
      <w:marBottom w:val="0"/>
      <w:divBdr>
        <w:top w:val="none" w:sz="0" w:space="0" w:color="auto"/>
        <w:left w:val="none" w:sz="0" w:space="0" w:color="auto"/>
        <w:bottom w:val="none" w:sz="0" w:space="0" w:color="auto"/>
        <w:right w:val="none" w:sz="0" w:space="0" w:color="auto"/>
      </w:divBdr>
    </w:div>
    <w:div w:id="113523528">
      <w:bodyDiv w:val="1"/>
      <w:marLeft w:val="0"/>
      <w:marRight w:val="0"/>
      <w:marTop w:val="0"/>
      <w:marBottom w:val="0"/>
      <w:divBdr>
        <w:top w:val="none" w:sz="0" w:space="0" w:color="auto"/>
        <w:left w:val="none" w:sz="0" w:space="0" w:color="auto"/>
        <w:bottom w:val="none" w:sz="0" w:space="0" w:color="auto"/>
        <w:right w:val="none" w:sz="0" w:space="0" w:color="auto"/>
      </w:divBdr>
    </w:div>
    <w:div w:id="116531532">
      <w:bodyDiv w:val="1"/>
      <w:marLeft w:val="0"/>
      <w:marRight w:val="0"/>
      <w:marTop w:val="0"/>
      <w:marBottom w:val="0"/>
      <w:divBdr>
        <w:top w:val="none" w:sz="0" w:space="0" w:color="auto"/>
        <w:left w:val="none" w:sz="0" w:space="0" w:color="auto"/>
        <w:bottom w:val="none" w:sz="0" w:space="0" w:color="auto"/>
        <w:right w:val="none" w:sz="0" w:space="0" w:color="auto"/>
      </w:divBdr>
    </w:div>
    <w:div w:id="116685549">
      <w:bodyDiv w:val="1"/>
      <w:marLeft w:val="0"/>
      <w:marRight w:val="0"/>
      <w:marTop w:val="0"/>
      <w:marBottom w:val="0"/>
      <w:divBdr>
        <w:top w:val="none" w:sz="0" w:space="0" w:color="auto"/>
        <w:left w:val="none" w:sz="0" w:space="0" w:color="auto"/>
        <w:bottom w:val="none" w:sz="0" w:space="0" w:color="auto"/>
        <w:right w:val="none" w:sz="0" w:space="0" w:color="auto"/>
      </w:divBdr>
    </w:div>
    <w:div w:id="117375963">
      <w:bodyDiv w:val="1"/>
      <w:marLeft w:val="0"/>
      <w:marRight w:val="0"/>
      <w:marTop w:val="0"/>
      <w:marBottom w:val="0"/>
      <w:divBdr>
        <w:top w:val="none" w:sz="0" w:space="0" w:color="auto"/>
        <w:left w:val="none" w:sz="0" w:space="0" w:color="auto"/>
        <w:bottom w:val="none" w:sz="0" w:space="0" w:color="auto"/>
        <w:right w:val="none" w:sz="0" w:space="0" w:color="auto"/>
      </w:divBdr>
    </w:div>
    <w:div w:id="124003897">
      <w:bodyDiv w:val="1"/>
      <w:marLeft w:val="0"/>
      <w:marRight w:val="0"/>
      <w:marTop w:val="0"/>
      <w:marBottom w:val="0"/>
      <w:divBdr>
        <w:top w:val="none" w:sz="0" w:space="0" w:color="auto"/>
        <w:left w:val="none" w:sz="0" w:space="0" w:color="auto"/>
        <w:bottom w:val="none" w:sz="0" w:space="0" w:color="auto"/>
        <w:right w:val="none" w:sz="0" w:space="0" w:color="auto"/>
      </w:divBdr>
    </w:div>
    <w:div w:id="148980344">
      <w:bodyDiv w:val="1"/>
      <w:marLeft w:val="0"/>
      <w:marRight w:val="0"/>
      <w:marTop w:val="0"/>
      <w:marBottom w:val="0"/>
      <w:divBdr>
        <w:top w:val="none" w:sz="0" w:space="0" w:color="auto"/>
        <w:left w:val="none" w:sz="0" w:space="0" w:color="auto"/>
        <w:bottom w:val="none" w:sz="0" w:space="0" w:color="auto"/>
        <w:right w:val="none" w:sz="0" w:space="0" w:color="auto"/>
      </w:divBdr>
    </w:div>
    <w:div w:id="161943362">
      <w:bodyDiv w:val="1"/>
      <w:marLeft w:val="0"/>
      <w:marRight w:val="0"/>
      <w:marTop w:val="0"/>
      <w:marBottom w:val="0"/>
      <w:divBdr>
        <w:top w:val="none" w:sz="0" w:space="0" w:color="auto"/>
        <w:left w:val="none" w:sz="0" w:space="0" w:color="auto"/>
        <w:bottom w:val="none" w:sz="0" w:space="0" w:color="auto"/>
        <w:right w:val="none" w:sz="0" w:space="0" w:color="auto"/>
      </w:divBdr>
    </w:div>
    <w:div w:id="193421220">
      <w:bodyDiv w:val="1"/>
      <w:marLeft w:val="0"/>
      <w:marRight w:val="0"/>
      <w:marTop w:val="0"/>
      <w:marBottom w:val="0"/>
      <w:divBdr>
        <w:top w:val="none" w:sz="0" w:space="0" w:color="auto"/>
        <w:left w:val="none" w:sz="0" w:space="0" w:color="auto"/>
        <w:bottom w:val="none" w:sz="0" w:space="0" w:color="auto"/>
        <w:right w:val="none" w:sz="0" w:space="0" w:color="auto"/>
      </w:divBdr>
    </w:div>
    <w:div w:id="250772282">
      <w:bodyDiv w:val="1"/>
      <w:marLeft w:val="0"/>
      <w:marRight w:val="0"/>
      <w:marTop w:val="0"/>
      <w:marBottom w:val="0"/>
      <w:divBdr>
        <w:top w:val="none" w:sz="0" w:space="0" w:color="auto"/>
        <w:left w:val="none" w:sz="0" w:space="0" w:color="auto"/>
        <w:bottom w:val="none" w:sz="0" w:space="0" w:color="auto"/>
        <w:right w:val="none" w:sz="0" w:space="0" w:color="auto"/>
      </w:divBdr>
    </w:div>
    <w:div w:id="277105140">
      <w:bodyDiv w:val="1"/>
      <w:marLeft w:val="0"/>
      <w:marRight w:val="0"/>
      <w:marTop w:val="0"/>
      <w:marBottom w:val="0"/>
      <w:divBdr>
        <w:top w:val="none" w:sz="0" w:space="0" w:color="auto"/>
        <w:left w:val="none" w:sz="0" w:space="0" w:color="auto"/>
        <w:bottom w:val="none" w:sz="0" w:space="0" w:color="auto"/>
        <w:right w:val="none" w:sz="0" w:space="0" w:color="auto"/>
      </w:divBdr>
    </w:div>
    <w:div w:id="286282778">
      <w:bodyDiv w:val="1"/>
      <w:marLeft w:val="0"/>
      <w:marRight w:val="0"/>
      <w:marTop w:val="0"/>
      <w:marBottom w:val="0"/>
      <w:divBdr>
        <w:top w:val="none" w:sz="0" w:space="0" w:color="auto"/>
        <w:left w:val="none" w:sz="0" w:space="0" w:color="auto"/>
        <w:bottom w:val="none" w:sz="0" w:space="0" w:color="auto"/>
        <w:right w:val="none" w:sz="0" w:space="0" w:color="auto"/>
      </w:divBdr>
    </w:div>
    <w:div w:id="286933791">
      <w:bodyDiv w:val="1"/>
      <w:marLeft w:val="0"/>
      <w:marRight w:val="0"/>
      <w:marTop w:val="0"/>
      <w:marBottom w:val="0"/>
      <w:divBdr>
        <w:top w:val="none" w:sz="0" w:space="0" w:color="auto"/>
        <w:left w:val="none" w:sz="0" w:space="0" w:color="auto"/>
        <w:bottom w:val="none" w:sz="0" w:space="0" w:color="auto"/>
        <w:right w:val="none" w:sz="0" w:space="0" w:color="auto"/>
      </w:divBdr>
    </w:div>
    <w:div w:id="304706922">
      <w:bodyDiv w:val="1"/>
      <w:marLeft w:val="0"/>
      <w:marRight w:val="0"/>
      <w:marTop w:val="0"/>
      <w:marBottom w:val="0"/>
      <w:divBdr>
        <w:top w:val="none" w:sz="0" w:space="0" w:color="auto"/>
        <w:left w:val="none" w:sz="0" w:space="0" w:color="auto"/>
        <w:bottom w:val="none" w:sz="0" w:space="0" w:color="auto"/>
        <w:right w:val="none" w:sz="0" w:space="0" w:color="auto"/>
      </w:divBdr>
    </w:div>
    <w:div w:id="309017779">
      <w:bodyDiv w:val="1"/>
      <w:marLeft w:val="0"/>
      <w:marRight w:val="0"/>
      <w:marTop w:val="0"/>
      <w:marBottom w:val="0"/>
      <w:divBdr>
        <w:top w:val="none" w:sz="0" w:space="0" w:color="auto"/>
        <w:left w:val="none" w:sz="0" w:space="0" w:color="auto"/>
        <w:bottom w:val="none" w:sz="0" w:space="0" w:color="auto"/>
        <w:right w:val="none" w:sz="0" w:space="0" w:color="auto"/>
      </w:divBdr>
    </w:div>
    <w:div w:id="372849442">
      <w:bodyDiv w:val="1"/>
      <w:marLeft w:val="0"/>
      <w:marRight w:val="0"/>
      <w:marTop w:val="0"/>
      <w:marBottom w:val="0"/>
      <w:divBdr>
        <w:top w:val="none" w:sz="0" w:space="0" w:color="auto"/>
        <w:left w:val="none" w:sz="0" w:space="0" w:color="auto"/>
        <w:bottom w:val="none" w:sz="0" w:space="0" w:color="auto"/>
        <w:right w:val="none" w:sz="0" w:space="0" w:color="auto"/>
      </w:divBdr>
    </w:div>
    <w:div w:id="382026268">
      <w:bodyDiv w:val="1"/>
      <w:marLeft w:val="0"/>
      <w:marRight w:val="0"/>
      <w:marTop w:val="0"/>
      <w:marBottom w:val="0"/>
      <w:divBdr>
        <w:top w:val="none" w:sz="0" w:space="0" w:color="auto"/>
        <w:left w:val="none" w:sz="0" w:space="0" w:color="auto"/>
        <w:bottom w:val="none" w:sz="0" w:space="0" w:color="auto"/>
        <w:right w:val="none" w:sz="0" w:space="0" w:color="auto"/>
      </w:divBdr>
    </w:div>
    <w:div w:id="394475066">
      <w:bodyDiv w:val="1"/>
      <w:marLeft w:val="0"/>
      <w:marRight w:val="0"/>
      <w:marTop w:val="0"/>
      <w:marBottom w:val="0"/>
      <w:divBdr>
        <w:top w:val="none" w:sz="0" w:space="0" w:color="auto"/>
        <w:left w:val="none" w:sz="0" w:space="0" w:color="auto"/>
        <w:bottom w:val="none" w:sz="0" w:space="0" w:color="auto"/>
        <w:right w:val="none" w:sz="0" w:space="0" w:color="auto"/>
      </w:divBdr>
    </w:div>
    <w:div w:id="434591835">
      <w:bodyDiv w:val="1"/>
      <w:marLeft w:val="0"/>
      <w:marRight w:val="0"/>
      <w:marTop w:val="0"/>
      <w:marBottom w:val="0"/>
      <w:divBdr>
        <w:top w:val="none" w:sz="0" w:space="0" w:color="auto"/>
        <w:left w:val="none" w:sz="0" w:space="0" w:color="auto"/>
        <w:bottom w:val="none" w:sz="0" w:space="0" w:color="auto"/>
        <w:right w:val="none" w:sz="0" w:space="0" w:color="auto"/>
      </w:divBdr>
    </w:div>
    <w:div w:id="443304429">
      <w:bodyDiv w:val="1"/>
      <w:marLeft w:val="0"/>
      <w:marRight w:val="0"/>
      <w:marTop w:val="0"/>
      <w:marBottom w:val="0"/>
      <w:divBdr>
        <w:top w:val="none" w:sz="0" w:space="0" w:color="auto"/>
        <w:left w:val="none" w:sz="0" w:space="0" w:color="auto"/>
        <w:bottom w:val="none" w:sz="0" w:space="0" w:color="auto"/>
        <w:right w:val="none" w:sz="0" w:space="0" w:color="auto"/>
      </w:divBdr>
    </w:div>
    <w:div w:id="458451522">
      <w:bodyDiv w:val="1"/>
      <w:marLeft w:val="0"/>
      <w:marRight w:val="0"/>
      <w:marTop w:val="0"/>
      <w:marBottom w:val="0"/>
      <w:divBdr>
        <w:top w:val="none" w:sz="0" w:space="0" w:color="auto"/>
        <w:left w:val="none" w:sz="0" w:space="0" w:color="auto"/>
        <w:bottom w:val="none" w:sz="0" w:space="0" w:color="auto"/>
        <w:right w:val="none" w:sz="0" w:space="0" w:color="auto"/>
      </w:divBdr>
    </w:div>
    <w:div w:id="466633055">
      <w:bodyDiv w:val="1"/>
      <w:marLeft w:val="0"/>
      <w:marRight w:val="0"/>
      <w:marTop w:val="0"/>
      <w:marBottom w:val="0"/>
      <w:divBdr>
        <w:top w:val="none" w:sz="0" w:space="0" w:color="auto"/>
        <w:left w:val="none" w:sz="0" w:space="0" w:color="auto"/>
        <w:bottom w:val="none" w:sz="0" w:space="0" w:color="auto"/>
        <w:right w:val="none" w:sz="0" w:space="0" w:color="auto"/>
      </w:divBdr>
    </w:div>
    <w:div w:id="481779280">
      <w:bodyDiv w:val="1"/>
      <w:marLeft w:val="0"/>
      <w:marRight w:val="0"/>
      <w:marTop w:val="0"/>
      <w:marBottom w:val="0"/>
      <w:divBdr>
        <w:top w:val="none" w:sz="0" w:space="0" w:color="auto"/>
        <w:left w:val="none" w:sz="0" w:space="0" w:color="auto"/>
        <w:bottom w:val="none" w:sz="0" w:space="0" w:color="auto"/>
        <w:right w:val="none" w:sz="0" w:space="0" w:color="auto"/>
      </w:divBdr>
    </w:div>
    <w:div w:id="484705521">
      <w:bodyDiv w:val="1"/>
      <w:marLeft w:val="0"/>
      <w:marRight w:val="0"/>
      <w:marTop w:val="0"/>
      <w:marBottom w:val="0"/>
      <w:divBdr>
        <w:top w:val="none" w:sz="0" w:space="0" w:color="auto"/>
        <w:left w:val="none" w:sz="0" w:space="0" w:color="auto"/>
        <w:bottom w:val="none" w:sz="0" w:space="0" w:color="auto"/>
        <w:right w:val="none" w:sz="0" w:space="0" w:color="auto"/>
      </w:divBdr>
    </w:div>
    <w:div w:id="505246328">
      <w:bodyDiv w:val="1"/>
      <w:marLeft w:val="0"/>
      <w:marRight w:val="0"/>
      <w:marTop w:val="0"/>
      <w:marBottom w:val="0"/>
      <w:divBdr>
        <w:top w:val="none" w:sz="0" w:space="0" w:color="auto"/>
        <w:left w:val="none" w:sz="0" w:space="0" w:color="auto"/>
        <w:bottom w:val="none" w:sz="0" w:space="0" w:color="auto"/>
        <w:right w:val="none" w:sz="0" w:space="0" w:color="auto"/>
      </w:divBdr>
    </w:div>
    <w:div w:id="545991200">
      <w:bodyDiv w:val="1"/>
      <w:marLeft w:val="0"/>
      <w:marRight w:val="0"/>
      <w:marTop w:val="0"/>
      <w:marBottom w:val="0"/>
      <w:divBdr>
        <w:top w:val="none" w:sz="0" w:space="0" w:color="auto"/>
        <w:left w:val="none" w:sz="0" w:space="0" w:color="auto"/>
        <w:bottom w:val="none" w:sz="0" w:space="0" w:color="auto"/>
        <w:right w:val="none" w:sz="0" w:space="0" w:color="auto"/>
      </w:divBdr>
    </w:div>
    <w:div w:id="596794641">
      <w:bodyDiv w:val="1"/>
      <w:marLeft w:val="0"/>
      <w:marRight w:val="0"/>
      <w:marTop w:val="0"/>
      <w:marBottom w:val="0"/>
      <w:divBdr>
        <w:top w:val="none" w:sz="0" w:space="0" w:color="auto"/>
        <w:left w:val="none" w:sz="0" w:space="0" w:color="auto"/>
        <w:bottom w:val="none" w:sz="0" w:space="0" w:color="auto"/>
        <w:right w:val="none" w:sz="0" w:space="0" w:color="auto"/>
      </w:divBdr>
    </w:div>
    <w:div w:id="606156399">
      <w:bodyDiv w:val="1"/>
      <w:marLeft w:val="0"/>
      <w:marRight w:val="0"/>
      <w:marTop w:val="0"/>
      <w:marBottom w:val="0"/>
      <w:divBdr>
        <w:top w:val="none" w:sz="0" w:space="0" w:color="auto"/>
        <w:left w:val="none" w:sz="0" w:space="0" w:color="auto"/>
        <w:bottom w:val="none" w:sz="0" w:space="0" w:color="auto"/>
        <w:right w:val="none" w:sz="0" w:space="0" w:color="auto"/>
      </w:divBdr>
    </w:div>
    <w:div w:id="606735710">
      <w:bodyDiv w:val="1"/>
      <w:marLeft w:val="0"/>
      <w:marRight w:val="0"/>
      <w:marTop w:val="0"/>
      <w:marBottom w:val="0"/>
      <w:divBdr>
        <w:top w:val="none" w:sz="0" w:space="0" w:color="auto"/>
        <w:left w:val="none" w:sz="0" w:space="0" w:color="auto"/>
        <w:bottom w:val="none" w:sz="0" w:space="0" w:color="auto"/>
        <w:right w:val="none" w:sz="0" w:space="0" w:color="auto"/>
      </w:divBdr>
    </w:div>
    <w:div w:id="609581037">
      <w:bodyDiv w:val="1"/>
      <w:marLeft w:val="0"/>
      <w:marRight w:val="0"/>
      <w:marTop w:val="0"/>
      <w:marBottom w:val="0"/>
      <w:divBdr>
        <w:top w:val="none" w:sz="0" w:space="0" w:color="auto"/>
        <w:left w:val="none" w:sz="0" w:space="0" w:color="auto"/>
        <w:bottom w:val="none" w:sz="0" w:space="0" w:color="auto"/>
        <w:right w:val="none" w:sz="0" w:space="0" w:color="auto"/>
      </w:divBdr>
    </w:div>
    <w:div w:id="619341180">
      <w:bodyDiv w:val="1"/>
      <w:marLeft w:val="0"/>
      <w:marRight w:val="0"/>
      <w:marTop w:val="0"/>
      <w:marBottom w:val="0"/>
      <w:divBdr>
        <w:top w:val="none" w:sz="0" w:space="0" w:color="auto"/>
        <w:left w:val="none" w:sz="0" w:space="0" w:color="auto"/>
        <w:bottom w:val="none" w:sz="0" w:space="0" w:color="auto"/>
        <w:right w:val="none" w:sz="0" w:space="0" w:color="auto"/>
      </w:divBdr>
    </w:div>
    <w:div w:id="669220039">
      <w:bodyDiv w:val="1"/>
      <w:marLeft w:val="0"/>
      <w:marRight w:val="0"/>
      <w:marTop w:val="0"/>
      <w:marBottom w:val="0"/>
      <w:divBdr>
        <w:top w:val="none" w:sz="0" w:space="0" w:color="auto"/>
        <w:left w:val="none" w:sz="0" w:space="0" w:color="auto"/>
        <w:bottom w:val="none" w:sz="0" w:space="0" w:color="auto"/>
        <w:right w:val="none" w:sz="0" w:space="0" w:color="auto"/>
      </w:divBdr>
    </w:div>
    <w:div w:id="670524517">
      <w:bodyDiv w:val="1"/>
      <w:marLeft w:val="0"/>
      <w:marRight w:val="0"/>
      <w:marTop w:val="0"/>
      <w:marBottom w:val="0"/>
      <w:divBdr>
        <w:top w:val="none" w:sz="0" w:space="0" w:color="auto"/>
        <w:left w:val="none" w:sz="0" w:space="0" w:color="auto"/>
        <w:bottom w:val="none" w:sz="0" w:space="0" w:color="auto"/>
        <w:right w:val="none" w:sz="0" w:space="0" w:color="auto"/>
      </w:divBdr>
    </w:div>
    <w:div w:id="688262439">
      <w:bodyDiv w:val="1"/>
      <w:marLeft w:val="0"/>
      <w:marRight w:val="0"/>
      <w:marTop w:val="0"/>
      <w:marBottom w:val="0"/>
      <w:divBdr>
        <w:top w:val="none" w:sz="0" w:space="0" w:color="auto"/>
        <w:left w:val="none" w:sz="0" w:space="0" w:color="auto"/>
        <w:bottom w:val="none" w:sz="0" w:space="0" w:color="auto"/>
        <w:right w:val="none" w:sz="0" w:space="0" w:color="auto"/>
      </w:divBdr>
    </w:div>
    <w:div w:id="758914016">
      <w:bodyDiv w:val="1"/>
      <w:marLeft w:val="0"/>
      <w:marRight w:val="0"/>
      <w:marTop w:val="0"/>
      <w:marBottom w:val="0"/>
      <w:divBdr>
        <w:top w:val="none" w:sz="0" w:space="0" w:color="auto"/>
        <w:left w:val="none" w:sz="0" w:space="0" w:color="auto"/>
        <w:bottom w:val="none" w:sz="0" w:space="0" w:color="auto"/>
        <w:right w:val="none" w:sz="0" w:space="0" w:color="auto"/>
      </w:divBdr>
    </w:div>
    <w:div w:id="763382785">
      <w:bodyDiv w:val="1"/>
      <w:marLeft w:val="0"/>
      <w:marRight w:val="0"/>
      <w:marTop w:val="0"/>
      <w:marBottom w:val="0"/>
      <w:divBdr>
        <w:top w:val="none" w:sz="0" w:space="0" w:color="auto"/>
        <w:left w:val="none" w:sz="0" w:space="0" w:color="auto"/>
        <w:bottom w:val="none" w:sz="0" w:space="0" w:color="auto"/>
        <w:right w:val="none" w:sz="0" w:space="0" w:color="auto"/>
      </w:divBdr>
    </w:div>
    <w:div w:id="846677729">
      <w:bodyDiv w:val="1"/>
      <w:marLeft w:val="0"/>
      <w:marRight w:val="0"/>
      <w:marTop w:val="0"/>
      <w:marBottom w:val="0"/>
      <w:divBdr>
        <w:top w:val="none" w:sz="0" w:space="0" w:color="auto"/>
        <w:left w:val="none" w:sz="0" w:space="0" w:color="auto"/>
        <w:bottom w:val="none" w:sz="0" w:space="0" w:color="auto"/>
        <w:right w:val="none" w:sz="0" w:space="0" w:color="auto"/>
      </w:divBdr>
    </w:div>
    <w:div w:id="866019655">
      <w:bodyDiv w:val="1"/>
      <w:marLeft w:val="0"/>
      <w:marRight w:val="0"/>
      <w:marTop w:val="0"/>
      <w:marBottom w:val="0"/>
      <w:divBdr>
        <w:top w:val="none" w:sz="0" w:space="0" w:color="auto"/>
        <w:left w:val="none" w:sz="0" w:space="0" w:color="auto"/>
        <w:bottom w:val="none" w:sz="0" w:space="0" w:color="auto"/>
        <w:right w:val="none" w:sz="0" w:space="0" w:color="auto"/>
      </w:divBdr>
    </w:div>
    <w:div w:id="884802570">
      <w:bodyDiv w:val="1"/>
      <w:marLeft w:val="0"/>
      <w:marRight w:val="0"/>
      <w:marTop w:val="0"/>
      <w:marBottom w:val="0"/>
      <w:divBdr>
        <w:top w:val="none" w:sz="0" w:space="0" w:color="auto"/>
        <w:left w:val="none" w:sz="0" w:space="0" w:color="auto"/>
        <w:bottom w:val="none" w:sz="0" w:space="0" w:color="auto"/>
        <w:right w:val="none" w:sz="0" w:space="0" w:color="auto"/>
      </w:divBdr>
    </w:div>
    <w:div w:id="886574090">
      <w:bodyDiv w:val="1"/>
      <w:marLeft w:val="0"/>
      <w:marRight w:val="0"/>
      <w:marTop w:val="0"/>
      <w:marBottom w:val="0"/>
      <w:divBdr>
        <w:top w:val="none" w:sz="0" w:space="0" w:color="auto"/>
        <w:left w:val="none" w:sz="0" w:space="0" w:color="auto"/>
        <w:bottom w:val="none" w:sz="0" w:space="0" w:color="auto"/>
        <w:right w:val="none" w:sz="0" w:space="0" w:color="auto"/>
      </w:divBdr>
    </w:div>
    <w:div w:id="946618212">
      <w:bodyDiv w:val="1"/>
      <w:marLeft w:val="0"/>
      <w:marRight w:val="0"/>
      <w:marTop w:val="0"/>
      <w:marBottom w:val="0"/>
      <w:divBdr>
        <w:top w:val="none" w:sz="0" w:space="0" w:color="auto"/>
        <w:left w:val="none" w:sz="0" w:space="0" w:color="auto"/>
        <w:bottom w:val="none" w:sz="0" w:space="0" w:color="auto"/>
        <w:right w:val="none" w:sz="0" w:space="0" w:color="auto"/>
      </w:divBdr>
    </w:div>
    <w:div w:id="958298222">
      <w:bodyDiv w:val="1"/>
      <w:marLeft w:val="0"/>
      <w:marRight w:val="0"/>
      <w:marTop w:val="0"/>
      <w:marBottom w:val="0"/>
      <w:divBdr>
        <w:top w:val="none" w:sz="0" w:space="0" w:color="auto"/>
        <w:left w:val="none" w:sz="0" w:space="0" w:color="auto"/>
        <w:bottom w:val="none" w:sz="0" w:space="0" w:color="auto"/>
        <w:right w:val="none" w:sz="0" w:space="0" w:color="auto"/>
      </w:divBdr>
    </w:div>
    <w:div w:id="969826034">
      <w:bodyDiv w:val="1"/>
      <w:marLeft w:val="0"/>
      <w:marRight w:val="0"/>
      <w:marTop w:val="0"/>
      <w:marBottom w:val="0"/>
      <w:divBdr>
        <w:top w:val="none" w:sz="0" w:space="0" w:color="auto"/>
        <w:left w:val="none" w:sz="0" w:space="0" w:color="auto"/>
        <w:bottom w:val="none" w:sz="0" w:space="0" w:color="auto"/>
        <w:right w:val="none" w:sz="0" w:space="0" w:color="auto"/>
      </w:divBdr>
    </w:div>
    <w:div w:id="997070825">
      <w:bodyDiv w:val="1"/>
      <w:marLeft w:val="0"/>
      <w:marRight w:val="0"/>
      <w:marTop w:val="0"/>
      <w:marBottom w:val="0"/>
      <w:divBdr>
        <w:top w:val="none" w:sz="0" w:space="0" w:color="auto"/>
        <w:left w:val="none" w:sz="0" w:space="0" w:color="auto"/>
        <w:bottom w:val="none" w:sz="0" w:space="0" w:color="auto"/>
        <w:right w:val="none" w:sz="0" w:space="0" w:color="auto"/>
      </w:divBdr>
    </w:div>
    <w:div w:id="1014381725">
      <w:bodyDiv w:val="1"/>
      <w:marLeft w:val="0"/>
      <w:marRight w:val="0"/>
      <w:marTop w:val="0"/>
      <w:marBottom w:val="0"/>
      <w:divBdr>
        <w:top w:val="none" w:sz="0" w:space="0" w:color="auto"/>
        <w:left w:val="none" w:sz="0" w:space="0" w:color="auto"/>
        <w:bottom w:val="none" w:sz="0" w:space="0" w:color="auto"/>
        <w:right w:val="none" w:sz="0" w:space="0" w:color="auto"/>
      </w:divBdr>
    </w:div>
    <w:div w:id="1027175246">
      <w:bodyDiv w:val="1"/>
      <w:marLeft w:val="0"/>
      <w:marRight w:val="0"/>
      <w:marTop w:val="0"/>
      <w:marBottom w:val="0"/>
      <w:divBdr>
        <w:top w:val="none" w:sz="0" w:space="0" w:color="auto"/>
        <w:left w:val="none" w:sz="0" w:space="0" w:color="auto"/>
        <w:bottom w:val="none" w:sz="0" w:space="0" w:color="auto"/>
        <w:right w:val="none" w:sz="0" w:space="0" w:color="auto"/>
      </w:divBdr>
    </w:div>
    <w:div w:id="1032271818">
      <w:bodyDiv w:val="1"/>
      <w:marLeft w:val="0"/>
      <w:marRight w:val="0"/>
      <w:marTop w:val="0"/>
      <w:marBottom w:val="0"/>
      <w:divBdr>
        <w:top w:val="none" w:sz="0" w:space="0" w:color="auto"/>
        <w:left w:val="none" w:sz="0" w:space="0" w:color="auto"/>
        <w:bottom w:val="none" w:sz="0" w:space="0" w:color="auto"/>
        <w:right w:val="none" w:sz="0" w:space="0" w:color="auto"/>
      </w:divBdr>
    </w:div>
    <w:div w:id="1035883083">
      <w:bodyDiv w:val="1"/>
      <w:marLeft w:val="0"/>
      <w:marRight w:val="0"/>
      <w:marTop w:val="0"/>
      <w:marBottom w:val="0"/>
      <w:divBdr>
        <w:top w:val="none" w:sz="0" w:space="0" w:color="auto"/>
        <w:left w:val="none" w:sz="0" w:space="0" w:color="auto"/>
        <w:bottom w:val="none" w:sz="0" w:space="0" w:color="auto"/>
        <w:right w:val="none" w:sz="0" w:space="0" w:color="auto"/>
      </w:divBdr>
    </w:div>
    <w:div w:id="1053311063">
      <w:bodyDiv w:val="1"/>
      <w:marLeft w:val="0"/>
      <w:marRight w:val="0"/>
      <w:marTop w:val="0"/>
      <w:marBottom w:val="0"/>
      <w:divBdr>
        <w:top w:val="none" w:sz="0" w:space="0" w:color="auto"/>
        <w:left w:val="none" w:sz="0" w:space="0" w:color="auto"/>
        <w:bottom w:val="none" w:sz="0" w:space="0" w:color="auto"/>
        <w:right w:val="none" w:sz="0" w:space="0" w:color="auto"/>
      </w:divBdr>
    </w:div>
    <w:div w:id="1058095011">
      <w:bodyDiv w:val="1"/>
      <w:marLeft w:val="0"/>
      <w:marRight w:val="0"/>
      <w:marTop w:val="0"/>
      <w:marBottom w:val="0"/>
      <w:divBdr>
        <w:top w:val="none" w:sz="0" w:space="0" w:color="auto"/>
        <w:left w:val="none" w:sz="0" w:space="0" w:color="auto"/>
        <w:bottom w:val="none" w:sz="0" w:space="0" w:color="auto"/>
        <w:right w:val="none" w:sz="0" w:space="0" w:color="auto"/>
      </w:divBdr>
    </w:div>
    <w:div w:id="1059280727">
      <w:bodyDiv w:val="1"/>
      <w:marLeft w:val="0"/>
      <w:marRight w:val="0"/>
      <w:marTop w:val="0"/>
      <w:marBottom w:val="0"/>
      <w:divBdr>
        <w:top w:val="none" w:sz="0" w:space="0" w:color="auto"/>
        <w:left w:val="none" w:sz="0" w:space="0" w:color="auto"/>
        <w:bottom w:val="none" w:sz="0" w:space="0" w:color="auto"/>
        <w:right w:val="none" w:sz="0" w:space="0" w:color="auto"/>
      </w:divBdr>
    </w:div>
    <w:div w:id="1064722264">
      <w:bodyDiv w:val="1"/>
      <w:marLeft w:val="0"/>
      <w:marRight w:val="0"/>
      <w:marTop w:val="0"/>
      <w:marBottom w:val="0"/>
      <w:divBdr>
        <w:top w:val="none" w:sz="0" w:space="0" w:color="auto"/>
        <w:left w:val="none" w:sz="0" w:space="0" w:color="auto"/>
        <w:bottom w:val="none" w:sz="0" w:space="0" w:color="auto"/>
        <w:right w:val="none" w:sz="0" w:space="0" w:color="auto"/>
      </w:divBdr>
    </w:div>
    <w:div w:id="1117022165">
      <w:bodyDiv w:val="1"/>
      <w:marLeft w:val="0"/>
      <w:marRight w:val="0"/>
      <w:marTop w:val="0"/>
      <w:marBottom w:val="0"/>
      <w:divBdr>
        <w:top w:val="none" w:sz="0" w:space="0" w:color="auto"/>
        <w:left w:val="none" w:sz="0" w:space="0" w:color="auto"/>
        <w:bottom w:val="none" w:sz="0" w:space="0" w:color="auto"/>
        <w:right w:val="none" w:sz="0" w:space="0" w:color="auto"/>
      </w:divBdr>
    </w:div>
    <w:div w:id="1118992410">
      <w:bodyDiv w:val="1"/>
      <w:marLeft w:val="0"/>
      <w:marRight w:val="0"/>
      <w:marTop w:val="0"/>
      <w:marBottom w:val="0"/>
      <w:divBdr>
        <w:top w:val="none" w:sz="0" w:space="0" w:color="auto"/>
        <w:left w:val="none" w:sz="0" w:space="0" w:color="auto"/>
        <w:bottom w:val="none" w:sz="0" w:space="0" w:color="auto"/>
        <w:right w:val="none" w:sz="0" w:space="0" w:color="auto"/>
      </w:divBdr>
    </w:div>
    <w:div w:id="1216815545">
      <w:bodyDiv w:val="1"/>
      <w:marLeft w:val="0"/>
      <w:marRight w:val="0"/>
      <w:marTop w:val="0"/>
      <w:marBottom w:val="0"/>
      <w:divBdr>
        <w:top w:val="none" w:sz="0" w:space="0" w:color="auto"/>
        <w:left w:val="none" w:sz="0" w:space="0" w:color="auto"/>
        <w:bottom w:val="none" w:sz="0" w:space="0" w:color="auto"/>
        <w:right w:val="none" w:sz="0" w:space="0" w:color="auto"/>
      </w:divBdr>
    </w:div>
    <w:div w:id="1218735937">
      <w:bodyDiv w:val="1"/>
      <w:marLeft w:val="0"/>
      <w:marRight w:val="0"/>
      <w:marTop w:val="0"/>
      <w:marBottom w:val="0"/>
      <w:divBdr>
        <w:top w:val="none" w:sz="0" w:space="0" w:color="auto"/>
        <w:left w:val="none" w:sz="0" w:space="0" w:color="auto"/>
        <w:bottom w:val="none" w:sz="0" w:space="0" w:color="auto"/>
        <w:right w:val="none" w:sz="0" w:space="0" w:color="auto"/>
      </w:divBdr>
    </w:div>
    <w:div w:id="1224179114">
      <w:bodyDiv w:val="1"/>
      <w:marLeft w:val="0"/>
      <w:marRight w:val="0"/>
      <w:marTop w:val="0"/>
      <w:marBottom w:val="0"/>
      <w:divBdr>
        <w:top w:val="none" w:sz="0" w:space="0" w:color="auto"/>
        <w:left w:val="none" w:sz="0" w:space="0" w:color="auto"/>
        <w:bottom w:val="none" w:sz="0" w:space="0" w:color="auto"/>
        <w:right w:val="none" w:sz="0" w:space="0" w:color="auto"/>
      </w:divBdr>
    </w:div>
    <w:div w:id="1262688684">
      <w:bodyDiv w:val="1"/>
      <w:marLeft w:val="0"/>
      <w:marRight w:val="0"/>
      <w:marTop w:val="0"/>
      <w:marBottom w:val="0"/>
      <w:divBdr>
        <w:top w:val="none" w:sz="0" w:space="0" w:color="auto"/>
        <w:left w:val="none" w:sz="0" w:space="0" w:color="auto"/>
        <w:bottom w:val="none" w:sz="0" w:space="0" w:color="auto"/>
        <w:right w:val="none" w:sz="0" w:space="0" w:color="auto"/>
      </w:divBdr>
    </w:div>
    <w:div w:id="1266574351">
      <w:bodyDiv w:val="1"/>
      <w:marLeft w:val="0"/>
      <w:marRight w:val="0"/>
      <w:marTop w:val="0"/>
      <w:marBottom w:val="0"/>
      <w:divBdr>
        <w:top w:val="none" w:sz="0" w:space="0" w:color="auto"/>
        <w:left w:val="none" w:sz="0" w:space="0" w:color="auto"/>
        <w:bottom w:val="none" w:sz="0" w:space="0" w:color="auto"/>
        <w:right w:val="none" w:sz="0" w:space="0" w:color="auto"/>
      </w:divBdr>
    </w:div>
    <w:div w:id="1272855732">
      <w:bodyDiv w:val="1"/>
      <w:marLeft w:val="0"/>
      <w:marRight w:val="0"/>
      <w:marTop w:val="0"/>
      <w:marBottom w:val="0"/>
      <w:divBdr>
        <w:top w:val="none" w:sz="0" w:space="0" w:color="auto"/>
        <w:left w:val="none" w:sz="0" w:space="0" w:color="auto"/>
        <w:bottom w:val="none" w:sz="0" w:space="0" w:color="auto"/>
        <w:right w:val="none" w:sz="0" w:space="0" w:color="auto"/>
      </w:divBdr>
    </w:div>
    <w:div w:id="1274048346">
      <w:bodyDiv w:val="1"/>
      <w:marLeft w:val="0"/>
      <w:marRight w:val="0"/>
      <w:marTop w:val="0"/>
      <w:marBottom w:val="0"/>
      <w:divBdr>
        <w:top w:val="none" w:sz="0" w:space="0" w:color="auto"/>
        <w:left w:val="none" w:sz="0" w:space="0" w:color="auto"/>
        <w:bottom w:val="none" w:sz="0" w:space="0" w:color="auto"/>
        <w:right w:val="none" w:sz="0" w:space="0" w:color="auto"/>
      </w:divBdr>
    </w:div>
    <w:div w:id="1290626976">
      <w:bodyDiv w:val="1"/>
      <w:marLeft w:val="0"/>
      <w:marRight w:val="0"/>
      <w:marTop w:val="0"/>
      <w:marBottom w:val="0"/>
      <w:divBdr>
        <w:top w:val="none" w:sz="0" w:space="0" w:color="auto"/>
        <w:left w:val="none" w:sz="0" w:space="0" w:color="auto"/>
        <w:bottom w:val="none" w:sz="0" w:space="0" w:color="auto"/>
        <w:right w:val="none" w:sz="0" w:space="0" w:color="auto"/>
      </w:divBdr>
    </w:div>
    <w:div w:id="1304970803">
      <w:bodyDiv w:val="1"/>
      <w:marLeft w:val="0"/>
      <w:marRight w:val="0"/>
      <w:marTop w:val="0"/>
      <w:marBottom w:val="0"/>
      <w:divBdr>
        <w:top w:val="none" w:sz="0" w:space="0" w:color="auto"/>
        <w:left w:val="none" w:sz="0" w:space="0" w:color="auto"/>
        <w:bottom w:val="none" w:sz="0" w:space="0" w:color="auto"/>
        <w:right w:val="none" w:sz="0" w:space="0" w:color="auto"/>
      </w:divBdr>
    </w:div>
    <w:div w:id="1307317506">
      <w:bodyDiv w:val="1"/>
      <w:marLeft w:val="0"/>
      <w:marRight w:val="0"/>
      <w:marTop w:val="0"/>
      <w:marBottom w:val="0"/>
      <w:divBdr>
        <w:top w:val="none" w:sz="0" w:space="0" w:color="auto"/>
        <w:left w:val="none" w:sz="0" w:space="0" w:color="auto"/>
        <w:bottom w:val="none" w:sz="0" w:space="0" w:color="auto"/>
        <w:right w:val="none" w:sz="0" w:space="0" w:color="auto"/>
      </w:divBdr>
    </w:div>
    <w:div w:id="1333407652">
      <w:bodyDiv w:val="1"/>
      <w:marLeft w:val="0"/>
      <w:marRight w:val="0"/>
      <w:marTop w:val="0"/>
      <w:marBottom w:val="0"/>
      <w:divBdr>
        <w:top w:val="none" w:sz="0" w:space="0" w:color="auto"/>
        <w:left w:val="none" w:sz="0" w:space="0" w:color="auto"/>
        <w:bottom w:val="none" w:sz="0" w:space="0" w:color="auto"/>
        <w:right w:val="none" w:sz="0" w:space="0" w:color="auto"/>
      </w:divBdr>
    </w:div>
    <w:div w:id="1357926949">
      <w:bodyDiv w:val="1"/>
      <w:marLeft w:val="0"/>
      <w:marRight w:val="0"/>
      <w:marTop w:val="0"/>
      <w:marBottom w:val="0"/>
      <w:divBdr>
        <w:top w:val="none" w:sz="0" w:space="0" w:color="auto"/>
        <w:left w:val="none" w:sz="0" w:space="0" w:color="auto"/>
        <w:bottom w:val="none" w:sz="0" w:space="0" w:color="auto"/>
        <w:right w:val="none" w:sz="0" w:space="0" w:color="auto"/>
      </w:divBdr>
    </w:div>
    <w:div w:id="1364095455">
      <w:bodyDiv w:val="1"/>
      <w:marLeft w:val="0"/>
      <w:marRight w:val="0"/>
      <w:marTop w:val="0"/>
      <w:marBottom w:val="0"/>
      <w:divBdr>
        <w:top w:val="none" w:sz="0" w:space="0" w:color="auto"/>
        <w:left w:val="none" w:sz="0" w:space="0" w:color="auto"/>
        <w:bottom w:val="none" w:sz="0" w:space="0" w:color="auto"/>
        <w:right w:val="none" w:sz="0" w:space="0" w:color="auto"/>
      </w:divBdr>
    </w:div>
    <w:div w:id="1371682036">
      <w:bodyDiv w:val="1"/>
      <w:marLeft w:val="0"/>
      <w:marRight w:val="0"/>
      <w:marTop w:val="0"/>
      <w:marBottom w:val="0"/>
      <w:divBdr>
        <w:top w:val="none" w:sz="0" w:space="0" w:color="auto"/>
        <w:left w:val="none" w:sz="0" w:space="0" w:color="auto"/>
        <w:bottom w:val="none" w:sz="0" w:space="0" w:color="auto"/>
        <w:right w:val="none" w:sz="0" w:space="0" w:color="auto"/>
      </w:divBdr>
    </w:div>
    <w:div w:id="1392462835">
      <w:bodyDiv w:val="1"/>
      <w:marLeft w:val="0"/>
      <w:marRight w:val="0"/>
      <w:marTop w:val="0"/>
      <w:marBottom w:val="0"/>
      <w:divBdr>
        <w:top w:val="none" w:sz="0" w:space="0" w:color="auto"/>
        <w:left w:val="none" w:sz="0" w:space="0" w:color="auto"/>
        <w:bottom w:val="none" w:sz="0" w:space="0" w:color="auto"/>
        <w:right w:val="none" w:sz="0" w:space="0" w:color="auto"/>
      </w:divBdr>
    </w:div>
    <w:div w:id="1395812732">
      <w:bodyDiv w:val="1"/>
      <w:marLeft w:val="0"/>
      <w:marRight w:val="0"/>
      <w:marTop w:val="0"/>
      <w:marBottom w:val="0"/>
      <w:divBdr>
        <w:top w:val="none" w:sz="0" w:space="0" w:color="auto"/>
        <w:left w:val="none" w:sz="0" w:space="0" w:color="auto"/>
        <w:bottom w:val="none" w:sz="0" w:space="0" w:color="auto"/>
        <w:right w:val="none" w:sz="0" w:space="0" w:color="auto"/>
      </w:divBdr>
    </w:div>
    <w:div w:id="1442802917">
      <w:bodyDiv w:val="1"/>
      <w:marLeft w:val="0"/>
      <w:marRight w:val="0"/>
      <w:marTop w:val="0"/>
      <w:marBottom w:val="0"/>
      <w:divBdr>
        <w:top w:val="none" w:sz="0" w:space="0" w:color="auto"/>
        <w:left w:val="none" w:sz="0" w:space="0" w:color="auto"/>
        <w:bottom w:val="none" w:sz="0" w:space="0" w:color="auto"/>
        <w:right w:val="none" w:sz="0" w:space="0" w:color="auto"/>
      </w:divBdr>
    </w:div>
    <w:div w:id="1497304129">
      <w:bodyDiv w:val="1"/>
      <w:marLeft w:val="0"/>
      <w:marRight w:val="0"/>
      <w:marTop w:val="0"/>
      <w:marBottom w:val="0"/>
      <w:divBdr>
        <w:top w:val="none" w:sz="0" w:space="0" w:color="auto"/>
        <w:left w:val="none" w:sz="0" w:space="0" w:color="auto"/>
        <w:bottom w:val="none" w:sz="0" w:space="0" w:color="auto"/>
        <w:right w:val="none" w:sz="0" w:space="0" w:color="auto"/>
      </w:divBdr>
    </w:div>
    <w:div w:id="1514297711">
      <w:bodyDiv w:val="1"/>
      <w:marLeft w:val="0"/>
      <w:marRight w:val="0"/>
      <w:marTop w:val="0"/>
      <w:marBottom w:val="0"/>
      <w:divBdr>
        <w:top w:val="none" w:sz="0" w:space="0" w:color="auto"/>
        <w:left w:val="none" w:sz="0" w:space="0" w:color="auto"/>
        <w:bottom w:val="none" w:sz="0" w:space="0" w:color="auto"/>
        <w:right w:val="none" w:sz="0" w:space="0" w:color="auto"/>
      </w:divBdr>
    </w:div>
    <w:div w:id="1536651372">
      <w:bodyDiv w:val="1"/>
      <w:marLeft w:val="0"/>
      <w:marRight w:val="0"/>
      <w:marTop w:val="0"/>
      <w:marBottom w:val="0"/>
      <w:divBdr>
        <w:top w:val="none" w:sz="0" w:space="0" w:color="auto"/>
        <w:left w:val="none" w:sz="0" w:space="0" w:color="auto"/>
        <w:bottom w:val="none" w:sz="0" w:space="0" w:color="auto"/>
        <w:right w:val="none" w:sz="0" w:space="0" w:color="auto"/>
      </w:divBdr>
    </w:div>
    <w:div w:id="1559321106">
      <w:bodyDiv w:val="1"/>
      <w:marLeft w:val="0"/>
      <w:marRight w:val="0"/>
      <w:marTop w:val="0"/>
      <w:marBottom w:val="0"/>
      <w:divBdr>
        <w:top w:val="none" w:sz="0" w:space="0" w:color="auto"/>
        <w:left w:val="none" w:sz="0" w:space="0" w:color="auto"/>
        <w:bottom w:val="none" w:sz="0" w:space="0" w:color="auto"/>
        <w:right w:val="none" w:sz="0" w:space="0" w:color="auto"/>
      </w:divBdr>
    </w:div>
    <w:div w:id="1565337515">
      <w:bodyDiv w:val="1"/>
      <w:marLeft w:val="0"/>
      <w:marRight w:val="0"/>
      <w:marTop w:val="0"/>
      <w:marBottom w:val="0"/>
      <w:divBdr>
        <w:top w:val="none" w:sz="0" w:space="0" w:color="auto"/>
        <w:left w:val="none" w:sz="0" w:space="0" w:color="auto"/>
        <w:bottom w:val="none" w:sz="0" w:space="0" w:color="auto"/>
        <w:right w:val="none" w:sz="0" w:space="0" w:color="auto"/>
      </w:divBdr>
    </w:div>
    <w:div w:id="1583954522">
      <w:bodyDiv w:val="1"/>
      <w:marLeft w:val="0"/>
      <w:marRight w:val="0"/>
      <w:marTop w:val="0"/>
      <w:marBottom w:val="0"/>
      <w:divBdr>
        <w:top w:val="none" w:sz="0" w:space="0" w:color="auto"/>
        <w:left w:val="none" w:sz="0" w:space="0" w:color="auto"/>
        <w:bottom w:val="none" w:sz="0" w:space="0" w:color="auto"/>
        <w:right w:val="none" w:sz="0" w:space="0" w:color="auto"/>
      </w:divBdr>
    </w:div>
    <w:div w:id="1593052307">
      <w:bodyDiv w:val="1"/>
      <w:marLeft w:val="0"/>
      <w:marRight w:val="0"/>
      <w:marTop w:val="0"/>
      <w:marBottom w:val="0"/>
      <w:divBdr>
        <w:top w:val="none" w:sz="0" w:space="0" w:color="auto"/>
        <w:left w:val="none" w:sz="0" w:space="0" w:color="auto"/>
        <w:bottom w:val="none" w:sz="0" w:space="0" w:color="auto"/>
        <w:right w:val="none" w:sz="0" w:space="0" w:color="auto"/>
      </w:divBdr>
    </w:div>
    <w:div w:id="1620992609">
      <w:bodyDiv w:val="1"/>
      <w:marLeft w:val="0"/>
      <w:marRight w:val="0"/>
      <w:marTop w:val="0"/>
      <w:marBottom w:val="0"/>
      <w:divBdr>
        <w:top w:val="none" w:sz="0" w:space="0" w:color="auto"/>
        <w:left w:val="none" w:sz="0" w:space="0" w:color="auto"/>
        <w:bottom w:val="none" w:sz="0" w:space="0" w:color="auto"/>
        <w:right w:val="none" w:sz="0" w:space="0" w:color="auto"/>
      </w:divBdr>
    </w:div>
    <w:div w:id="1632323533">
      <w:bodyDiv w:val="1"/>
      <w:marLeft w:val="0"/>
      <w:marRight w:val="0"/>
      <w:marTop w:val="0"/>
      <w:marBottom w:val="0"/>
      <w:divBdr>
        <w:top w:val="none" w:sz="0" w:space="0" w:color="auto"/>
        <w:left w:val="none" w:sz="0" w:space="0" w:color="auto"/>
        <w:bottom w:val="none" w:sz="0" w:space="0" w:color="auto"/>
        <w:right w:val="none" w:sz="0" w:space="0" w:color="auto"/>
      </w:divBdr>
    </w:div>
    <w:div w:id="1647129842">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685471569">
      <w:bodyDiv w:val="1"/>
      <w:marLeft w:val="0"/>
      <w:marRight w:val="0"/>
      <w:marTop w:val="0"/>
      <w:marBottom w:val="0"/>
      <w:divBdr>
        <w:top w:val="none" w:sz="0" w:space="0" w:color="auto"/>
        <w:left w:val="none" w:sz="0" w:space="0" w:color="auto"/>
        <w:bottom w:val="none" w:sz="0" w:space="0" w:color="auto"/>
        <w:right w:val="none" w:sz="0" w:space="0" w:color="auto"/>
      </w:divBdr>
    </w:div>
    <w:div w:id="1686327286">
      <w:bodyDiv w:val="1"/>
      <w:marLeft w:val="0"/>
      <w:marRight w:val="0"/>
      <w:marTop w:val="0"/>
      <w:marBottom w:val="0"/>
      <w:divBdr>
        <w:top w:val="none" w:sz="0" w:space="0" w:color="auto"/>
        <w:left w:val="none" w:sz="0" w:space="0" w:color="auto"/>
        <w:bottom w:val="none" w:sz="0" w:space="0" w:color="auto"/>
        <w:right w:val="none" w:sz="0" w:space="0" w:color="auto"/>
      </w:divBdr>
    </w:div>
    <w:div w:id="1716392773">
      <w:bodyDiv w:val="1"/>
      <w:marLeft w:val="0"/>
      <w:marRight w:val="0"/>
      <w:marTop w:val="0"/>
      <w:marBottom w:val="0"/>
      <w:divBdr>
        <w:top w:val="none" w:sz="0" w:space="0" w:color="auto"/>
        <w:left w:val="none" w:sz="0" w:space="0" w:color="auto"/>
        <w:bottom w:val="none" w:sz="0" w:space="0" w:color="auto"/>
        <w:right w:val="none" w:sz="0" w:space="0" w:color="auto"/>
      </w:divBdr>
    </w:div>
    <w:div w:id="1718236692">
      <w:bodyDiv w:val="1"/>
      <w:marLeft w:val="0"/>
      <w:marRight w:val="0"/>
      <w:marTop w:val="0"/>
      <w:marBottom w:val="0"/>
      <w:divBdr>
        <w:top w:val="none" w:sz="0" w:space="0" w:color="auto"/>
        <w:left w:val="none" w:sz="0" w:space="0" w:color="auto"/>
        <w:bottom w:val="none" w:sz="0" w:space="0" w:color="auto"/>
        <w:right w:val="none" w:sz="0" w:space="0" w:color="auto"/>
      </w:divBdr>
    </w:div>
    <w:div w:id="1729188468">
      <w:bodyDiv w:val="1"/>
      <w:marLeft w:val="0"/>
      <w:marRight w:val="0"/>
      <w:marTop w:val="0"/>
      <w:marBottom w:val="0"/>
      <w:divBdr>
        <w:top w:val="none" w:sz="0" w:space="0" w:color="auto"/>
        <w:left w:val="none" w:sz="0" w:space="0" w:color="auto"/>
        <w:bottom w:val="none" w:sz="0" w:space="0" w:color="auto"/>
        <w:right w:val="none" w:sz="0" w:space="0" w:color="auto"/>
      </w:divBdr>
    </w:div>
    <w:div w:id="1742406946">
      <w:bodyDiv w:val="1"/>
      <w:marLeft w:val="0"/>
      <w:marRight w:val="0"/>
      <w:marTop w:val="0"/>
      <w:marBottom w:val="0"/>
      <w:divBdr>
        <w:top w:val="none" w:sz="0" w:space="0" w:color="auto"/>
        <w:left w:val="none" w:sz="0" w:space="0" w:color="auto"/>
        <w:bottom w:val="none" w:sz="0" w:space="0" w:color="auto"/>
        <w:right w:val="none" w:sz="0" w:space="0" w:color="auto"/>
      </w:divBdr>
    </w:div>
    <w:div w:id="1772700580">
      <w:bodyDiv w:val="1"/>
      <w:marLeft w:val="0"/>
      <w:marRight w:val="0"/>
      <w:marTop w:val="0"/>
      <w:marBottom w:val="0"/>
      <w:divBdr>
        <w:top w:val="none" w:sz="0" w:space="0" w:color="auto"/>
        <w:left w:val="none" w:sz="0" w:space="0" w:color="auto"/>
        <w:bottom w:val="none" w:sz="0" w:space="0" w:color="auto"/>
        <w:right w:val="none" w:sz="0" w:space="0" w:color="auto"/>
      </w:divBdr>
    </w:div>
    <w:div w:id="1778476380">
      <w:bodyDiv w:val="1"/>
      <w:marLeft w:val="0"/>
      <w:marRight w:val="0"/>
      <w:marTop w:val="0"/>
      <w:marBottom w:val="0"/>
      <w:divBdr>
        <w:top w:val="none" w:sz="0" w:space="0" w:color="auto"/>
        <w:left w:val="none" w:sz="0" w:space="0" w:color="auto"/>
        <w:bottom w:val="none" w:sz="0" w:space="0" w:color="auto"/>
        <w:right w:val="none" w:sz="0" w:space="0" w:color="auto"/>
      </w:divBdr>
    </w:div>
    <w:div w:id="1819759046">
      <w:bodyDiv w:val="1"/>
      <w:marLeft w:val="0"/>
      <w:marRight w:val="0"/>
      <w:marTop w:val="0"/>
      <w:marBottom w:val="0"/>
      <w:divBdr>
        <w:top w:val="none" w:sz="0" w:space="0" w:color="auto"/>
        <w:left w:val="none" w:sz="0" w:space="0" w:color="auto"/>
        <w:bottom w:val="none" w:sz="0" w:space="0" w:color="auto"/>
        <w:right w:val="none" w:sz="0" w:space="0" w:color="auto"/>
      </w:divBdr>
    </w:div>
    <w:div w:id="1822195054">
      <w:bodyDiv w:val="1"/>
      <w:marLeft w:val="0"/>
      <w:marRight w:val="0"/>
      <w:marTop w:val="0"/>
      <w:marBottom w:val="0"/>
      <w:divBdr>
        <w:top w:val="none" w:sz="0" w:space="0" w:color="auto"/>
        <w:left w:val="none" w:sz="0" w:space="0" w:color="auto"/>
        <w:bottom w:val="none" w:sz="0" w:space="0" w:color="auto"/>
        <w:right w:val="none" w:sz="0" w:space="0" w:color="auto"/>
      </w:divBdr>
    </w:div>
    <w:div w:id="1828398921">
      <w:bodyDiv w:val="1"/>
      <w:marLeft w:val="0"/>
      <w:marRight w:val="0"/>
      <w:marTop w:val="0"/>
      <w:marBottom w:val="0"/>
      <w:divBdr>
        <w:top w:val="none" w:sz="0" w:space="0" w:color="auto"/>
        <w:left w:val="none" w:sz="0" w:space="0" w:color="auto"/>
        <w:bottom w:val="none" w:sz="0" w:space="0" w:color="auto"/>
        <w:right w:val="none" w:sz="0" w:space="0" w:color="auto"/>
      </w:divBdr>
    </w:div>
    <w:div w:id="1837958560">
      <w:bodyDiv w:val="1"/>
      <w:marLeft w:val="0"/>
      <w:marRight w:val="0"/>
      <w:marTop w:val="0"/>
      <w:marBottom w:val="0"/>
      <w:divBdr>
        <w:top w:val="none" w:sz="0" w:space="0" w:color="auto"/>
        <w:left w:val="none" w:sz="0" w:space="0" w:color="auto"/>
        <w:bottom w:val="none" w:sz="0" w:space="0" w:color="auto"/>
        <w:right w:val="none" w:sz="0" w:space="0" w:color="auto"/>
      </w:divBdr>
    </w:div>
    <w:div w:id="1846894907">
      <w:bodyDiv w:val="1"/>
      <w:marLeft w:val="0"/>
      <w:marRight w:val="0"/>
      <w:marTop w:val="0"/>
      <w:marBottom w:val="0"/>
      <w:divBdr>
        <w:top w:val="none" w:sz="0" w:space="0" w:color="auto"/>
        <w:left w:val="none" w:sz="0" w:space="0" w:color="auto"/>
        <w:bottom w:val="none" w:sz="0" w:space="0" w:color="auto"/>
        <w:right w:val="none" w:sz="0" w:space="0" w:color="auto"/>
      </w:divBdr>
    </w:div>
    <w:div w:id="1860779978">
      <w:bodyDiv w:val="1"/>
      <w:marLeft w:val="0"/>
      <w:marRight w:val="0"/>
      <w:marTop w:val="0"/>
      <w:marBottom w:val="0"/>
      <w:divBdr>
        <w:top w:val="none" w:sz="0" w:space="0" w:color="auto"/>
        <w:left w:val="none" w:sz="0" w:space="0" w:color="auto"/>
        <w:bottom w:val="none" w:sz="0" w:space="0" w:color="auto"/>
        <w:right w:val="none" w:sz="0" w:space="0" w:color="auto"/>
      </w:divBdr>
    </w:div>
    <w:div w:id="1867282985">
      <w:bodyDiv w:val="1"/>
      <w:marLeft w:val="0"/>
      <w:marRight w:val="0"/>
      <w:marTop w:val="0"/>
      <w:marBottom w:val="0"/>
      <w:divBdr>
        <w:top w:val="none" w:sz="0" w:space="0" w:color="auto"/>
        <w:left w:val="none" w:sz="0" w:space="0" w:color="auto"/>
        <w:bottom w:val="none" w:sz="0" w:space="0" w:color="auto"/>
        <w:right w:val="none" w:sz="0" w:space="0" w:color="auto"/>
      </w:divBdr>
    </w:div>
    <w:div w:id="1887528427">
      <w:bodyDiv w:val="1"/>
      <w:marLeft w:val="0"/>
      <w:marRight w:val="0"/>
      <w:marTop w:val="0"/>
      <w:marBottom w:val="0"/>
      <w:divBdr>
        <w:top w:val="none" w:sz="0" w:space="0" w:color="auto"/>
        <w:left w:val="none" w:sz="0" w:space="0" w:color="auto"/>
        <w:bottom w:val="none" w:sz="0" w:space="0" w:color="auto"/>
        <w:right w:val="none" w:sz="0" w:space="0" w:color="auto"/>
      </w:divBdr>
    </w:div>
    <w:div w:id="1887594647">
      <w:bodyDiv w:val="1"/>
      <w:marLeft w:val="0"/>
      <w:marRight w:val="0"/>
      <w:marTop w:val="0"/>
      <w:marBottom w:val="0"/>
      <w:divBdr>
        <w:top w:val="none" w:sz="0" w:space="0" w:color="auto"/>
        <w:left w:val="none" w:sz="0" w:space="0" w:color="auto"/>
        <w:bottom w:val="none" w:sz="0" w:space="0" w:color="auto"/>
        <w:right w:val="none" w:sz="0" w:space="0" w:color="auto"/>
      </w:divBdr>
    </w:div>
    <w:div w:id="1897692509">
      <w:bodyDiv w:val="1"/>
      <w:marLeft w:val="0"/>
      <w:marRight w:val="0"/>
      <w:marTop w:val="0"/>
      <w:marBottom w:val="0"/>
      <w:divBdr>
        <w:top w:val="none" w:sz="0" w:space="0" w:color="auto"/>
        <w:left w:val="none" w:sz="0" w:space="0" w:color="auto"/>
        <w:bottom w:val="none" w:sz="0" w:space="0" w:color="auto"/>
        <w:right w:val="none" w:sz="0" w:space="0" w:color="auto"/>
      </w:divBdr>
    </w:div>
    <w:div w:id="1913349813">
      <w:bodyDiv w:val="1"/>
      <w:marLeft w:val="0"/>
      <w:marRight w:val="0"/>
      <w:marTop w:val="0"/>
      <w:marBottom w:val="0"/>
      <w:divBdr>
        <w:top w:val="none" w:sz="0" w:space="0" w:color="auto"/>
        <w:left w:val="none" w:sz="0" w:space="0" w:color="auto"/>
        <w:bottom w:val="none" w:sz="0" w:space="0" w:color="auto"/>
        <w:right w:val="none" w:sz="0" w:space="0" w:color="auto"/>
      </w:divBdr>
    </w:div>
    <w:div w:id="1932394702">
      <w:bodyDiv w:val="1"/>
      <w:marLeft w:val="0"/>
      <w:marRight w:val="0"/>
      <w:marTop w:val="0"/>
      <w:marBottom w:val="0"/>
      <w:divBdr>
        <w:top w:val="none" w:sz="0" w:space="0" w:color="auto"/>
        <w:left w:val="none" w:sz="0" w:space="0" w:color="auto"/>
        <w:bottom w:val="none" w:sz="0" w:space="0" w:color="auto"/>
        <w:right w:val="none" w:sz="0" w:space="0" w:color="auto"/>
      </w:divBdr>
    </w:div>
    <w:div w:id="1935746103">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 w:id="1942294234">
      <w:bodyDiv w:val="1"/>
      <w:marLeft w:val="0"/>
      <w:marRight w:val="0"/>
      <w:marTop w:val="0"/>
      <w:marBottom w:val="0"/>
      <w:divBdr>
        <w:top w:val="none" w:sz="0" w:space="0" w:color="auto"/>
        <w:left w:val="none" w:sz="0" w:space="0" w:color="auto"/>
        <w:bottom w:val="none" w:sz="0" w:space="0" w:color="auto"/>
        <w:right w:val="none" w:sz="0" w:space="0" w:color="auto"/>
      </w:divBdr>
    </w:div>
    <w:div w:id="1949924367">
      <w:bodyDiv w:val="1"/>
      <w:marLeft w:val="0"/>
      <w:marRight w:val="0"/>
      <w:marTop w:val="0"/>
      <w:marBottom w:val="0"/>
      <w:divBdr>
        <w:top w:val="none" w:sz="0" w:space="0" w:color="auto"/>
        <w:left w:val="none" w:sz="0" w:space="0" w:color="auto"/>
        <w:bottom w:val="none" w:sz="0" w:space="0" w:color="auto"/>
        <w:right w:val="none" w:sz="0" w:space="0" w:color="auto"/>
      </w:divBdr>
    </w:div>
    <w:div w:id="1983003104">
      <w:bodyDiv w:val="1"/>
      <w:marLeft w:val="0"/>
      <w:marRight w:val="0"/>
      <w:marTop w:val="0"/>
      <w:marBottom w:val="0"/>
      <w:divBdr>
        <w:top w:val="none" w:sz="0" w:space="0" w:color="auto"/>
        <w:left w:val="none" w:sz="0" w:space="0" w:color="auto"/>
        <w:bottom w:val="none" w:sz="0" w:space="0" w:color="auto"/>
        <w:right w:val="none" w:sz="0" w:space="0" w:color="auto"/>
      </w:divBdr>
    </w:div>
    <w:div w:id="1993370706">
      <w:bodyDiv w:val="1"/>
      <w:marLeft w:val="0"/>
      <w:marRight w:val="0"/>
      <w:marTop w:val="0"/>
      <w:marBottom w:val="0"/>
      <w:divBdr>
        <w:top w:val="none" w:sz="0" w:space="0" w:color="auto"/>
        <w:left w:val="none" w:sz="0" w:space="0" w:color="auto"/>
        <w:bottom w:val="none" w:sz="0" w:space="0" w:color="auto"/>
        <w:right w:val="none" w:sz="0" w:space="0" w:color="auto"/>
      </w:divBdr>
    </w:div>
    <w:div w:id="2013023352">
      <w:bodyDiv w:val="1"/>
      <w:marLeft w:val="0"/>
      <w:marRight w:val="0"/>
      <w:marTop w:val="0"/>
      <w:marBottom w:val="0"/>
      <w:divBdr>
        <w:top w:val="none" w:sz="0" w:space="0" w:color="auto"/>
        <w:left w:val="none" w:sz="0" w:space="0" w:color="auto"/>
        <w:bottom w:val="none" w:sz="0" w:space="0" w:color="auto"/>
        <w:right w:val="none" w:sz="0" w:space="0" w:color="auto"/>
      </w:divBdr>
    </w:div>
    <w:div w:id="2064790241">
      <w:bodyDiv w:val="1"/>
      <w:marLeft w:val="0"/>
      <w:marRight w:val="0"/>
      <w:marTop w:val="0"/>
      <w:marBottom w:val="0"/>
      <w:divBdr>
        <w:top w:val="none" w:sz="0" w:space="0" w:color="auto"/>
        <w:left w:val="none" w:sz="0" w:space="0" w:color="auto"/>
        <w:bottom w:val="none" w:sz="0" w:space="0" w:color="auto"/>
        <w:right w:val="none" w:sz="0" w:space="0" w:color="auto"/>
      </w:divBdr>
    </w:div>
    <w:div w:id="2087914523">
      <w:bodyDiv w:val="1"/>
      <w:marLeft w:val="0"/>
      <w:marRight w:val="0"/>
      <w:marTop w:val="0"/>
      <w:marBottom w:val="0"/>
      <w:divBdr>
        <w:top w:val="none" w:sz="0" w:space="0" w:color="auto"/>
        <w:left w:val="none" w:sz="0" w:space="0" w:color="auto"/>
        <w:bottom w:val="none" w:sz="0" w:space="0" w:color="auto"/>
        <w:right w:val="none" w:sz="0" w:space="0" w:color="auto"/>
      </w:divBdr>
    </w:div>
    <w:div w:id="2100559879">
      <w:bodyDiv w:val="1"/>
      <w:marLeft w:val="0"/>
      <w:marRight w:val="0"/>
      <w:marTop w:val="0"/>
      <w:marBottom w:val="0"/>
      <w:divBdr>
        <w:top w:val="none" w:sz="0" w:space="0" w:color="auto"/>
        <w:left w:val="none" w:sz="0" w:space="0" w:color="auto"/>
        <w:bottom w:val="none" w:sz="0" w:space="0" w:color="auto"/>
        <w:right w:val="none" w:sz="0" w:space="0" w:color="auto"/>
      </w:divBdr>
    </w:div>
    <w:div w:id="2103062690">
      <w:bodyDiv w:val="1"/>
      <w:marLeft w:val="0"/>
      <w:marRight w:val="0"/>
      <w:marTop w:val="0"/>
      <w:marBottom w:val="0"/>
      <w:divBdr>
        <w:top w:val="none" w:sz="0" w:space="0" w:color="auto"/>
        <w:left w:val="none" w:sz="0" w:space="0" w:color="auto"/>
        <w:bottom w:val="none" w:sz="0" w:space="0" w:color="auto"/>
        <w:right w:val="none" w:sz="0" w:space="0" w:color="auto"/>
      </w:divBdr>
    </w:div>
    <w:div w:id="2121946355">
      <w:bodyDiv w:val="1"/>
      <w:marLeft w:val="0"/>
      <w:marRight w:val="0"/>
      <w:marTop w:val="0"/>
      <w:marBottom w:val="0"/>
      <w:divBdr>
        <w:top w:val="none" w:sz="0" w:space="0" w:color="auto"/>
        <w:left w:val="none" w:sz="0" w:space="0" w:color="auto"/>
        <w:bottom w:val="none" w:sz="0" w:space="0" w:color="auto"/>
        <w:right w:val="none" w:sz="0" w:space="0" w:color="auto"/>
      </w:divBdr>
    </w:div>
    <w:div w:id="2127386415">
      <w:bodyDiv w:val="1"/>
      <w:marLeft w:val="0"/>
      <w:marRight w:val="0"/>
      <w:marTop w:val="0"/>
      <w:marBottom w:val="0"/>
      <w:divBdr>
        <w:top w:val="none" w:sz="0" w:space="0" w:color="auto"/>
        <w:left w:val="none" w:sz="0" w:space="0" w:color="auto"/>
        <w:bottom w:val="none" w:sz="0" w:space="0" w:color="auto"/>
        <w:right w:val="none" w:sz="0" w:space="0" w:color="auto"/>
      </w:divBdr>
    </w:div>
    <w:div w:id="213267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7</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Như Hoa - Khoa KTKT</cp:lastModifiedBy>
  <cp:revision>57</cp:revision>
  <dcterms:created xsi:type="dcterms:W3CDTF">2021-10-12T03:46:00Z</dcterms:created>
  <dcterms:modified xsi:type="dcterms:W3CDTF">2021-10-21T07:57:00Z</dcterms:modified>
</cp:coreProperties>
</file>