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340"/>
        <w:gridCol w:w="1334"/>
        <w:gridCol w:w="1170"/>
        <w:gridCol w:w="1437"/>
        <w:gridCol w:w="450"/>
      </w:tblGrid>
      <w:tr w:rsidR="0009683B" w:rsidRPr="0095272E" w14:paraId="51DE6712" w14:textId="77777777" w:rsidTr="00BB195D">
        <w:trPr>
          <w:gridAfter w:val="1"/>
          <w:wAfter w:w="450" w:type="dxa"/>
        </w:trPr>
        <w:tc>
          <w:tcPr>
            <w:tcW w:w="6750" w:type="dxa"/>
            <w:gridSpan w:val="2"/>
          </w:tcPr>
          <w:p w14:paraId="31DCBAE3" w14:textId="77777777" w:rsidR="0009683B" w:rsidRPr="0095272E" w:rsidRDefault="0009683B" w:rsidP="006E07E1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3941" w:type="dxa"/>
            <w:gridSpan w:val="3"/>
          </w:tcPr>
          <w:p w14:paraId="7BFA716D" w14:textId="77777777" w:rsidR="0009683B" w:rsidRPr="00A23A4D" w:rsidRDefault="0009683B" w:rsidP="007F45F8">
            <w:pPr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BB195D">
        <w:trPr>
          <w:gridAfter w:val="1"/>
          <w:wAfter w:w="450" w:type="dxa"/>
        </w:trPr>
        <w:tc>
          <w:tcPr>
            <w:tcW w:w="6750" w:type="dxa"/>
            <w:gridSpan w:val="2"/>
          </w:tcPr>
          <w:p w14:paraId="5C24FCC6" w14:textId="1ACFE21E" w:rsidR="00A06FFE" w:rsidRPr="0095272E" w:rsidRDefault="00A06FFE" w:rsidP="006E07E1">
            <w:pPr>
              <w:spacing w:before="60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>K</w:t>
            </w:r>
            <w:r w:rsidR="004D3511">
              <w:rPr>
                <w:b/>
                <w:color w:val="FF0000"/>
                <w:sz w:val="24"/>
              </w:rPr>
              <w:t>HOA  KẾ</w:t>
            </w:r>
            <w:proofErr w:type="gramEnd"/>
            <w:r w:rsidR="004D3511">
              <w:rPr>
                <w:b/>
                <w:color w:val="FF0000"/>
                <w:sz w:val="24"/>
              </w:rPr>
              <w:t xml:space="preserve"> TOÁN KIỂM TOÁN</w:t>
            </w:r>
          </w:p>
        </w:tc>
        <w:tc>
          <w:tcPr>
            <w:tcW w:w="1334" w:type="dxa"/>
          </w:tcPr>
          <w:p w14:paraId="73AA2D29" w14:textId="4A98E15B" w:rsidR="00A06FFE" w:rsidRPr="00C05DBB" w:rsidRDefault="00A06FFE" w:rsidP="006E07E1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45AF7">
              <w:rPr>
                <w:sz w:val="24"/>
              </w:rPr>
              <w:t xml:space="preserve"> </w:t>
            </w:r>
            <w:r w:rsidR="00532F04">
              <w:rPr>
                <w:sz w:val="24"/>
              </w:rPr>
              <w:t>1</w:t>
            </w:r>
          </w:p>
        </w:tc>
        <w:tc>
          <w:tcPr>
            <w:tcW w:w="1170" w:type="dxa"/>
          </w:tcPr>
          <w:p w14:paraId="62936718" w14:textId="77777777" w:rsidR="00A06FFE" w:rsidRPr="0095272E" w:rsidRDefault="00A06FFE" w:rsidP="006E07E1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37" w:type="dxa"/>
          </w:tcPr>
          <w:p w14:paraId="4BE6DE75" w14:textId="6EE4E44F" w:rsidR="00A06FFE" w:rsidRPr="00C05DBB" w:rsidRDefault="00A06FFE" w:rsidP="006E07E1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BB195D">
        <w:tc>
          <w:tcPr>
            <w:tcW w:w="11141" w:type="dxa"/>
            <w:gridSpan w:val="6"/>
            <w:vAlign w:val="center"/>
          </w:tcPr>
          <w:p w14:paraId="660FA328" w14:textId="6BE14F7A" w:rsidR="00A06FFE" w:rsidRPr="00F26DAC" w:rsidRDefault="00A06FFE" w:rsidP="006E07E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F80790" w:rsidRPr="00E03618">
              <w:rPr>
                <w:sz w:val="24"/>
              </w:rPr>
              <w:t>7KE0130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 w:rsidR="007F45F8">
              <w:rPr>
                <w:spacing w:val="-4"/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r w:rsidR="004D3511">
              <w:rPr>
                <w:sz w:val="24"/>
              </w:rPr>
              <w:t>F2- KẾ TOÁN QUẢN TRỊ</w:t>
            </w:r>
            <w:r w:rsidR="007F45F8">
              <w:rPr>
                <w:sz w:val="24"/>
              </w:rPr>
              <w:t xml:space="preserve"> </w:t>
            </w:r>
            <w:r w:rsidR="00532F04">
              <w:rPr>
                <w:sz w:val="24"/>
              </w:rPr>
              <w:t>2</w:t>
            </w:r>
            <w:r w:rsidR="007F45F8">
              <w:rPr>
                <w:sz w:val="24"/>
              </w:rPr>
              <w:t xml:space="preserve"> </w:t>
            </w:r>
            <w:r w:rsidR="004D35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A06FFE" w:rsidRPr="0095272E" w14:paraId="1216AD0C" w14:textId="77777777" w:rsidTr="00BB195D">
        <w:tc>
          <w:tcPr>
            <w:tcW w:w="4410" w:type="dxa"/>
          </w:tcPr>
          <w:p w14:paraId="0C1C6D96" w14:textId="45789984" w:rsidR="00A06FFE" w:rsidRDefault="00A06FFE" w:rsidP="006E07E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4D3511">
              <w:rPr>
                <w:spacing w:val="-4"/>
                <w:sz w:val="24"/>
              </w:rPr>
              <w:t xml:space="preserve"> </w:t>
            </w:r>
            <w:r w:rsidR="00542501">
              <w:rPr>
                <w:b/>
                <w:bCs/>
                <w:spacing w:val="-4"/>
                <w:sz w:val="24"/>
              </w:rPr>
              <w:t>211-7KE0130-01-Lần 1</w:t>
            </w:r>
          </w:p>
        </w:tc>
        <w:tc>
          <w:tcPr>
            <w:tcW w:w="6731" w:type="dxa"/>
            <w:gridSpan w:val="5"/>
            <w:vAlign w:val="center"/>
          </w:tcPr>
          <w:p w14:paraId="37249937" w14:textId="4593C00A" w:rsidR="00A06FFE" w:rsidRPr="00C05DBB" w:rsidRDefault="00A06FFE" w:rsidP="006E07E1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BB195D">
        <w:tc>
          <w:tcPr>
            <w:tcW w:w="4410" w:type="dxa"/>
          </w:tcPr>
          <w:p w14:paraId="0AF96594" w14:textId="7F61432A" w:rsidR="004418BA" w:rsidRPr="00F26DAC" w:rsidRDefault="004418BA" w:rsidP="006E07E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  <w:r w:rsidR="00BB195D">
              <w:rPr>
                <w:spacing w:val="-4"/>
                <w:sz w:val="24"/>
              </w:rPr>
              <w:t xml:space="preserve"> 75 (</w:t>
            </w:r>
            <w:proofErr w:type="spellStart"/>
            <w:r w:rsidR="00BB195D">
              <w:rPr>
                <w:spacing w:val="-4"/>
                <w:sz w:val="24"/>
              </w:rPr>
              <w:t>phút</w:t>
            </w:r>
            <w:proofErr w:type="spellEnd"/>
            <w:r w:rsidR="00BB195D">
              <w:rPr>
                <w:spacing w:val="-4"/>
                <w:sz w:val="24"/>
              </w:rPr>
              <w:t>)</w:t>
            </w:r>
          </w:p>
        </w:tc>
        <w:tc>
          <w:tcPr>
            <w:tcW w:w="6731" w:type="dxa"/>
            <w:gridSpan w:val="5"/>
          </w:tcPr>
          <w:p w14:paraId="41502F67" w14:textId="1A2D3214" w:rsidR="004418BA" w:rsidRPr="00F26DAC" w:rsidRDefault="004418BA" w:rsidP="006E07E1">
            <w:pPr>
              <w:spacing w:before="120" w:after="60"/>
              <w:ind w:right="-57"/>
              <w:rPr>
                <w:spacing w:val="-4"/>
                <w:sz w:val="24"/>
              </w:rPr>
            </w:pPr>
          </w:p>
        </w:tc>
      </w:tr>
      <w:tr w:rsidR="004418BA" w:rsidRPr="0095272E" w14:paraId="71CE5F5A" w14:textId="77777777" w:rsidTr="00BB195D">
        <w:tc>
          <w:tcPr>
            <w:tcW w:w="4410" w:type="dxa"/>
          </w:tcPr>
          <w:p w14:paraId="31E9AC83" w14:textId="7A557363" w:rsidR="004418BA" w:rsidRPr="00F26DAC" w:rsidRDefault="004418BA" w:rsidP="006E07E1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  <w:r w:rsidR="00BB195D" w:rsidRPr="004418BA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 w:rsidRPr="004418BA">
              <w:rPr>
                <w:b/>
                <w:bCs/>
                <w:spacing w:val="-4"/>
                <w:sz w:val="24"/>
              </w:rPr>
              <w:t>Trắc</w:t>
            </w:r>
            <w:proofErr w:type="spellEnd"/>
            <w:r w:rsidR="00BB195D" w:rsidRPr="004418BA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 w:rsidR="00BB195D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 w:rsidR="00BB195D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 w:rsidR="00BB195D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BB195D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BB195D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  <w:tc>
          <w:tcPr>
            <w:tcW w:w="6731" w:type="dxa"/>
            <w:gridSpan w:val="5"/>
          </w:tcPr>
          <w:p w14:paraId="2BAB9DB8" w14:textId="07AC4E21" w:rsidR="004418BA" w:rsidRPr="004418BA" w:rsidRDefault="004418BA" w:rsidP="006E07E1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</w:p>
        </w:tc>
      </w:tr>
      <w:tr w:rsidR="00DD6E7D" w:rsidRPr="0095272E" w14:paraId="12A57E31" w14:textId="77777777" w:rsidTr="00BB195D">
        <w:tc>
          <w:tcPr>
            <w:tcW w:w="11141" w:type="dxa"/>
            <w:gridSpan w:val="6"/>
          </w:tcPr>
          <w:p w14:paraId="3BD54D84" w14:textId="77777777" w:rsidR="00FC7683" w:rsidRPr="00FC7683" w:rsidRDefault="00FC7683" w:rsidP="006E07E1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1B21931F" w:rsidR="00DD6E7D" w:rsidRDefault="00DD6E7D" w:rsidP="006E07E1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="004D3511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</w:p>
          <w:p w14:paraId="7FBD6D41" w14:textId="77777777" w:rsidR="001744D1" w:rsidRDefault="001744D1" w:rsidP="001744D1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392D1C5A" w14:textId="211542BD" w:rsidR="00DD6E7D" w:rsidRPr="004D3511" w:rsidRDefault="001744D1" w:rsidP="001744D1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</w:rPr>
              <w:t>- KHÔNG ĐƯỢC PHÉP UPLOAD FILE ẢNH HOẶC FILE EXCEL.</w:t>
            </w:r>
          </w:p>
        </w:tc>
      </w:tr>
      <w:tr w:rsidR="00F03CE5" w:rsidRPr="0095272E" w14:paraId="7E680553" w14:textId="77777777" w:rsidTr="00BB195D">
        <w:tc>
          <w:tcPr>
            <w:tcW w:w="11141" w:type="dxa"/>
            <w:gridSpan w:val="6"/>
          </w:tcPr>
          <w:p w14:paraId="26DCC46B" w14:textId="7215DD1B" w:rsidR="00F03CE5" w:rsidRPr="00F03CE5" w:rsidRDefault="00F03CE5" w:rsidP="006E07E1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bookmarkEnd w:id="0"/>
    <w:p w14:paraId="388883D2" w14:textId="68057E38" w:rsidR="000761FE" w:rsidRDefault="000761FE" w:rsidP="006E07E1">
      <w:pPr>
        <w:jc w:val="both"/>
        <w:rPr>
          <w:b/>
        </w:rPr>
      </w:pPr>
      <w:r>
        <w:rPr>
          <w:b/>
        </w:rPr>
        <w:t xml:space="preserve">PHẦN TRẮC NGHIỆM </w:t>
      </w:r>
      <w:r w:rsidR="007D0620" w:rsidRPr="007F08ED">
        <w:rPr>
          <w:b/>
          <w:color w:val="FF0000"/>
        </w:rPr>
        <w:t xml:space="preserve">15 CÂU- 0.4 ĐIỂM /CÂU </w:t>
      </w:r>
      <w:r w:rsidR="007D0620">
        <w:rPr>
          <w:b/>
        </w:rPr>
        <w:t xml:space="preserve">- </w:t>
      </w:r>
      <w:r>
        <w:rPr>
          <w:b/>
        </w:rPr>
        <w:t>(</w:t>
      </w:r>
      <w:r w:rsidR="007D0620">
        <w:rPr>
          <w:b/>
        </w:rPr>
        <w:t xml:space="preserve">6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77952528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5BAD4DCF" w14:textId="41D22EA2" w:rsidR="00AE3733" w:rsidRDefault="005E71A7" w:rsidP="005E71A7">
      <w:pPr>
        <w:ind w:left="180"/>
      </w:pPr>
      <w:r w:rsidRPr="00ED15CA">
        <w:t xml:space="preserve">If </w:t>
      </w:r>
      <w:r w:rsidRPr="00ED15CA">
        <w:sym w:font="Symbol" w:char="F053"/>
      </w:r>
      <w:r w:rsidRPr="00ED15CA">
        <w:t>x = 1</w:t>
      </w:r>
      <w:r w:rsidR="00AB0811">
        <w:t>8</w:t>
      </w:r>
      <w:r w:rsidRPr="00ED15CA">
        <w:t xml:space="preserve">, </w:t>
      </w:r>
      <w:r w:rsidRPr="00ED15CA">
        <w:sym w:font="Symbol" w:char="F053"/>
      </w:r>
      <w:r w:rsidRPr="00ED15CA">
        <w:t>y = 4</w:t>
      </w:r>
      <w:r w:rsidR="00AB0811">
        <w:t>8</w:t>
      </w:r>
      <w:r w:rsidRPr="00ED15CA">
        <w:t xml:space="preserve">, </w:t>
      </w:r>
      <w:r w:rsidRPr="00ED15CA">
        <w:sym w:font="Symbol" w:char="F053"/>
      </w:r>
      <w:r w:rsidRPr="00ED15CA">
        <w:t xml:space="preserve">x2 = </w:t>
      </w:r>
      <w:r w:rsidR="00AB0811">
        <w:t>98</w:t>
      </w:r>
      <w:r w:rsidRPr="00ED15CA">
        <w:t xml:space="preserve">, </w:t>
      </w:r>
      <w:r w:rsidRPr="00ED15CA">
        <w:sym w:font="Symbol" w:char="F053"/>
      </w:r>
      <w:r w:rsidRPr="00ED15CA">
        <w:t xml:space="preserve">y2 = </w:t>
      </w:r>
      <w:r w:rsidR="00AB0811">
        <w:t>850</w:t>
      </w:r>
      <w:r w:rsidRPr="00ED15CA">
        <w:t xml:space="preserve">, </w:t>
      </w:r>
      <w:r w:rsidRPr="00ED15CA">
        <w:sym w:font="Symbol" w:char="F053"/>
      </w:r>
      <w:proofErr w:type="spellStart"/>
      <w:r w:rsidRPr="00ED15CA">
        <w:t>xy</w:t>
      </w:r>
      <w:proofErr w:type="spellEnd"/>
      <w:r w:rsidRPr="00ED15CA">
        <w:t xml:space="preserve"> = </w:t>
      </w:r>
      <w:r w:rsidR="00AB0811">
        <w:t>250</w:t>
      </w:r>
      <w:r w:rsidRPr="00ED15CA">
        <w:t xml:space="preserve"> and n = </w:t>
      </w:r>
      <w:r w:rsidR="00AB0811">
        <w:t>5</w:t>
      </w:r>
      <w:r w:rsidRPr="00ED15CA">
        <w:t>, what is the correlation</w:t>
      </w:r>
      <w:r w:rsidR="008F6716">
        <w:t xml:space="preserve"> </w:t>
      </w:r>
      <w:r w:rsidRPr="00ED15CA">
        <w:t>coefficient?</w:t>
      </w:r>
    </w:p>
    <w:p w14:paraId="02414F7E" w14:textId="53220EED" w:rsidR="005E71A7" w:rsidRPr="005E71A7" w:rsidRDefault="005E71A7" w:rsidP="005E71A7">
      <w:pPr>
        <w:ind w:left="180"/>
        <w:contextualSpacing/>
        <w:jc w:val="both"/>
      </w:pPr>
      <w:r w:rsidRPr="005E71A7">
        <w:rPr>
          <w:b/>
          <w:bCs/>
        </w:rPr>
        <w:t>A.</w:t>
      </w:r>
      <w:r w:rsidRPr="005E71A7">
        <w:t xml:space="preserve"> 0.</w:t>
      </w:r>
      <w:r w:rsidR="00AB0811">
        <w:t>679</w:t>
      </w:r>
    </w:p>
    <w:p w14:paraId="1E93367C" w14:textId="702DBE86" w:rsidR="005E71A7" w:rsidRPr="005E71A7" w:rsidRDefault="005E71A7" w:rsidP="005E71A7">
      <w:pPr>
        <w:ind w:left="180"/>
        <w:contextualSpacing/>
        <w:jc w:val="both"/>
      </w:pPr>
      <w:r w:rsidRPr="005E71A7">
        <w:rPr>
          <w:b/>
          <w:bCs/>
        </w:rPr>
        <w:t>B.</w:t>
      </w:r>
      <w:r w:rsidRPr="005E71A7">
        <w:t xml:space="preserve"> –0.</w:t>
      </w:r>
      <w:r w:rsidR="00AB0811">
        <w:t>679</w:t>
      </w:r>
      <w:r w:rsidRPr="005E71A7">
        <w:t xml:space="preserve">                </w:t>
      </w:r>
    </w:p>
    <w:p w14:paraId="109DF398" w14:textId="3B635647" w:rsidR="005E71A7" w:rsidRPr="005E71A7" w:rsidRDefault="005E71A7" w:rsidP="005E71A7">
      <w:pPr>
        <w:tabs>
          <w:tab w:val="left" w:pos="4537"/>
        </w:tabs>
        <w:ind w:left="180"/>
        <w:contextualSpacing/>
        <w:jc w:val="both"/>
      </w:pPr>
      <w:r w:rsidRPr="005E71A7">
        <w:rPr>
          <w:b/>
          <w:bCs/>
        </w:rPr>
        <w:t>C.</w:t>
      </w:r>
      <w:r w:rsidRPr="005E71A7">
        <w:t xml:space="preserve"> 0.</w:t>
      </w:r>
      <w:r w:rsidR="00AB0811">
        <w:t>78</w:t>
      </w:r>
      <w:r w:rsidRPr="005E71A7">
        <w:t xml:space="preserve"> </w:t>
      </w:r>
      <w:r w:rsidRPr="005E71A7">
        <w:tab/>
      </w:r>
    </w:p>
    <w:p w14:paraId="1696C8D1" w14:textId="0DBB69ED" w:rsidR="005E71A7" w:rsidRDefault="005E71A7" w:rsidP="005E71A7">
      <w:pPr>
        <w:ind w:left="180"/>
        <w:contextualSpacing/>
        <w:jc w:val="both"/>
      </w:pPr>
      <w:r w:rsidRPr="005E71A7">
        <w:rPr>
          <w:b/>
          <w:bCs/>
        </w:rPr>
        <w:t>D.</w:t>
      </w:r>
      <w:r w:rsidRPr="005E71A7">
        <w:t xml:space="preserve"> 0.0</w:t>
      </w:r>
      <w:r w:rsidR="00AB0811">
        <w:t>9</w:t>
      </w:r>
      <w:r w:rsidRPr="005E71A7">
        <w:t>8</w:t>
      </w:r>
    </w:p>
    <w:p w14:paraId="7281B848" w14:textId="77777777" w:rsidR="007E0E00" w:rsidRDefault="007E0E00" w:rsidP="007E0E00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5CAF6D0E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018D9325" w14:textId="41ADDD33" w:rsidR="000808B4" w:rsidRPr="00ED15CA" w:rsidRDefault="000808B4" w:rsidP="000808B4">
      <w:pPr>
        <w:ind w:left="180"/>
        <w:contextualSpacing/>
        <w:jc w:val="both"/>
      </w:pPr>
      <w:r w:rsidRPr="000808B4">
        <w:t xml:space="preserve">Using an additive time series model, the quarterly trend (Y) is given by Y(T) = </w:t>
      </w:r>
      <w:r w:rsidR="008F6716">
        <w:t>90</w:t>
      </w:r>
      <w:r w:rsidRPr="000808B4">
        <w:t xml:space="preserve"> + </w:t>
      </w:r>
      <w:r w:rsidR="008F6716">
        <w:t>12</w:t>
      </w:r>
      <w:r w:rsidRPr="000808B4">
        <w:t xml:space="preserve">t, where </w:t>
      </w:r>
      <w:proofErr w:type="spellStart"/>
      <w:r w:rsidRPr="000808B4">
        <w:t>t</w:t>
      </w:r>
      <w:proofErr w:type="spellEnd"/>
      <w:r w:rsidRPr="000808B4">
        <w:t xml:space="preserve"> is the quarter (starting with t = 1 in the first quarter of 20X</w:t>
      </w:r>
      <w:r w:rsidR="008F6716">
        <w:t>8</w:t>
      </w:r>
      <w:r w:rsidRPr="000808B4">
        <w:t>). If the seasonal component in the fourth quarter is –</w:t>
      </w:r>
      <w:r w:rsidR="00442EA2">
        <w:t>5</w:t>
      </w:r>
      <w:r w:rsidRPr="000808B4">
        <w:t xml:space="preserve">0, what is the forecast </w:t>
      </w:r>
      <w:r w:rsidRPr="00ED15CA">
        <w:t xml:space="preserve">for the actual value for the </w:t>
      </w:r>
      <w:r w:rsidR="008F6716">
        <w:t>three</w:t>
      </w:r>
      <w:r w:rsidRPr="00ED15CA">
        <w:t xml:space="preserve"> quarter of 20X</w:t>
      </w:r>
      <w:r w:rsidR="008F6716">
        <w:t>9</w:t>
      </w:r>
      <w:r w:rsidRPr="00ED15CA">
        <w:t xml:space="preserve">, to the nearest whole number? </w:t>
      </w:r>
    </w:p>
    <w:p w14:paraId="2F52A1A6" w14:textId="4C25DBBE" w:rsidR="000808B4" w:rsidRPr="000808B4" w:rsidRDefault="000808B4" w:rsidP="000808B4">
      <w:pPr>
        <w:ind w:left="180"/>
        <w:contextualSpacing/>
        <w:jc w:val="both"/>
      </w:pPr>
      <w:r w:rsidRPr="000808B4">
        <w:rPr>
          <w:b/>
          <w:bCs/>
        </w:rPr>
        <w:t>A.</w:t>
      </w:r>
      <w:r w:rsidRPr="000808B4">
        <w:t xml:space="preserve"> </w:t>
      </w:r>
      <w:r w:rsidR="006D542A">
        <w:t>1</w:t>
      </w:r>
      <w:r w:rsidR="00442EA2">
        <w:t>2</w:t>
      </w:r>
      <w:r w:rsidR="006D542A">
        <w:t>4</w:t>
      </w:r>
      <w:r w:rsidRPr="000808B4">
        <w:t xml:space="preserve"> </w:t>
      </w:r>
    </w:p>
    <w:p w14:paraId="1010216B" w14:textId="5C5D16D4" w:rsidR="000808B4" w:rsidRPr="000808B4" w:rsidRDefault="000808B4" w:rsidP="000808B4">
      <w:pPr>
        <w:ind w:left="180"/>
        <w:contextualSpacing/>
        <w:jc w:val="both"/>
      </w:pPr>
      <w:r w:rsidRPr="000808B4">
        <w:rPr>
          <w:b/>
          <w:bCs/>
        </w:rPr>
        <w:t>B.</w:t>
      </w:r>
      <w:r w:rsidRPr="000808B4">
        <w:t xml:space="preserve"> </w:t>
      </w:r>
      <w:r w:rsidR="006D542A">
        <w:t>8</w:t>
      </w:r>
      <w:r w:rsidRPr="000808B4">
        <w:t>4</w:t>
      </w:r>
      <w:r w:rsidR="006D542A">
        <w:t>0</w:t>
      </w:r>
      <w:r w:rsidRPr="000808B4">
        <w:t xml:space="preserve"> </w:t>
      </w:r>
    </w:p>
    <w:p w14:paraId="55DEC91E" w14:textId="4BF7DF0E" w:rsidR="000808B4" w:rsidRPr="000808B4" w:rsidRDefault="000808B4" w:rsidP="000808B4">
      <w:pPr>
        <w:ind w:left="180"/>
        <w:contextualSpacing/>
        <w:jc w:val="both"/>
      </w:pPr>
      <w:r w:rsidRPr="000808B4">
        <w:rPr>
          <w:b/>
          <w:bCs/>
        </w:rPr>
        <w:t>C.</w:t>
      </w:r>
      <w:r w:rsidRPr="000808B4">
        <w:t xml:space="preserve"> 8</w:t>
      </w:r>
      <w:r w:rsidR="006D542A">
        <w:t>8</w:t>
      </w:r>
      <w:r w:rsidRPr="000808B4">
        <w:t xml:space="preserve"> </w:t>
      </w:r>
    </w:p>
    <w:p w14:paraId="44582DEA" w14:textId="5C405DC1" w:rsidR="00AE3733" w:rsidRDefault="000808B4" w:rsidP="000808B4">
      <w:pPr>
        <w:ind w:left="180"/>
      </w:pPr>
      <w:r w:rsidRPr="000808B4">
        <w:rPr>
          <w:b/>
          <w:bCs/>
        </w:rPr>
        <w:t>D.</w:t>
      </w:r>
      <w:r w:rsidRPr="000808B4">
        <w:t xml:space="preserve"> </w:t>
      </w:r>
      <w:r w:rsidR="006D542A">
        <w:t>101</w:t>
      </w:r>
    </w:p>
    <w:p w14:paraId="1B86A66E" w14:textId="77777777" w:rsidR="000808B4" w:rsidRDefault="000808B4" w:rsidP="000808B4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28B4D941" w14:textId="58E5DEAD" w:rsidR="000808B4" w:rsidRDefault="000808B4" w:rsidP="000808B4">
      <w:pPr>
        <w:ind w:left="180"/>
        <w:rPr>
          <w:color w:val="000000"/>
          <w:szCs w:val="26"/>
        </w:rPr>
      </w:pPr>
    </w:p>
    <w:p w14:paraId="393ED903" w14:textId="77777777" w:rsidR="00B96F55" w:rsidRPr="00ED15CA" w:rsidRDefault="00B96F55" w:rsidP="00B96F55">
      <w:pPr>
        <w:ind w:left="180"/>
        <w:contextualSpacing/>
        <w:jc w:val="both"/>
      </w:pPr>
      <w:r w:rsidRPr="00ED15CA">
        <w:t xml:space="preserve">Which of the following </w:t>
      </w:r>
      <w:bookmarkStart w:id="1" w:name="_Hlk71182894"/>
      <w:r w:rsidRPr="00ED15CA">
        <w:t xml:space="preserve">may </w:t>
      </w:r>
      <w:proofErr w:type="gramStart"/>
      <w:r w:rsidRPr="00ED15CA">
        <w:t>be considered to be</w:t>
      </w:r>
      <w:proofErr w:type="gramEnd"/>
      <w:r w:rsidRPr="00ED15CA">
        <w:t xml:space="preserve"> objectives of budgeting</w:t>
      </w:r>
      <w:bookmarkEnd w:id="1"/>
      <w:r w:rsidRPr="00ED15CA">
        <w:t xml:space="preserve">? </w:t>
      </w:r>
    </w:p>
    <w:p w14:paraId="3B180F33" w14:textId="58494E17" w:rsidR="00B96F55" w:rsidRPr="00ED15CA" w:rsidRDefault="00B96F55" w:rsidP="00B96F55">
      <w:pPr>
        <w:ind w:left="180"/>
        <w:jc w:val="both"/>
      </w:pPr>
      <w:r w:rsidRPr="00ED15CA">
        <w:t>(</w:t>
      </w:r>
      <w:proofErr w:type="spellStart"/>
      <w:r w:rsidRPr="00ED15CA">
        <w:t>i</w:t>
      </w:r>
      <w:proofErr w:type="spellEnd"/>
      <w:r w:rsidRPr="00ED15CA">
        <w:t xml:space="preserve">) </w:t>
      </w:r>
      <w:r>
        <w:t xml:space="preserve"> E</w:t>
      </w:r>
      <w:r w:rsidRPr="00B96F55">
        <w:t>stablish a system of control</w:t>
      </w:r>
    </w:p>
    <w:p w14:paraId="250BD977" w14:textId="77777777" w:rsidR="00B96F55" w:rsidRPr="00ED15CA" w:rsidRDefault="00B96F55" w:rsidP="00B96F55">
      <w:pPr>
        <w:ind w:left="180"/>
        <w:contextualSpacing/>
        <w:jc w:val="both"/>
      </w:pPr>
      <w:r w:rsidRPr="00ED15CA">
        <w:t xml:space="preserve">(ii) Communication </w:t>
      </w:r>
    </w:p>
    <w:p w14:paraId="52A27E13" w14:textId="338490F3" w:rsidR="00B96F55" w:rsidRPr="00B96F55" w:rsidRDefault="00B96F55" w:rsidP="00B96F55">
      <w:pPr>
        <w:ind w:left="180"/>
        <w:contextualSpacing/>
        <w:jc w:val="both"/>
      </w:pPr>
      <w:r w:rsidRPr="00B96F55">
        <w:t>(iii) Coordinate activities</w:t>
      </w:r>
    </w:p>
    <w:p w14:paraId="205C71C1" w14:textId="3CCF9B76" w:rsidR="00B96F55" w:rsidRPr="00B96F55" w:rsidRDefault="00B96F55" w:rsidP="00B96F55">
      <w:pPr>
        <w:ind w:left="180"/>
        <w:contextualSpacing/>
        <w:jc w:val="both"/>
      </w:pPr>
      <w:r w:rsidRPr="00B96F55">
        <w:rPr>
          <w:b/>
          <w:bCs/>
        </w:rPr>
        <w:t>A.</w:t>
      </w:r>
      <w:r w:rsidRPr="00B96F55">
        <w:t xml:space="preserve"> (ii), (iii) and (iv) </w:t>
      </w:r>
    </w:p>
    <w:p w14:paraId="1584CFBC" w14:textId="71EA49D5" w:rsidR="00B96F55" w:rsidRPr="00B96F55" w:rsidRDefault="00B96F55" w:rsidP="00B96F55">
      <w:pPr>
        <w:ind w:left="180"/>
        <w:contextualSpacing/>
        <w:jc w:val="both"/>
      </w:pPr>
      <w:r w:rsidRPr="00B96F55">
        <w:rPr>
          <w:b/>
          <w:bCs/>
        </w:rPr>
        <w:t>B.</w:t>
      </w:r>
      <w:r w:rsidRPr="00B96F55">
        <w:t xml:space="preserve"> (</w:t>
      </w:r>
      <w:proofErr w:type="spellStart"/>
      <w:r w:rsidRPr="00B96F55">
        <w:t>i</w:t>
      </w:r>
      <w:proofErr w:type="spellEnd"/>
      <w:r w:rsidRPr="00B96F55">
        <w:t xml:space="preserve">), and (ii) </w:t>
      </w:r>
    </w:p>
    <w:p w14:paraId="232211E0" w14:textId="01B33C38" w:rsidR="00B96F55" w:rsidRPr="00B96F55" w:rsidRDefault="00B96F55" w:rsidP="00B96F55">
      <w:pPr>
        <w:ind w:left="180"/>
        <w:contextualSpacing/>
        <w:jc w:val="both"/>
      </w:pPr>
      <w:r w:rsidRPr="00B96F55">
        <w:rPr>
          <w:b/>
          <w:bCs/>
        </w:rPr>
        <w:t>C</w:t>
      </w:r>
      <w:r>
        <w:rPr>
          <w:b/>
          <w:bCs/>
        </w:rPr>
        <w:t>.</w:t>
      </w:r>
      <w:r w:rsidRPr="00B96F55">
        <w:rPr>
          <w:b/>
          <w:bCs/>
        </w:rPr>
        <w:t xml:space="preserve"> </w:t>
      </w:r>
      <w:r w:rsidRPr="00B96F55">
        <w:t>(</w:t>
      </w:r>
      <w:proofErr w:type="spellStart"/>
      <w:r w:rsidRPr="00B96F55">
        <w:t>i</w:t>
      </w:r>
      <w:proofErr w:type="spellEnd"/>
      <w:r w:rsidRPr="00B96F55">
        <w:t>) and (iii)</w:t>
      </w:r>
    </w:p>
    <w:p w14:paraId="059C7A41" w14:textId="4D7E4F41" w:rsidR="00B96F55" w:rsidRPr="00B96F55" w:rsidRDefault="00B96F55" w:rsidP="00B96F55">
      <w:pPr>
        <w:ind w:left="180"/>
        <w:rPr>
          <w:szCs w:val="26"/>
        </w:rPr>
      </w:pPr>
      <w:r w:rsidRPr="00B96F55">
        <w:rPr>
          <w:b/>
          <w:bCs/>
        </w:rPr>
        <w:t>D</w:t>
      </w:r>
      <w:r>
        <w:rPr>
          <w:b/>
          <w:bCs/>
        </w:rPr>
        <w:t>.</w:t>
      </w:r>
      <w:r w:rsidRPr="00B96F55">
        <w:rPr>
          <w:b/>
          <w:bCs/>
        </w:rPr>
        <w:t xml:space="preserve"> </w:t>
      </w:r>
      <w:r w:rsidRPr="00B96F55">
        <w:t>(ii) and (iii)</w:t>
      </w:r>
    </w:p>
    <w:p w14:paraId="4BD0E058" w14:textId="77777777" w:rsidR="00B96F55" w:rsidRDefault="00B96F55" w:rsidP="00B96F55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3AB47D7C" w14:textId="5AB87D48" w:rsidR="00B96F55" w:rsidRDefault="00B96F55" w:rsidP="000808B4">
      <w:pPr>
        <w:ind w:left="180"/>
        <w:rPr>
          <w:color w:val="000000"/>
          <w:szCs w:val="26"/>
        </w:rPr>
      </w:pPr>
    </w:p>
    <w:p w14:paraId="2B62B32B" w14:textId="77777777" w:rsidR="00625AFF" w:rsidRPr="00625AFF" w:rsidRDefault="00625AFF" w:rsidP="00625AFF">
      <w:pPr>
        <w:ind w:left="180"/>
        <w:contextualSpacing/>
        <w:jc w:val="both"/>
      </w:pPr>
      <w:r w:rsidRPr="00625AFF">
        <w:t>The standard cost card for a company’s only product is given below:</w:t>
      </w:r>
    </w:p>
    <w:p w14:paraId="048032B2" w14:textId="77777777" w:rsidR="00625AFF" w:rsidRPr="00625AFF" w:rsidRDefault="00625AFF" w:rsidP="00625AFF">
      <w:pPr>
        <w:ind w:left="180"/>
        <w:contextualSpacing/>
        <w:jc w:val="both"/>
      </w:pPr>
      <w:r w:rsidRPr="00625AFF">
        <w:tab/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Pr="00625AFF">
        <w:tab/>
        <w:t>$ per unit</w:t>
      </w:r>
    </w:p>
    <w:p w14:paraId="45258160" w14:textId="641B4EC5" w:rsidR="00625AFF" w:rsidRPr="00625AFF" w:rsidRDefault="00625AFF" w:rsidP="00625AFF">
      <w:pPr>
        <w:ind w:left="180"/>
        <w:contextualSpacing/>
        <w:jc w:val="both"/>
      </w:pPr>
      <w:r w:rsidRPr="00625AFF">
        <w:t>Selling price</w:t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="00C455D1">
        <w:t>250</w:t>
      </w:r>
    </w:p>
    <w:p w14:paraId="4AE107E1" w14:textId="5A471353" w:rsidR="00625AFF" w:rsidRPr="00625AFF" w:rsidRDefault="00625AFF" w:rsidP="00625AFF">
      <w:pPr>
        <w:ind w:left="180"/>
        <w:contextualSpacing/>
        <w:jc w:val="both"/>
      </w:pPr>
      <w:r w:rsidRPr="00625AFF">
        <w:t xml:space="preserve">Direct </w:t>
      </w:r>
      <w:proofErr w:type="spellStart"/>
      <w:r w:rsidRPr="00625AFF">
        <w:t>labour</w:t>
      </w:r>
      <w:proofErr w:type="spellEnd"/>
      <w:r w:rsidRPr="00625AFF">
        <w:t xml:space="preserve"> 4 hours at $</w:t>
      </w:r>
      <w:r w:rsidR="00C455D1">
        <w:t>3</w:t>
      </w:r>
      <w:r w:rsidRPr="00625AFF">
        <w:t>0 per hour</w:t>
      </w:r>
      <w:r w:rsidRPr="00625AFF">
        <w:tab/>
      </w:r>
      <w:r w:rsidRPr="00625AFF">
        <w:tab/>
      </w:r>
      <w:r w:rsidR="00C455D1">
        <w:t>120</w:t>
      </w:r>
      <w:r w:rsidRPr="00625AFF">
        <w:t xml:space="preserve">   </w:t>
      </w:r>
    </w:p>
    <w:p w14:paraId="35F831EF" w14:textId="3D65AEDB" w:rsidR="00625AFF" w:rsidRPr="00625AFF" w:rsidRDefault="00625AFF" w:rsidP="00625AFF">
      <w:pPr>
        <w:ind w:left="180"/>
        <w:contextualSpacing/>
        <w:jc w:val="both"/>
      </w:pPr>
      <w:r w:rsidRPr="00625AFF">
        <w:t xml:space="preserve">Direct material </w:t>
      </w:r>
      <w:r w:rsidR="00C455D1">
        <w:t>4</w:t>
      </w:r>
      <w:r w:rsidRPr="00625AFF">
        <w:t>kg at $</w:t>
      </w:r>
      <w:r w:rsidR="00C455D1">
        <w:t>20</w:t>
      </w:r>
      <w:r w:rsidRPr="00625AFF">
        <w:t xml:space="preserve"> per kg</w:t>
      </w:r>
      <w:r w:rsidRPr="00625AFF">
        <w:tab/>
      </w:r>
      <w:r w:rsidRPr="00625AFF">
        <w:tab/>
      </w:r>
      <w:r w:rsidR="00C455D1">
        <w:t>80</w:t>
      </w:r>
    </w:p>
    <w:p w14:paraId="0DA06695" w14:textId="26B2BA69" w:rsidR="00625AFF" w:rsidRPr="00625AFF" w:rsidRDefault="00625AFF" w:rsidP="00625AFF">
      <w:pPr>
        <w:ind w:left="180"/>
        <w:contextualSpacing/>
        <w:jc w:val="both"/>
      </w:pPr>
      <w:r w:rsidRPr="00625AFF">
        <w:t>Fixed product overhead</w:t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="00C455D1">
        <w:t>8</w:t>
      </w:r>
      <w:r w:rsidRPr="00625AFF">
        <w:t xml:space="preserve">   </w:t>
      </w:r>
    </w:p>
    <w:p w14:paraId="5D8C23EA" w14:textId="49091D64" w:rsidR="00625AFF" w:rsidRPr="00625AFF" w:rsidRDefault="00625AFF" w:rsidP="00625AFF">
      <w:pPr>
        <w:ind w:left="180"/>
        <w:contextualSpacing/>
        <w:jc w:val="both"/>
      </w:pPr>
      <w:r w:rsidRPr="00625AFF">
        <w:lastRenderedPageBreak/>
        <w:t>Profit</w:t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Pr="00625AFF">
        <w:tab/>
      </w:r>
      <w:r w:rsidR="00C455D1">
        <w:t>4</w:t>
      </w:r>
      <w:r w:rsidRPr="00625AFF">
        <w:t>2</w:t>
      </w:r>
    </w:p>
    <w:p w14:paraId="644AB447" w14:textId="603E08A7" w:rsidR="00625AFF" w:rsidRPr="00625AFF" w:rsidRDefault="00625AFF" w:rsidP="00625AFF">
      <w:pPr>
        <w:ind w:left="180"/>
        <w:contextualSpacing/>
        <w:jc w:val="both"/>
      </w:pPr>
      <w:r w:rsidRPr="00625AFF">
        <w:t xml:space="preserve">For period, budgeted production and sales were </w:t>
      </w:r>
      <w:r w:rsidR="00C455D1">
        <w:t>6</w:t>
      </w:r>
      <w:r w:rsidRPr="00625AFF">
        <w:t xml:space="preserve">,000 units, whilst actual production and sales were </w:t>
      </w:r>
      <w:r w:rsidR="00C455D1">
        <w:t>7</w:t>
      </w:r>
      <w:r w:rsidRPr="00625AFF">
        <w:t>,000 units.</w:t>
      </w:r>
    </w:p>
    <w:p w14:paraId="20F2F3B1" w14:textId="77777777" w:rsidR="00625AFF" w:rsidRPr="00625AFF" w:rsidRDefault="00625AFF" w:rsidP="00625AFF">
      <w:pPr>
        <w:ind w:left="180"/>
        <w:contextualSpacing/>
        <w:jc w:val="both"/>
      </w:pPr>
      <w:r w:rsidRPr="00625AFF">
        <w:t>What is the flexed budget profit?</w:t>
      </w:r>
    </w:p>
    <w:p w14:paraId="237B965C" w14:textId="60933172" w:rsidR="00625AFF" w:rsidRPr="00625AFF" w:rsidRDefault="00625AFF" w:rsidP="00625AFF">
      <w:pPr>
        <w:ind w:left="180"/>
        <w:contextualSpacing/>
        <w:jc w:val="both"/>
      </w:pPr>
      <w:r w:rsidRPr="00C455D1">
        <w:rPr>
          <w:b/>
          <w:bCs/>
        </w:rPr>
        <w:t>A.</w:t>
      </w:r>
      <w:r w:rsidRPr="00625AFF">
        <w:t xml:space="preserve"> $</w:t>
      </w:r>
      <w:r w:rsidR="00C455D1">
        <w:t>30</w:t>
      </w:r>
      <w:r w:rsidRPr="00625AFF">
        <w:t>2,000</w:t>
      </w:r>
    </w:p>
    <w:p w14:paraId="5743FEB8" w14:textId="65B012D9" w:rsidR="00625AFF" w:rsidRPr="00625AFF" w:rsidRDefault="00625AFF" w:rsidP="00625AFF">
      <w:pPr>
        <w:ind w:left="180"/>
        <w:contextualSpacing/>
        <w:jc w:val="both"/>
      </w:pPr>
      <w:r w:rsidRPr="00C455D1">
        <w:rPr>
          <w:b/>
          <w:bCs/>
        </w:rPr>
        <w:t>B.</w:t>
      </w:r>
      <w:r w:rsidRPr="00625AFF">
        <w:t xml:space="preserve"> $</w:t>
      </w:r>
      <w:r w:rsidR="00C455D1">
        <w:t>294</w:t>
      </w:r>
      <w:r w:rsidRPr="00625AFF">
        <w:t>,000</w:t>
      </w:r>
    </w:p>
    <w:p w14:paraId="668FB4A1" w14:textId="2ECFF483" w:rsidR="00625AFF" w:rsidRPr="00625AFF" w:rsidRDefault="00625AFF" w:rsidP="00625AFF">
      <w:pPr>
        <w:ind w:left="180"/>
        <w:contextualSpacing/>
        <w:jc w:val="both"/>
      </w:pPr>
      <w:r w:rsidRPr="00C455D1">
        <w:rPr>
          <w:b/>
          <w:bCs/>
        </w:rPr>
        <w:t>C.</w:t>
      </w:r>
      <w:r w:rsidRPr="00625AFF">
        <w:t xml:space="preserve"> $</w:t>
      </w:r>
      <w:r w:rsidR="00C455D1">
        <w:t>2</w:t>
      </w:r>
      <w:r w:rsidRPr="00625AFF">
        <w:t>96,000</w:t>
      </w:r>
    </w:p>
    <w:p w14:paraId="72AB2977" w14:textId="5FE808AE" w:rsidR="00625AFF" w:rsidRDefault="00625AFF" w:rsidP="00625AFF">
      <w:pPr>
        <w:ind w:left="180"/>
      </w:pPr>
      <w:r w:rsidRPr="00C455D1">
        <w:rPr>
          <w:b/>
          <w:bCs/>
        </w:rPr>
        <w:t>D.</w:t>
      </w:r>
      <w:r w:rsidRPr="00625AFF">
        <w:t xml:space="preserve"> $</w:t>
      </w:r>
      <w:r w:rsidR="00C455D1">
        <w:t>252</w:t>
      </w:r>
      <w:r w:rsidRPr="00625AFF">
        <w:t>,000</w:t>
      </w:r>
    </w:p>
    <w:p w14:paraId="54A54F8F" w14:textId="77777777" w:rsidR="00C455D1" w:rsidRDefault="00C455D1" w:rsidP="00C455D1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1FC14015" w14:textId="53C41881" w:rsidR="00625AFF" w:rsidRDefault="00625AFF" w:rsidP="00625AFF">
      <w:pPr>
        <w:ind w:left="180"/>
      </w:pPr>
    </w:p>
    <w:p w14:paraId="31789662" w14:textId="35925091" w:rsidR="007A06E0" w:rsidRPr="007A06E0" w:rsidRDefault="007A06E0" w:rsidP="007A06E0">
      <w:pPr>
        <w:ind w:left="180"/>
        <w:contextualSpacing/>
        <w:jc w:val="both"/>
      </w:pPr>
      <w:r w:rsidRPr="007A06E0">
        <w:t xml:space="preserve">Budgeted sales of </w:t>
      </w:r>
      <w:r>
        <w:t>A</w:t>
      </w:r>
      <w:r w:rsidRPr="007A06E0">
        <w:t xml:space="preserve"> for</w:t>
      </w:r>
      <w:r>
        <w:t xml:space="preserve"> May</w:t>
      </w:r>
      <w:r w:rsidRPr="007A06E0">
        <w:t xml:space="preserve"> are </w:t>
      </w:r>
      <w:r w:rsidR="001522CC">
        <w:t>2</w:t>
      </w:r>
      <w:r w:rsidR="00655AF2">
        <w:t>0</w:t>
      </w:r>
      <w:r w:rsidRPr="007A06E0">
        <w:t xml:space="preserve">,000 units. At the end of the production process for </w:t>
      </w:r>
      <w:r>
        <w:t>A</w:t>
      </w:r>
      <w:r w:rsidRPr="007A06E0">
        <w:t>, 1</w:t>
      </w:r>
      <w:r w:rsidR="001522CC">
        <w:t>5</w:t>
      </w:r>
      <w:r w:rsidRPr="007A06E0">
        <w:t xml:space="preserve">% of production units are scrapped as defective. Opening inventories of </w:t>
      </w:r>
      <w:r>
        <w:t>A</w:t>
      </w:r>
      <w:r w:rsidRPr="007A06E0">
        <w:t xml:space="preserve"> for </w:t>
      </w:r>
      <w:r>
        <w:t>May</w:t>
      </w:r>
      <w:r w:rsidRPr="007A06E0">
        <w:t xml:space="preserve"> are budgeted to be </w:t>
      </w:r>
      <w:r w:rsidR="001522CC">
        <w:t>4</w:t>
      </w:r>
      <w:r w:rsidRPr="007A06E0">
        <w:t xml:space="preserve">,000 units and closing inventories will be </w:t>
      </w:r>
      <w:r w:rsidR="001522CC">
        <w:t>9</w:t>
      </w:r>
      <w:r w:rsidRPr="007A06E0">
        <w:t>,</w:t>
      </w:r>
      <w:r w:rsidR="001522CC">
        <w:t>5</w:t>
      </w:r>
      <w:r w:rsidRPr="007A06E0">
        <w:t xml:space="preserve">00 units. All inventories of finished goods must have successfully passed the quality control check. What is the production budget for </w:t>
      </w:r>
      <w:r>
        <w:t>A</w:t>
      </w:r>
      <w:r w:rsidRPr="007A06E0">
        <w:t xml:space="preserve"> for </w:t>
      </w:r>
      <w:r>
        <w:t>May</w:t>
      </w:r>
      <w:r w:rsidRPr="007A06E0">
        <w:t xml:space="preserve">? </w:t>
      </w:r>
    </w:p>
    <w:p w14:paraId="7A2E0D48" w14:textId="27206FA5" w:rsidR="007A06E0" w:rsidRPr="007A06E0" w:rsidRDefault="007A06E0" w:rsidP="007A06E0">
      <w:pPr>
        <w:ind w:left="180"/>
        <w:contextualSpacing/>
        <w:jc w:val="both"/>
      </w:pPr>
      <w:r w:rsidRPr="007A06E0">
        <w:rPr>
          <w:b/>
          <w:bCs/>
        </w:rPr>
        <w:t>A.</w:t>
      </w:r>
      <w:r w:rsidRPr="007A06E0">
        <w:t xml:space="preserve"> </w:t>
      </w:r>
      <w:r w:rsidR="001522CC">
        <w:t>30</w:t>
      </w:r>
      <w:r w:rsidRPr="007A06E0">
        <w:t>,</w:t>
      </w:r>
      <w:r w:rsidR="001522CC">
        <w:t>00</w:t>
      </w:r>
      <w:r w:rsidRPr="007A06E0">
        <w:t xml:space="preserve">0 units </w:t>
      </w:r>
    </w:p>
    <w:p w14:paraId="53C081A2" w14:textId="24052E94" w:rsidR="007A06E0" w:rsidRPr="007A06E0" w:rsidRDefault="007A06E0" w:rsidP="007A06E0">
      <w:pPr>
        <w:ind w:left="180"/>
        <w:contextualSpacing/>
        <w:jc w:val="both"/>
      </w:pPr>
      <w:r w:rsidRPr="007A06E0">
        <w:rPr>
          <w:b/>
          <w:bCs/>
        </w:rPr>
        <w:t>B.</w:t>
      </w:r>
      <w:r w:rsidRPr="007A06E0">
        <w:t xml:space="preserve"> </w:t>
      </w:r>
      <w:r w:rsidR="001522CC">
        <w:t>25</w:t>
      </w:r>
      <w:r w:rsidRPr="007A06E0">
        <w:t>,</w:t>
      </w:r>
      <w:r w:rsidR="001522CC">
        <w:t>5</w:t>
      </w:r>
      <w:r w:rsidRPr="007A06E0">
        <w:t xml:space="preserve">00 units </w:t>
      </w:r>
    </w:p>
    <w:p w14:paraId="1B3A1512" w14:textId="0B1DA0F5" w:rsidR="007A06E0" w:rsidRPr="007A06E0" w:rsidRDefault="007A06E0" w:rsidP="007A06E0">
      <w:pPr>
        <w:ind w:left="180"/>
        <w:contextualSpacing/>
        <w:jc w:val="both"/>
      </w:pPr>
      <w:r w:rsidRPr="007A06E0">
        <w:rPr>
          <w:b/>
          <w:bCs/>
        </w:rPr>
        <w:t>C.</w:t>
      </w:r>
      <w:r w:rsidRPr="007A06E0">
        <w:t xml:space="preserve"> </w:t>
      </w:r>
      <w:r w:rsidR="001522CC">
        <w:t>2</w:t>
      </w:r>
      <w:r w:rsidRPr="007A06E0">
        <w:t>5,8</w:t>
      </w:r>
      <w:r w:rsidR="001522CC">
        <w:t>0</w:t>
      </w:r>
      <w:r w:rsidRPr="007A06E0">
        <w:t xml:space="preserve">0 units </w:t>
      </w:r>
    </w:p>
    <w:p w14:paraId="24ECF384" w14:textId="5922DEB9" w:rsidR="00625AFF" w:rsidRPr="007A06E0" w:rsidRDefault="007A06E0" w:rsidP="007A06E0">
      <w:pPr>
        <w:ind w:left="180"/>
        <w:rPr>
          <w:szCs w:val="26"/>
        </w:rPr>
      </w:pPr>
      <w:r w:rsidRPr="007A06E0">
        <w:rPr>
          <w:b/>
          <w:bCs/>
        </w:rPr>
        <w:t>D.</w:t>
      </w:r>
      <w:r w:rsidRPr="007A06E0">
        <w:t xml:space="preserve"> </w:t>
      </w:r>
      <w:r w:rsidR="001522CC">
        <w:t>20</w:t>
      </w:r>
      <w:r w:rsidRPr="007A06E0">
        <w:t xml:space="preserve">,000 units  </w:t>
      </w:r>
    </w:p>
    <w:p w14:paraId="28FC907B" w14:textId="77777777" w:rsidR="007A06E0" w:rsidRDefault="007A06E0" w:rsidP="007A06E0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2B97E336" w14:textId="77777777" w:rsidR="007A06E0" w:rsidRDefault="007A06E0" w:rsidP="00625AFF">
      <w:pPr>
        <w:ind w:left="180"/>
        <w:rPr>
          <w:color w:val="000000"/>
          <w:szCs w:val="26"/>
        </w:rPr>
      </w:pPr>
    </w:p>
    <w:p w14:paraId="55F88D2E" w14:textId="7C3F832A" w:rsidR="00834A81" w:rsidRPr="00834A81" w:rsidRDefault="00834A81" w:rsidP="00625AFF">
      <w:pPr>
        <w:ind w:left="180"/>
        <w:rPr>
          <w:color w:val="000000"/>
          <w:szCs w:val="26"/>
        </w:rPr>
      </w:pPr>
      <w:r w:rsidRPr="00625AFF">
        <w:rPr>
          <w:color w:val="000000"/>
          <w:szCs w:val="26"/>
        </w:rPr>
        <w:t>Which of the following relates to capital expenditure?</w:t>
      </w:r>
      <w:r w:rsidRPr="00834A81">
        <w:rPr>
          <w:color w:val="000000"/>
          <w:szCs w:val="26"/>
        </w:rPr>
        <w:t xml:space="preserve"> </w:t>
      </w:r>
    </w:p>
    <w:p w14:paraId="3B4D0111" w14:textId="4833386C" w:rsidR="00834A81" w:rsidRPr="00834A81" w:rsidRDefault="00834A81" w:rsidP="00834A81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</w:t>
      </w:r>
      <w:r w:rsidRPr="00834A81">
        <w:rPr>
          <w:color w:val="000000"/>
          <w:szCs w:val="26"/>
        </w:rPr>
        <w:t xml:space="preserve">Cost of acquiring or enhancing non-current assets </w:t>
      </w:r>
    </w:p>
    <w:p w14:paraId="142EBD79" w14:textId="0E7561BD" w:rsidR="00834A81" w:rsidRPr="00834A81" w:rsidRDefault="00834A81" w:rsidP="00834A81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</w:t>
      </w:r>
      <w:r w:rsidRPr="00834A81">
        <w:rPr>
          <w:color w:val="000000"/>
          <w:szCs w:val="26"/>
        </w:rPr>
        <w:t xml:space="preserve">Expenditure on the manufacture of goods or the provision of services </w:t>
      </w:r>
    </w:p>
    <w:p w14:paraId="60278BB2" w14:textId="48C8048F" w:rsidR="00834A81" w:rsidRPr="00834A81" w:rsidRDefault="00834A81" w:rsidP="00834A81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</w:t>
      </w:r>
      <w:r w:rsidR="00AE3733" w:rsidRPr="00834A81">
        <w:rPr>
          <w:color w:val="000000"/>
          <w:szCs w:val="26"/>
        </w:rPr>
        <w:t>Recorded as a liability in the statement of financial position</w:t>
      </w:r>
    </w:p>
    <w:p w14:paraId="3C39BDF1" w14:textId="7269329F" w:rsidR="00834A81" w:rsidRDefault="00834A81" w:rsidP="00834A81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</w:t>
      </w:r>
      <w:r w:rsidR="00AE3733" w:rsidRPr="00834A81">
        <w:rPr>
          <w:color w:val="000000"/>
          <w:szCs w:val="26"/>
        </w:rPr>
        <w:t xml:space="preserve">Recorded as an asset in the statement of profit or loss </w:t>
      </w:r>
    </w:p>
    <w:p w14:paraId="38EC3897" w14:textId="6A68FE07" w:rsidR="00CA34AB" w:rsidRDefault="00D279FF" w:rsidP="006E07E1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05FE270E" w14:textId="2128AEA7" w:rsidR="007842D3" w:rsidRDefault="007842D3" w:rsidP="007842D3">
      <w:pPr>
        <w:ind w:left="180"/>
        <w:jc w:val="both"/>
        <w:rPr>
          <w:szCs w:val="26"/>
          <w:lang w:val="en-GB"/>
        </w:rPr>
      </w:pPr>
    </w:p>
    <w:p w14:paraId="7BFF47EF" w14:textId="0E870717" w:rsidR="00297114" w:rsidRDefault="00297114" w:rsidP="00B93F85">
      <w:pPr>
        <w:tabs>
          <w:tab w:val="left" w:pos="1060"/>
        </w:tabs>
        <w:spacing w:line="276" w:lineRule="auto"/>
        <w:ind w:left="180"/>
        <w:rPr>
          <w:rFonts w:eastAsia="Calibri"/>
          <w:szCs w:val="26"/>
          <w:lang w:val="en-GB"/>
        </w:rPr>
      </w:pPr>
    </w:p>
    <w:p w14:paraId="525CD4E0" w14:textId="7901B143" w:rsidR="002D57A9" w:rsidRPr="002D57A9" w:rsidRDefault="002D57A9" w:rsidP="002D57A9">
      <w:pPr>
        <w:ind w:left="180"/>
        <w:contextualSpacing/>
        <w:jc w:val="both"/>
      </w:pPr>
      <w:bookmarkStart w:id="2" w:name="_Hlk85182134"/>
      <w:r w:rsidRPr="002D57A9">
        <w:t xml:space="preserve">In which of the following circumstances is the use of </w:t>
      </w:r>
      <w:proofErr w:type="gramStart"/>
      <w:r w:rsidRPr="002D57A9">
        <w:t>a</w:t>
      </w:r>
      <w:proofErr w:type="gramEnd"/>
      <w:r w:rsidRPr="002D57A9">
        <w:t xml:space="preserve"> </w:t>
      </w:r>
      <w:r w:rsidR="00AE3B9F">
        <w:t>imposed</w:t>
      </w:r>
      <w:r w:rsidR="00AE3B9F" w:rsidRPr="00AE3B9F">
        <w:t xml:space="preserve"> budgeting</w:t>
      </w:r>
      <w:r w:rsidR="00AE3B9F">
        <w:t xml:space="preserve"> </w:t>
      </w:r>
      <w:r w:rsidRPr="002D57A9">
        <w:t xml:space="preserve">process appropriate? </w:t>
      </w:r>
    </w:p>
    <w:p w14:paraId="4E5F7595" w14:textId="15079006" w:rsidR="002D57A9" w:rsidRPr="002D57A9" w:rsidRDefault="002D57A9" w:rsidP="002D57A9">
      <w:pPr>
        <w:ind w:left="180"/>
        <w:contextualSpacing/>
        <w:jc w:val="both"/>
      </w:pPr>
      <w:r w:rsidRPr="002D57A9">
        <w:t>(</w:t>
      </w:r>
      <w:proofErr w:type="spellStart"/>
      <w:r w:rsidRPr="002D57A9">
        <w:t>i</w:t>
      </w:r>
      <w:proofErr w:type="spellEnd"/>
      <w:r w:rsidRPr="002D57A9">
        <w:t xml:space="preserve">) </w:t>
      </w:r>
      <w:r w:rsidR="00787E63" w:rsidRPr="00787E63">
        <w:t>When operational managers lack budgeting skills</w:t>
      </w:r>
    </w:p>
    <w:p w14:paraId="3F2EB7A9" w14:textId="09A7AD37" w:rsidR="002D57A9" w:rsidRPr="002D57A9" w:rsidRDefault="002D57A9" w:rsidP="002D57A9">
      <w:pPr>
        <w:ind w:left="180"/>
        <w:contextualSpacing/>
        <w:jc w:val="both"/>
      </w:pPr>
      <w:r w:rsidRPr="002D57A9">
        <w:t xml:space="preserve">(ii) </w:t>
      </w:r>
      <w:r w:rsidR="00787E63" w:rsidRPr="002D57A9">
        <w:t xml:space="preserve">When an </w:t>
      </w:r>
      <w:proofErr w:type="spellStart"/>
      <w:r w:rsidR="00787E63" w:rsidRPr="002D57A9">
        <w:t>organisation's</w:t>
      </w:r>
      <w:proofErr w:type="spellEnd"/>
      <w:r w:rsidR="00787E63" w:rsidRPr="002D57A9">
        <w:t xml:space="preserve"> different units act autonomously</w:t>
      </w:r>
    </w:p>
    <w:p w14:paraId="7E48A2C3" w14:textId="4A1E5B76" w:rsidR="002D57A9" w:rsidRPr="002D57A9" w:rsidRDefault="002D57A9" w:rsidP="002D57A9">
      <w:pPr>
        <w:ind w:left="180"/>
        <w:contextualSpacing/>
        <w:jc w:val="both"/>
      </w:pPr>
      <w:r w:rsidRPr="002D57A9">
        <w:t xml:space="preserve">(iii) </w:t>
      </w:r>
      <w:r w:rsidR="00787E63" w:rsidRPr="00787E63">
        <w:t xml:space="preserve">In newly formed </w:t>
      </w:r>
      <w:proofErr w:type="spellStart"/>
      <w:r w:rsidR="00787E63" w:rsidRPr="00787E63">
        <w:t>organisations</w:t>
      </w:r>
      <w:proofErr w:type="spellEnd"/>
      <w:r w:rsidR="00787E63" w:rsidRPr="002D57A9">
        <w:t xml:space="preserve"> </w:t>
      </w:r>
    </w:p>
    <w:p w14:paraId="131D02FC" w14:textId="77777777" w:rsidR="00AE3B9F" w:rsidRPr="002D57A9" w:rsidRDefault="00AE3B9F" w:rsidP="00AE3B9F">
      <w:pPr>
        <w:ind w:left="180"/>
        <w:contextualSpacing/>
        <w:jc w:val="both"/>
      </w:pPr>
      <w:r w:rsidRPr="000C4D63">
        <w:rPr>
          <w:b/>
          <w:bCs/>
        </w:rPr>
        <w:t>A.</w:t>
      </w:r>
      <w:r w:rsidRPr="002D57A9">
        <w:t xml:space="preserve"> (</w:t>
      </w:r>
      <w:proofErr w:type="spellStart"/>
      <w:r w:rsidRPr="002D57A9">
        <w:t>i</w:t>
      </w:r>
      <w:proofErr w:type="spellEnd"/>
      <w:r w:rsidRPr="002D57A9">
        <w:t xml:space="preserve">) and (iii) </w:t>
      </w:r>
    </w:p>
    <w:p w14:paraId="5B0833B8" w14:textId="77777777" w:rsidR="00AE3B9F" w:rsidRPr="002D57A9" w:rsidRDefault="00AE3B9F" w:rsidP="00AE3B9F">
      <w:pPr>
        <w:ind w:left="180"/>
        <w:contextualSpacing/>
        <w:jc w:val="both"/>
      </w:pPr>
      <w:r w:rsidRPr="000C4D63">
        <w:rPr>
          <w:b/>
          <w:bCs/>
        </w:rPr>
        <w:t>B.</w:t>
      </w:r>
      <w:r w:rsidRPr="002D57A9">
        <w:t xml:space="preserve"> (ii) and (iii) </w:t>
      </w:r>
    </w:p>
    <w:p w14:paraId="64B50032" w14:textId="77777777" w:rsidR="00AE3B9F" w:rsidRPr="002D57A9" w:rsidRDefault="00AE3B9F" w:rsidP="00AE3B9F">
      <w:pPr>
        <w:ind w:left="180"/>
        <w:contextualSpacing/>
        <w:jc w:val="both"/>
      </w:pPr>
      <w:r w:rsidRPr="000C4D63">
        <w:rPr>
          <w:b/>
          <w:bCs/>
        </w:rPr>
        <w:t>C.</w:t>
      </w:r>
      <w:r w:rsidRPr="002D57A9">
        <w:t xml:space="preserve"> (</w:t>
      </w:r>
      <w:proofErr w:type="spellStart"/>
      <w:r w:rsidRPr="002D57A9">
        <w:t>i</w:t>
      </w:r>
      <w:proofErr w:type="spellEnd"/>
      <w:r w:rsidRPr="002D57A9">
        <w:t xml:space="preserve">) and (ii) </w:t>
      </w:r>
    </w:p>
    <w:p w14:paraId="0ED55CA7" w14:textId="77777777" w:rsidR="00AE3B9F" w:rsidRPr="002D57A9" w:rsidRDefault="00AE3B9F" w:rsidP="00AE3B9F">
      <w:pPr>
        <w:tabs>
          <w:tab w:val="left" w:pos="1060"/>
        </w:tabs>
        <w:spacing w:line="276" w:lineRule="auto"/>
        <w:ind w:left="180"/>
      </w:pPr>
      <w:r w:rsidRPr="000C4D63">
        <w:rPr>
          <w:b/>
          <w:bCs/>
        </w:rPr>
        <w:t>D.</w:t>
      </w:r>
      <w:r w:rsidRPr="002D57A9">
        <w:t xml:space="preserve"> (</w:t>
      </w:r>
      <w:proofErr w:type="spellStart"/>
      <w:r>
        <w:t>i</w:t>
      </w:r>
      <w:proofErr w:type="spellEnd"/>
      <w:r>
        <w:t>), (ii) and (iii)</w:t>
      </w:r>
    </w:p>
    <w:p w14:paraId="2A502805" w14:textId="77777777" w:rsidR="00AE3B9F" w:rsidRDefault="00AE3B9F" w:rsidP="00AE3B9F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p w14:paraId="5FF15E21" w14:textId="77777777" w:rsidR="00AE3B9F" w:rsidRDefault="00AE3B9F" w:rsidP="002D57A9">
      <w:pPr>
        <w:ind w:left="180"/>
        <w:jc w:val="both"/>
        <w:rPr>
          <w:szCs w:val="26"/>
        </w:rPr>
      </w:pPr>
    </w:p>
    <w:p w14:paraId="3EE495B8" w14:textId="77777777" w:rsidR="00AE3B9F" w:rsidRDefault="00AE3B9F" w:rsidP="002D57A9">
      <w:pPr>
        <w:ind w:left="180"/>
        <w:jc w:val="both"/>
        <w:rPr>
          <w:szCs w:val="26"/>
        </w:rPr>
      </w:pPr>
    </w:p>
    <w:bookmarkEnd w:id="2"/>
    <w:p w14:paraId="6D27C3B6" w14:textId="2C1EA6D9" w:rsidR="002D6C70" w:rsidRDefault="002D6C70" w:rsidP="00B93F85">
      <w:pPr>
        <w:tabs>
          <w:tab w:val="left" w:pos="1060"/>
        </w:tabs>
        <w:spacing w:line="276" w:lineRule="auto"/>
        <w:ind w:left="180"/>
      </w:pPr>
      <w:r w:rsidRPr="00ED15CA">
        <w:t>If a single sum of $</w:t>
      </w:r>
      <w:r w:rsidR="00927B09">
        <w:t>8</w:t>
      </w:r>
      <w:r w:rsidRPr="00ED15CA">
        <w:t xml:space="preserve">,000 is invested at </w:t>
      </w:r>
      <w:r w:rsidR="00927B09">
        <w:t>9</w:t>
      </w:r>
      <w:r w:rsidRPr="00ED15CA">
        <w:t>% per annum with interest compounded quarterly, what is the amount to which the principal will have grown by the end of year three? (approximately)</w:t>
      </w:r>
    </w:p>
    <w:p w14:paraId="452944D5" w14:textId="08AB15FF" w:rsidR="002D6C70" w:rsidRPr="00834A81" w:rsidRDefault="002D6C70" w:rsidP="002D6C70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$</w:t>
      </w:r>
      <w:r w:rsidR="00927B09">
        <w:rPr>
          <w:color w:val="000000"/>
          <w:szCs w:val="26"/>
        </w:rPr>
        <w:t>10</w:t>
      </w:r>
      <w:r>
        <w:rPr>
          <w:color w:val="000000"/>
          <w:szCs w:val="26"/>
        </w:rPr>
        <w:t>,</w:t>
      </w:r>
      <w:r w:rsidR="00927B09">
        <w:rPr>
          <w:color w:val="000000"/>
          <w:szCs w:val="26"/>
        </w:rPr>
        <w:t>448</w:t>
      </w:r>
      <w:r w:rsidRPr="00834A81">
        <w:rPr>
          <w:color w:val="000000"/>
          <w:szCs w:val="26"/>
        </w:rPr>
        <w:t xml:space="preserve"> </w:t>
      </w:r>
    </w:p>
    <w:p w14:paraId="5B426729" w14:textId="167B2723" w:rsidR="002D6C70" w:rsidRPr="00834A81" w:rsidRDefault="002D6C70" w:rsidP="002D6C70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$</w:t>
      </w:r>
      <w:r w:rsidR="00927B09">
        <w:rPr>
          <w:color w:val="000000"/>
          <w:szCs w:val="26"/>
        </w:rPr>
        <w:t>10</w:t>
      </w:r>
      <w:r>
        <w:rPr>
          <w:color w:val="000000"/>
          <w:szCs w:val="26"/>
        </w:rPr>
        <w:t>,</w:t>
      </w:r>
      <w:r w:rsidR="00927B09">
        <w:rPr>
          <w:color w:val="000000"/>
          <w:szCs w:val="26"/>
        </w:rPr>
        <w:t>360</w:t>
      </w:r>
      <w:r w:rsidRPr="00834A81">
        <w:rPr>
          <w:color w:val="000000"/>
          <w:szCs w:val="26"/>
        </w:rPr>
        <w:t xml:space="preserve">  </w:t>
      </w:r>
    </w:p>
    <w:p w14:paraId="1D7C6A30" w14:textId="5089E4B1" w:rsidR="002D6C70" w:rsidRPr="00834A81" w:rsidRDefault="002D6C70" w:rsidP="002D6C70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$</w:t>
      </w:r>
      <w:r w:rsidR="00927B09">
        <w:rPr>
          <w:color w:val="000000"/>
          <w:szCs w:val="26"/>
        </w:rPr>
        <w:t>12</w:t>
      </w:r>
      <w:r>
        <w:rPr>
          <w:color w:val="000000"/>
          <w:szCs w:val="26"/>
        </w:rPr>
        <w:t>,</w:t>
      </w:r>
      <w:r w:rsidR="00927B09">
        <w:rPr>
          <w:color w:val="000000"/>
          <w:szCs w:val="26"/>
        </w:rPr>
        <w:t>3</w:t>
      </w:r>
      <w:r>
        <w:rPr>
          <w:color w:val="000000"/>
          <w:szCs w:val="26"/>
        </w:rPr>
        <w:t>00</w:t>
      </w:r>
    </w:p>
    <w:p w14:paraId="49026231" w14:textId="0BD9749D" w:rsidR="002D6C70" w:rsidRDefault="002D6C70" w:rsidP="002D6C70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$8,</w:t>
      </w:r>
      <w:r w:rsidR="00927B09">
        <w:rPr>
          <w:color w:val="000000"/>
          <w:szCs w:val="26"/>
        </w:rPr>
        <w:t>552</w:t>
      </w:r>
      <w:r w:rsidRPr="00834A81">
        <w:rPr>
          <w:color w:val="000000"/>
          <w:szCs w:val="26"/>
        </w:rPr>
        <w:t xml:space="preserve">  </w:t>
      </w:r>
    </w:p>
    <w:p w14:paraId="06C1CA81" w14:textId="77777777" w:rsidR="00B93F85" w:rsidRDefault="00B93F85" w:rsidP="00B93F85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02656434" w14:textId="2E7AF09D" w:rsidR="00B93F85" w:rsidRDefault="002D6C70" w:rsidP="00B93F85">
      <w:pPr>
        <w:tabs>
          <w:tab w:val="left" w:pos="1060"/>
        </w:tabs>
        <w:spacing w:line="276" w:lineRule="auto"/>
        <w:ind w:left="180"/>
        <w:rPr>
          <w:b/>
          <w:szCs w:val="26"/>
        </w:rPr>
      </w:pPr>
      <w:r>
        <w:rPr>
          <w:b/>
          <w:szCs w:val="26"/>
        </w:rPr>
        <w:tab/>
      </w:r>
    </w:p>
    <w:p w14:paraId="3D6D8B68" w14:textId="1C21C979" w:rsidR="008B26AC" w:rsidRPr="008B26AC" w:rsidRDefault="000C09A9" w:rsidP="008B26AC">
      <w:pPr>
        <w:tabs>
          <w:tab w:val="left" w:pos="1060"/>
        </w:tabs>
        <w:spacing w:line="276" w:lineRule="auto"/>
        <w:ind w:left="180"/>
        <w:rPr>
          <w:bCs/>
          <w:szCs w:val="26"/>
        </w:rPr>
      </w:pPr>
      <w:r w:rsidRPr="00ED15CA">
        <w:lastRenderedPageBreak/>
        <w:t xml:space="preserve">What is </w:t>
      </w:r>
      <w:r w:rsidRPr="000C09A9">
        <w:t xml:space="preserve">the present value of six annual payments of $8,000, the first paid immediately and </w:t>
      </w:r>
      <w:r w:rsidRPr="00ED15CA">
        <w:t xml:space="preserve">discounted at </w:t>
      </w:r>
      <w:r>
        <w:t>10</w:t>
      </w:r>
      <w:r w:rsidRPr="00ED15CA">
        <w:t>%, giving your answer to the nearest $?</w:t>
      </w:r>
      <w:r w:rsidR="00F843ED">
        <w:rPr>
          <w:bCs/>
          <w:szCs w:val="26"/>
        </w:rPr>
        <w:t xml:space="preserve"> </w:t>
      </w:r>
      <w:r w:rsidR="008B26AC" w:rsidRPr="008B26AC">
        <w:rPr>
          <w:bCs/>
          <w:szCs w:val="26"/>
        </w:rPr>
        <w:t xml:space="preserve">Below is an extract from an </w:t>
      </w:r>
      <w:r w:rsidR="008B26AC" w:rsidRPr="008B26AC">
        <w:rPr>
          <w:b/>
          <w:i/>
          <w:iCs/>
          <w:szCs w:val="26"/>
        </w:rPr>
        <w:t>annuity table</w:t>
      </w:r>
      <w:r w:rsidR="008B26AC" w:rsidRPr="008B26AC">
        <w:rPr>
          <w:bCs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"/>
        <w:gridCol w:w="1740"/>
      </w:tblGrid>
      <w:tr w:rsidR="008B26AC" w:rsidRPr="008B26AC" w14:paraId="1F87FAA7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A8F" w14:textId="77777777" w:rsidR="008B26AC" w:rsidRPr="008B26AC" w:rsidRDefault="008B26AC" w:rsidP="008B26AC">
            <w:pPr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 xml:space="preserve">Year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586" w14:textId="77777777" w:rsidR="008B26AC" w:rsidRPr="008B26AC" w:rsidRDefault="008B26AC" w:rsidP="008B26AC">
            <w:pPr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Annuity factor</w:t>
            </w:r>
          </w:p>
        </w:tc>
      </w:tr>
      <w:tr w:rsidR="008B26AC" w:rsidRPr="008B26AC" w14:paraId="33B3C405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8B65" w14:textId="77777777" w:rsidR="008B26AC" w:rsidRPr="008B26AC" w:rsidRDefault="008B26AC" w:rsidP="008B26AC">
            <w:pPr>
              <w:rPr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A68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10%</w:t>
            </w:r>
          </w:p>
        </w:tc>
      </w:tr>
      <w:tr w:rsidR="008B26AC" w:rsidRPr="008B26AC" w14:paraId="3B8B4232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E4C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236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0.909</w:t>
            </w:r>
          </w:p>
        </w:tc>
      </w:tr>
      <w:tr w:rsidR="008B26AC" w:rsidRPr="008B26AC" w14:paraId="73E525B6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650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636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1.736</w:t>
            </w:r>
          </w:p>
        </w:tc>
      </w:tr>
      <w:tr w:rsidR="008B26AC" w:rsidRPr="008B26AC" w14:paraId="1368D687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DFD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AF4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2.487</w:t>
            </w:r>
          </w:p>
        </w:tc>
      </w:tr>
      <w:tr w:rsidR="008B26AC" w:rsidRPr="008B26AC" w14:paraId="17032698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C240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67C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3.17</w:t>
            </w:r>
          </w:p>
        </w:tc>
      </w:tr>
      <w:tr w:rsidR="008B26AC" w:rsidRPr="008B26AC" w14:paraId="525D2313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CFF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A349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3.791</w:t>
            </w:r>
          </w:p>
        </w:tc>
      </w:tr>
      <w:tr w:rsidR="008B26AC" w:rsidRPr="008B26AC" w14:paraId="444D8788" w14:textId="77777777" w:rsidTr="008B26A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DF9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CC7" w14:textId="77777777" w:rsidR="008B26AC" w:rsidRPr="008B26AC" w:rsidRDefault="008B26AC" w:rsidP="008B26AC">
            <w:pPr>
              <w:jc w:val="right"/>
              <w:rPr>
                <w:color w:val="000000"/>
                <w:szCs w:val="26"/>
              </w:rPr>
            </w:pPr>
            <w:r w:rsidRPr="008B26AC">
              <w:rPr>
                <w:color w:val="000000"/>
                <w:szCs w:val="26"/>
              </w:rPr>
              <w:t>4.355</w:t>
            </w:r>
          </w:p>
        </w:tc>
      </w:tr>
    </w:tbl>
    <w:p w14:paraId="0058EBC7" w14:textId="7685326D" w:rsidR="008B26AC" w:rsidRPr="00834A81" w:rsidRDefault="008B26AC" w:rsidP="008B26AC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$</w:t>
      </w:r>
      <w:r w:rsidR="000C09A9">
        <w:rPr>
          <w:color w:val="000000"/>
          <w:szCs w:val="26"/>
        </w:rPr>
        <w:t>38</w:t>
      </w:r>
      <w:r>
        <w:rPr>
          <w:color w:val="000000"/>
          <w:szCs w:val="26"/>
        </w:rPr>
        <w:t>,</w:t>
      </w:r>
      <w:r w:rsidR="000C09A9">
        <w:rPr>
          <w:color w:val="000000"/>
          <w:szCs w:val="26"/>
        </w:rPr>
        <w:t>32</w:t>
      </w:r>
      <w:r>
        <w:rPr>
          <w:color w:val="000000"/>
          <w:szCs w:val="26"/>
        </w:rPr>
        <w:t>8</w:t>
      </w:r>
      <w:r w:rsidRPr="00834A81">
        <w:rPr>
          <w:color w:val="000000"/>
          <w:szCs w:val="26"/>
        </w:rPr>
        <w:t xml:space="preserve"> </w:t>
      </w:r>
    </w:p>
    <w:p w14:paraId="6E59D1A9" w14:textId="5CB5950B" w:rsidR="008B26AC" w:rsidRPr="00834A81" w:rsidRDefault="008B26AC" w:rsidP="008B26AC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$</w:t>
      </w:r>
      <w:r w:rsidR="000C09A9">
        <w:rPr>
          <w:color w:val="000000"/>
          <w:szCs w:val="26"/>
        </w:rPr>
        <w:t>34</w:t>
      </w:r>
      <w:r>
        <w:rPr>
          <w:color w:val="000000"/>
          <w:szCs w:val="26"/>
        </w:rPr>
        <w:t>,</w:t>
      </w:r>
      <w:r w:rsidR="000C09A9">
        <w:rPr>
          <w:color w:val="000000"/>
          <w:szCs w:val="26"/>
        </w:rPr>
        <w:t>84</w:t>
      </w:r>
      <w:r>
        <w:rPr>
          <w:color w:val="000000"/>
          <w:szCs w:val="26"/>
        </w:rPr>
        <w:t>0</w:t>
      </w:r>
      <w:r w:rsidRPr="00834A81">
        <w:rPr>
          <w:color w:val="000000"/>
          <w:szCs w:val="26"/>
        </w:rPr>
        <w:t xml:space="preserve">  </w:t>
      </w:r>
    </w:p>
    <w:p w14:paraId="06CD2C39" w14:textId="69DFA210" w:rsidR="008B26AC" w:rsidRPr="00834A81" w:rsidRDefault="008B26AC" w:rsidP="008B26AC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$</w:t>
      </w:r>
      <w:r w:rsidR="000C09A9">
        <w:rPr>
          <w:color w:val="000000"/>
          <w:szCs w:val="26"/>
        </w:rPr>
        <w:t>30</w:t>
      </w:r>
      <w:r>
        <w:rPr>
          <w:color w:val="000000"/>
          <w:szCs w:val="26"/>
        </w:rPr>
        <w:t>,3</w:t>
      </w:r>
      <w:r w:rsidR="000C09A9">
        <w:rPr>
          <w:color w:val="000000"/>
          <w:szCs w:val="26"/>
        </w:rPr>
        <w:t>28</w:t>
      </w:r>
    </w:p>
    <w:p w14:paraId="082630E5" w14:textId="32B4130B" w:rsidR="008B26AC" w:rsidRDefault="008B26AC" w:rsidP="008B26AC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$</w:t>
      </w:r>
      <w:r w:rsidR="000C09A9">
        <w:rPr>
          <w:color w:val="000000"/>
          <w:szCs w:val="26"/>
        </w:rPr>
        <w:t>48</w:t>
      </w:r>
      <w:r>
        <w:rPr>
          <w:color w:val="000000"/>
          <w:szCs w:val="26"/>
        </w:rPr>
        <w:t>,</w:t>
      </w:r>
      <w:r w:rsidR="000C09A9">
        <w:rPr>
          <w:color w:val="000000"/>
          <w:szCs w:val="26"/>
        </w:rPr>
        <w:t>000</w:t>
      </w:r>
      <w:r w:rsidRPr="00834A81">
        <w:rPr>
          <w:color w:val="000000"/>
          <w:szCs w:val="26"/>
        </w:rPr>
        <w:t xml:space="preserve">  </w:t>
      </w:r>
    </w:p>
    <w:p w14:paraId="3C2E7EC8" w14:textId="77777777" w:rsidR="008B26AC" w:rsidRDefault="008B26AC" w:rsidP="008B26AC">
      <w:pPr>
        <w:pStyle w:val="ListParagraph"/>
        <w:spacing w:after="160"/>
        <w:ind w:left="180"/>
        <w:rPr>
          <w:szCs w:val="26"/>
        </w:rPr>
      </w:pPr>
      <w:r>
        <w:rPr>
          <w:szCs w:val="26"/>
        </w:rPr>
        <w:t>ANSWER: A</w:t>
      </w:r>
    </w:p>
    <w:p w14:paraId="0AFC0641" w14:textId="77777777" w:rsidR="008B26AC" w:rsidRDefault="008B26AC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4A4A07C" w14:textId="6C31591D" w:rsidR="008B26AC" w:rsidRPr="00831000" w:rsidRDefault="00831000" w:rsidP="00831000">
      <w:pPr>
        <w:tabs>
          <w:tab w:val="left" w:pos="1060"/>
        </w:tabs>
        <w:ind w:left="180"/>
        <w:jc w:val="both"/>
        <w:rPr>
          <w:bCs/>
          <w:szCs w:val="26"/>
        </w:rPr>
      </w:pPr>
      <w:r w:rsidRPr="00831000">
        <w:rPr>
          <w:bCs/>
          <w:szCs w:val="26"/>
        </w:rPr>
        <w:t>An investment project has net present values as follows.</w:t>
      </w:r>
    </w:p>
    <w:p w14:paraId="070EB54F" w14:textId="7F1964BA" w:rsidR="00831000" w:rsidRPr="00831000" w:rsidRDefault="00831000" w:rsidP="00831000">
      <w:pPr>
        <w:tabs>
          <w:tab w:val="left" w:pos="1060"/>
        </w:tabs>
        <w:ind w:left="180"/>
        <w:jc w:val="both"/>
        <w:rPr>
          <w:bCs/>
          <w:szCs w:val="26"/>
        </w:rPr>
      </w:pPr>
      <w:r w:rsidRPr="00831000">
        <w:rPr>
          <w:bCs/>
          <w:szCs w:val="26"/>
        </w:rPr>
        <w:t xml:space="preserve">At a discount rate of </w:t>
      </w:r>
      <w:r>
        <w:rPr>
          <w:bCs/>
          <w:szCs w:val="26"/>
        </w:rPr>
        <w:t>7</w:t>
      </w:r>
      <w:proofErr w:type="gramStart"/>
      <w:r w:rsidRPr="00831000">
        <w:rPr>
          <w:bCs/>
          <w:szCs w:val="26"/>
        </w:rPr>
        <w:t xml:space="preserve">%  </w:t>
      </w:r>
      <w:r>
        <w:rPr>
          <w:bCs/>
          <w:szCs w:val="26"/>
        </w:rPr>
        <w:tab/>
      </w:r>
      <w:proofErr w:type="gramEnd"/>
      <w:r>
        <w:rPr>
          <w:bCs/>
          <w:szCs w:val="26"/>
        </w:rPr>
        <w:tab/>
      </w:r>
      <w:r>
        <w:rPr>
          <w:bCs/>
          <w:szCs w:val="26"/>
        </w:rPr>
        <w:tab/>
      </w:r>
      <w:r w:rsidRPr="00831000">
        <w:rPr>
          <w:bCs/>
          <w:szCs w:val="26"/>
        </w:rPr>
        <w:t>$</w:t>
      </w:r>
      <w:r>
        <w:rPr>
          <w:bCs/>
          <w:szCs w:val="26"/>
        </w:rPr>
        <w:t>72</w:t>
      </w:r>
      <w:r w:rsidRPr="00831000">
        <w:rPr>
          <w:bCs/>
          <w:szCs w:val="26"/>
        </w:rPr>
        <w:t>,</w:t>
      </w:r>
      <w:r>
        <w:rPr>
          <w:bCs/>
          <w:szCs w:val="26"/>
        </w:rPr>
        <w:t>2</w:t>
      </w:r>
      <w:r w:rsidRPr="00831000">
        <w:rPr>
          <w:bCs/>
          <w:szCs w:val="26"/>
        </w:rPr>
        <w:t xml:space="preserve">00 positive </w:t>
      </w:r>
    </w:p>
    <w:p w14:paraId="5A4E598F" w14:textId="310412FA" w:rsidR="00831000" w:rsidRPr="00831000" w:rsidRDefault="00831000" w:rsidP="00831000">
      <w:pPr>
        <w:tabs>
          <w:tab w:val="left" w:pos="1060"/>
        </w:tabs>
        <w:ind w:left="180"/>
        <w:jc w:val="both"/>
        <w:rPr>
          <w:bCs/>
          <w:szCs w:val="26"/>
        </w:rPr>
      </w:pPr>
      <w:r w:rsidRPr="00831000">
        <w:rPr>
          <w:bCs/>
          <w:szCs w:val="26"/>
        </w:rPr>
        <w:t>At a discount rate of 1</w:t>
      </w:r>
      <w:r>
        <w:rPr>
          <w:bCs/>
          <w:szCs w:val="26"/>
        </w:rPr>
        <w:t>5</w:t>
      </w:r>
      <w:proofErr w:type="gramStart"/>
      <w:r w:rsidRPr="00831000">
        <w:rPr>
          <w:bCs/>
          <w:szCs w:val="26"/>
        </w:rPr>
        <w:t xml:space="preserve">%  </w:t>
      </w:r>
      <w:r>
        <w:rPr>
          <w:bCs/>
          <w:szCs w:val="26"/>
        </w:rPr>
        <w:tab/>
      </w:r>
      <w:proofErr w:type="gramEnd"/>
      <w:r>
        <w:rPr>
          <w:bCs/>
          <w:szCs w:val="26"/>
        </w:rPr>
        <w:tab/>
      </w:r>
      <w:r w:rsidRPr="00831000">
        <w:rPr>
          <w:bCs/>
          <w:szCs w:val="26"/>
        </w:rPr>
        <w:t>$1</w:t>
      </w:r>
      <w:r>
        <w:rPr>
          <w:bCs/>
          <w:szCs w:val="26"/>
        </w:rPr>
        <w:t>8</w:t>
      </w:r>
      <w:r w:rsidRPr="00831000">
        <w:rPr>
          <w:bCs/>
          <w:szCs w:val="26"/>
        </w:rPr>
        <w:t xml:space="preserve">,000 positive </w:t>
      </w:r>
    </w:p>
    <w:p w14:paraId="24ECB717" w14:textId="5FCC36EF" w:rsidR="008B26AC" w:rsidRPr="00831000" w:rsidRDefault="00831000" w:rsidP="00831000">
      <w:pPr>
        <w:tabs>
          <w:tab w:val="left" w:pos="1060"/>
        </w:tabs>
        <w:ind w:left="180"/>
        <w:jc w:val="both"/>
        <w:rPr>
          <w:bCs/>
          <w:szCs w:val="26"/>
        </w:rPr>
      </w:pPr>
      <w:r w:rsidRPr="00831000">
        <w:rPr>
          <w:bCs/>
          <w:szCs w:val="26"/>
        </w:rPr>
        <w:t>At a discount rate of 2</w:t>
      </w:r>
      <w:r>
        <w:rPr>
          <w:bCs/>
          <w:szCs w:val="26"/>
        </w:rPr>
        <w:t>5</w:t>
      </w:r>
      <w:proofErr w:type="gramStart"/>
      <w:r w:rsidRPr="00831000">
        <w:rPr>
          <w:bCs/>
          <w:szCs w:val="26"/>
        </w:rPr>
        <w:t xml:space="preserve">%  </w:t>
      </w:r>
      <w:r>
        <w:rPr>
          <w:bCs/>
          <w:szCs w:val="26"/>
        </w:rPr>
        <w:tab/>
      </w:r>
      <w:proofErr w:type="gramEnd"/>
      <w:r>
        <w:rPr>
          <w:bCs/>
          <w:szCs w:val="26"/>
        </w:rPr>
        <w:tab/>
      </w:r>
      <w:r w:rsidRPr="00831000">
        <w:rPr>
          <w:bCs/>
          <w:szCs w:val="26"/>
        </w:rPr>
        <w:t>$</w:t>
      </w:r>
      <w:r>
        <w:rPr>
          <w:bCs/>
          <w:szCs w:val="26"/>
        </w:rPr>
        <w:t>9</w:t>
      </w:r>
      <w:r w:rsidRPr="00831000">
        <w:rPr>
          <w:bCs/>
          <w:szCs w:val="26"/>
        </w:rPr>
        <w:t>,</w:t>
      </w:r>
      <w:r>
        <w:rPr>
          <w:bCs/>
          <w:szCs w:val="26"/>
        </w:rPr>
        <w:t>2</w:t>
      </w:r>
      <w:r w:rsidRPr="00831000">
        <w:rPr>
          <w:bCs/>
          <w:szCs w:val="26"/>
        </w:rPr>
        <w:t>00 negative</w:t>
      </w:r>
    </w:p>
    <w:p w14:paraId="21FA2079" w14:textId="01866166" w:rsidR="008B26AC" w:rsidRDefault="00831000" w:rsidP="00831000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831000">
        <w:rPr>
          <w:bCs/>
          <w:szCs w:val="26"/>
        </w:rPr>
        <w:t>Using the above figures what is the best approximation of the internal rate of return of the investment project?</w:t>
      </w:r>
    </w:p>
    <w:p w14:paraId="190ABFBF" w14:textId="2DF96C2D" w:rsidR="00831000" w:rsidRPr="00831000" w:rsidRDefault="00831000" w:rsidP="00831000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831000">
        <w:rPr>
          <w:b/>
          <w:szCs w:val="26"/>
        </w:rPr>
        <w:t>A.</w:t>
      </w:r>
      <w:r>
        <w:rPr>
          <w:bCs/>
          <w:szCs w:val="26"/>
        </w:rPr>
        <w:t xml:space="preserve"> </w:t>
      </w:r>
      <w:r w:rsidR="00A20712">
        <w:rPr>
          <w:bCs/>
          <w:szCs w:val="26"/>
        </w:rPr>
        <w:t>21</w:t>
      </w:r>
      <w:r w:rsidRPr="00831000">
        <w:rPr>
          <w:bCs/>
          <w:szCs w:val="26"/>
        </w:rPr>
        <w:t xml:space="preserve">.6% </w:t>
      </w:r>
    </w:p>
    <w:p w14:paraId="4C6AD110" w14:textId="3DD970B9" w:rsidR="00831000" w:rsidRPr="00831000" w:rsidRDefault="00831000" w:rsidP="00831000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831000">
        <w:rPr>
          <w:b/>
          <w:szCs w:val="26"/>
        </w:rPr>
        <w:t>B.</w:t>
      </w:r>
      <w:r>
        <w:rPr>
          <w:bCs/>
          <w:szCs w:val="26"/>
        </w:rPr>
        <w:t xml:space="preserve"> </w:t>
      </w:r>
      <w:r w:rsidR="00A20712">
        <w:rPr>
          <w:bCs/>
          <w:szCs w:val="26"/>
        </w:rPr>
        <w:t>21</w:t>
      </w:r>
      <w:r w:rsidRPr="00831000">
        <w:rPr>
          <w:bCs/>
          <w:szCs w:val="26"/>
        </w:rPr>
        <w:t xml:space="preserve">.9% </w:t>
      </w:r>
    </w:p>
    <w:p w14:paraId="38E32203" w14:textId="70B8B557" w:rsidR="00831000" w:rsidRPr="00831000" w:rsidRDefault="00831000" w:rsidP="00831000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831000">
        <w:rPr>
          <w:b/>
          <w:szCs w:val="26"/>
        </w:rPr>
        <w:t>C.</w:t>
      </w:r>
      <w:r>
        <w:rPr>
          <w:bCs/>
          <w:szCs w:val="26"/>
        </w:rPr>
        <w:t xml:space="preserve"> </w:t>
      </w:r>
      <w:r w:rsidR="00A20712">
        <w:rPr>
          <w:bCs/>
          <w:szCs w:val="26"/>
        </w:rPr>
        <w:t>20</w:t>
      </w:r>
      <w:r w:rsidRPr="00831000">
        <w:rPr>
          <w:bCs/>
          <w:szCs w:val="26"/>
        </w:rPr>
        <w:t xml:space="preserve">.0% </w:t>
      </w:r>
    </w:p>
    <w:p w14:paraId="75F4B0DD" w14:textId="36F5231B" w:rsidR="00831000" w:rsidRDefault="00831000" w:rsidP="00831000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831000">
        <w:rPr>
          <w:b/>
          <w:szCs w:val="26"/>
        </w:rPr>
        <w:t>D.</w:t>
      </w:r>
      <w:r>
        <w:rPr>
          <w:bCs/>
          <w:szCs w:val="26"/>
        </w:rPr>
        <w:t xml:space="preserve"> </w:t>
      </w:r>
      <w:r w:rsidRPr="00831000">
        <w:rPr>
          <w:bCs/>
          <w:szCs w:val="26"/>
        </w:rPr>
        <w:t>22.</w:t>
      </w:r>
      <w:r w:rsidR="00A20712">
        <w:rPr>
          <w:bCs/>
          <w:szCs w:val="26"/>
        </w:rPr>
        <w:t>5</w:t>
      </w:r>
      <w:r w:rsidRPr="00831000">
        <w:rPr>
          <w:bCs/>
          <w:szCs w:val="26"/>
        </w:rPr>
        <w:t>%</w:t>
      </w:r>
    </w:p>
    <w:p w14:paraId="39583F4C" w14:textId="77777777" w:rsidR="00831000" w:rsidRPr="00831000" w:rsidRDefault="00831000" w:rsidP="00831000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65A7CBA3" w14:textId="713C12DD" w:rsidR="00831000" w:rsidRPr="00C62458" w:rsidRDefault="00831000" w:rsidP="00831000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A754368" w14:textId="77777777" w:rsidR="00C62458" w:rsidRPr="00C62458" w:rsidRDefault="00C62458" w:rsidP="00C62458">
      <w:pPr>
        <w:ind w:left="180"/>
        <w:contextualSpacing/>
        <w:jc w:val="both"/>
      </w:pPr>
      <w:r w:rsidRPr="00C62458">
        <w:t xml:space="preserve">The costs below relate to the month of June. </w:t>
      </w:r>
    </w:p>
    <w:p w14:paraId="3FA7C353" w14:textId="57CC850A" w:rsidR="00C62458" w:rsidRPr="00C62458" w:rsidRDefault="00C62458" w:rsidP="00C62458">
      <w:pPr>
        <w:ind w:left="180"/>
        <w:contextualSpacing/>
        <w:jc w:val="both"/>
      </w:pPr>
      <w:r w:rsidRPr="00C62458">
        <w:t xml:space="preserve">  </w:t>
      </w:r>
      <w:r w:rsidRPr="00C62458">
        <w:tab/>
      </w:r>
      <w:r w:rsidRPr="00C62458">
        <w:tab/>
      </w:r>
      <w:r w:rsidRPr="00C62458">
        <w:tab/>
      </w:r>
      <w:r>
        <w:tab/>
      </w:r>
      <w:r w:rsidRPr="00C62458">
        <w:t xml:space="preserve">Fixed budget </w:t>
      </w:r>
      <w:r w:rsidRPr="00C62458">
        <w:tab/>
      </w:r>
      <w:r>
        <w:tab/>
      </w:r>
      <w:r w:rsidRPr="00C62458">
        <w:t xml:space="preserve">Flexed budget </w:t>
      </w:r>
      <w:r w:rsidRPr="00C62458">
        <w:tab/>
        <w:t xml:space="preserve">Actual </w:t>
      </w:r>
    </w:p>
    <w:p w14:paraId="21FD1920" w14:textId="4FF7A4BD" w:rsidR="00C62458" w:rsidRPr="00C62458" w:rsidRDefault="00C62458" w:rsidP="00C62458">
      <w:pPr>
        <w:ind w:left="180"/>
        <w:contextualSpacing/>
        <w:jc w:val="both"/>
      </w:pPr>
      <w:r w:rsidRPr="00C62458">
        <w:t xml:space="preserve"> </w:t>
      </w:r>
      <w:r w:rsidRPr="00C62458">
        <w:tab/>
      </w:r>
      <w:r w:rsidRPr="00C62458">
        <w:tab/>
      </w:r>
      <w:r w:rsidRPr="00C62458">
        <w:tab/>
      </w:r>
      <w:r>
        <w:tab/>
      </w:r>
      <w:r w:rsidR="00E909D1">
        <w:t>5</w:t>
      </w:r>
      <w:r w:rsidRPr="00C62458">
        <w:t>,</w:t>
      </w:r>
      <w:r w:rsidR="00E909D1">
        <w:t>0</w:t>
      </w:r>
      <w:r w:rsidRPr="00C62458">
        <w:t xml:space="preserve">00 units </w:t>
      </w:r>
      <w:r w:rsidRPr="00C62458">
        <w:tab/>
      </w:r>
      <w:r>
        <w:tab/>
      </w:r>
      <w:r w:rsidR="00E909D1">
        <w:t>5</w:t>
      </w:r>
      <w:r w:rsidRPr="00C62458">
        <w:t>,</w:t>
      </w:r>
      <w:r w:rsidR="00E909D1">
        <w:t>2</w:t>
      </w:r>
      <w:r w:rsidRPr="00C62458">
        <w:t xml:space="preserve">00 units </w:t>
      </w:r>
      <w:r w:rsidRPr="00C62458">
        <w:tab/>
      </w:r>
      <w:r>
        <w:tab/>
      </w:r>
      <w:r w:rsidR="00E909D1">
        <w:t>5</w:t>
      </w:r>
      <w:r w:rsidRPr="00C62458">
        <w:t>,</w:t>
      </w:r>
      <w:r w:rsidR="00E909D1">
        <w:t>2</w:t>
      </w:r>
      <w:r w:rsidRPr="00C62458">
        <w:t>00 units</w:t>
      </w:r>
    </w:p>
    <w:p w14:paraId="05B9AF87" w14:textId="17F433F4" w:rsidR="00C62458" w:rsidRPr="00C62458" w:rsidRDefault="00C62458" w:rsidP="00C62458">
      <w:pPr>
        <w:ind w:left="180"/>
        <w:contextualSpacing/>
        <w:jc w:val="both"/>
      </w:pPr>
      <w:r w:rsidRPr="00C62458">
        <w:t xml:space="preserve">Total direct materials </w:t>
      </w:r>
      <w:r w:rsidRPr="00C62458">
        <w:tab/>
        <w:t>$</w:t>
      </w:r>
      <w:r w:rsidR="00E909D1">
        <w:t>262</w:t>
      </w:r>
      <w:r w:rsidRPr="00C62458">
        <w:t xml:space="preserve">,000 </w:t>
      </w:r>
      <w:r w:rsidRPr="00C62458">
        <w:tab/>
      </w:r>
      <w:r>
        <w:tab/>
      </w:r>
      <w:r w:rsidRPr="00C62458">
        <w:t>$</w:t>
      </w:r>
      <w:r w:rsidR="00E909D1">
        <w:t>272</w:t>
      </w:r>
      <w:r w:rsidRPr="00C62458">
        <w:t xml:space="preserve">,000 </w:t>
      </w:r>
      <w:r w:rsidRPr="00C62458">
        <w:tab/>
      </w:r>
      <w:r>
        <w:tab/>
      </w:r>
      <w:r w:rsidRPr="00C62458">
        <w:t>$</w:t>
      </w:r>
      <w:r w:rsidR="00E909D1">
        <w:t>285</w:t>
      </w:r>
      <w:r w:rsidRPr="00C62458">
        <w:t xml:space="preserve">,000 </w:t>
      </w:r>
    </w:p>
    <w:p w14:paraId="3F8F8BC9" w14:textId="77777777" w:rsidR="00C62458" w:rsidRPr="00C62458" w:rsidRDefault="00C62458" w:rsidP="00C62458">
      <w:pPr>
        <w:ind w:left="180"/>
        <w:contextualSpacing/>
        <w:jc w:val="both"/>
      </w:pPr>
      <w:r w:rsidRPr="00C62458">
        <w:t xml:space="preserve">What was the total direct material variance? </w:t>
      </w:r>
    </w:p>
    <w:p w14:paraId="00F26B46" w14:textId="4C0A9730" w:rsidR="00C62458" w:rsidRPr="00C62458" w:rsidRDefault="00C62458" w:rsidP="00C62458">
      <w:pPr>
        <w:ind w:left="180"/>
        <w:contextualSpacing/>
        <w:jc w:val="both"/>
      </w:pPr>
      <w:r w:rsidRPr="00C62458">
        <w:rPr>
          <w:b/>
          <w:bCs/>
        </w:rPr>
        <w:t>A.</w:t>
      </w:r>
      <w:r w:rsidRPr="00C62458">
        <w:t xml:space="preserve"> $1</w:t>
      </w:r>
      <w:r w:rsidR="00F82481">
        <w:t>3</w:t>
      </w:r>
      <w:r w:rsidRPr="00C62458">
        <w:t xml:space="preserve">,000 Adverse </w:t>
      </w:r>
    </w:p>
    <w:p w14:paraId="6F0A1A51" w14:textId="23FA6FBA" w:rsidR="00C62458" w:rsidRPr="00C62458" w:rsidRDefault="00C62458" w:rsidP="00C62458">
      <w:pPr>
        <w:ind w:left="180"/>
        <w:contextualSpacing/>
        <w:jc w:val="both"/>
      </w:pPr>
      <w:r w:rsidRPr="00C62458">
        <w:rPr>
          <w:b/>
          <w:bCs/>
        </w:rPr>
        <w:t>B.</w:t>
      </w:r>
      <w:r w:rsidRPr="00C62458">
        <w:t xml:space="preserve"> $1</w:t>
      </w:r>
      <w:r w:rsidR="00F82481">
        <w:t>3</w:t>
      </w:r>
      <w:r w:rsidRPr="00C62458">
        <w:t xml:space="preserve">,000 </w:t>
      </w:r>
      <w:proofErr w:type="spellStart"/>
      <w:r w:rsidRPr="00C62458">
        <w:t>Favourable</w:t>
      </w:r>
      <w:proofErr w:type="spellEnd"/>
      <w:r w:rsidRPr="00C62458">
        <w:t xml:space="preserve"> </w:t>
      </w:r>
    </w:p>
    <w:p w14:paraId="71A096FA" w14:textId="753D547E" w:rsidR="00C62458" w:rsidRPr="00C62458" w:rsidRDefault="00C62458" w:rsidP="00C62458">
      <w:pPr>
        <w:ind w:left="180"/>
        <w:contextualSpacing/>
        <w:jc w:val="both"/>
      </w:pPr>
      <w:r w:rsidRPr="00C62458">
        <w:rPr>
          <w:b/>
          <w:bCs/>
        </w:rPr>
        <w:t>C.</w:t>
      </w:r>
      <w:r w:rsidRPr="00C62458">
        <w:t xml:space="preserve"> $2</w:t>
      </w:r>
      <w:r w:rsidR="00F82481">
        <w:t>3</w:t>
      </w:r>
      <w:r w:rsidRPr="00C62458">
        <w:t xml:space="preserve">,000 Adverse </w:t>
      </w:r>
    </w:p>
    <w:p w14:paraId="28ACA2A5" w14:textId="2E1C1ED0" w:rsidR="00831000" w:rsidRPr="00C62458" w:rsidRDefault="00C62458" w:rsidP="00C62458">
      <w:pPr>
        <w:tabs>
          <w:tab w:val="left" w:pos="1060"/>
        </w:tabs>
        <w:spacing w:line="276" w:lineRule="auto"/>
        <w:ind w:left="180"/>
        <w:jc w:val="both"/>
        <w:rPr>
          <w:bCs/>
          <w:szCs w:val="26"/>
        </w:rPr>
      </w:pPr>
      <w:r w:rsidRPr="00C62458">
        <w:rPr>
          <w:b/>
          <w:bCs/>
        </w:rPr>
        <w:t>D.</w:t>
      </w:r>
      <w:r w:rsidRPr="00C62458">
        <w:t xml:space="preserve"> $2</w:t>
      </w:r>
      <w:r w:rsidR="00F82481">
        <w:t>3</w:t>
      </w:r>
      <w:r w:rsidRPr="00C62458">
        <w:t xml:space="preserve">,000 </w:t>
      </w:r>
      <w:proofErr w:type="spellStart"/>
      <w:r w:rsidRPr="00C62458">
        <w:t>Favourable</w:t>
      </w:r>
      <w:proofErr w:type="spellEnd"/>
    </w:p>
    <w:p w14:paraId="18BBEFC1" w14:textId="77777777" w:rsidR="00F82481" w:rsidRPr="00831000" w:rsidRDefault="00F82481" w:rsidP="00F82481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20BC0525" w14:textId="681E31B5" w:rsidR="00B90A3A" w:rsidRDefault="00B90A3A" w:rsidP="00831000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3"/>
        <w:gridCol w:w="1061"/>
        <w:gridCol w:w="1061"/>
      </w:tblGrid>
      <w:tr w:rsidR="00771085" w:rsidRPr="00771085" w14:paraId="7595D563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D2AE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Number of units produced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5D0A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DFA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3,500</w:t>
            </w:r>
          </w:p>
        </w:tc>
      </w:tr>
      <w:tr w:rsidR="00771085" w:rsidRPr="00771085" w14:paraId="40547687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2171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A3DF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Budget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8837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Actual</w:t>
            </w:r>
          </w:p>
        </w:tc>
      </w:tr>
      <w:tr w:rsidR="00771085" w:rsidRPr="00771085" w14:paraId="0215EC65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FD00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A850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$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F190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$</w:t>
            </w:r>
          </w:p>
        </w:tc>
      </w:tr>
      <w:tr w:rsidR="00771085" w:rsidRPr="00771085" w14:paraId="365FC74B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9252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Direct materials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0D09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FA6B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118,500</w:t>
            </w:r>
          </w:p>
        </w:tc>
      </w:tr>
      <w:tr w:rsidR="00771085" w:rsidRPr="00771085" w14:paraId="73BCB4CB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5BB8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Direct </w:t>
            </w:r>
            <w:proofErr w:type="spellStart"/>
            <w:r w:rsidRPr="00771085">
              <w:rPr>
                <w:color w:val="000000"/>
                <w:szCs w:val="26"/>
              </w:rPr>
              <w:t>labour</w:t>
            </w:r>
            <w:proofErr w:type="spellEnd"/>
            <w:r w:rsidRPr="00771085">
              <w:rPr>
                <w:color w:val="000000"/>
                <w:szCs w:val="2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62A8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A571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98,000</w:t>
            </w:r>
          </w:p>
        </w:tc>
      </w:tr>
      <w:tr w:rsidR="00771085" w:rsidRPr="00771085" w14:paraId="34866C87" w14:textId="77777777" w:rsidTr="0077108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A4C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 xml:space="preserve">Variable overhead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B479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6F02" w14:textId="77777777" w:rsidR="00771085" w:rsidRPr="00771085" w:rsidRDefault="00771085" w:rsidP="00771085">
            <w:pPr>
              <w:jc w:val="both"/>
              <w:rPr>
                <w:color w:val="000000"/>
                <w:szCs w:val="26"/>
              </w:rPr>
            </w:pPr>
            <w:r w:rsidRPr="00771085">
              <w:rPr>
                <w:color w:val="000000"/>
                <w:szCs w:val="26"/>
              </w:rPr>
              <w:t>170,000</w:t>
            </w:r>
          </w:p>
        </w:tc>
      </w:tr>
    </w:tbl>
    <w:p w14:paraId="4578B18F" w14:textId="5DA0D4FC" w:rsidR="00E96CB9" w:rsidRPr="00E96CB9" w:rsidRDefault="00E96CB9" w:rsidP="00E96CB9">
      <w:pPr>
        <w:ind w:left="180"/>
        <w:contextualSpacing/>
        <w:jc w:val="both"/>
      </w:pPr>
      <w:r w:rsidRPr="00E96CB9">
        <w:t xml:space="preserve">The actual number of units produced was </w:t>
      </w:r>
      <w:r w:rsidR="00771085">
        <w:t>3</w:t>
      </w:r>
      <w:r w:rsidRPr="00E96CB9">
        <w:t>,</w:t>
      </w:r>
      <w:r w:rsidR="00771085">
        <w:t>5</w:t>
      </w:r>
      <w:r w:rsidRPr="00E96CB9">
        <w:t xml:space="preserve">00. </w:t>
      </w:r>
    </w:p>
    <w:p w14:paraId="42409F21" w14:textId="5A3C308C" w:rsidR="00E96CB9" w:rsidRPr="00E96CB9" w:rsidRDefault="00E96CB9" w:rsidP="00E96CB9">
      <w:pPr>
        <w:ind w:left="180"/>
        <w:contextualSpacing/>
        <w:jc w:val="both"/>
      </w:pPr>
      <w:r w:rsidRPr="00E96CB9">
        <w:t xml:space="preserve">What was the total direct materials variance? </w:t>
      </w:r>
    </w:p>
    <w:p w14:paraId="44258935" w14:textId="7B7A3BB2" w:rsidR="00E96CB9" w:rsidRPr="00E96CB9" w:rsidRDefault="00E96CB9" w:rsidP="00E96CB9">
      <w:pPr>
        <w:ind w:left="180"/>
        <w:contextualSpacing/>
        <w:jc w:val="both"/>
      </w:pPr>
      <w:r w:rsidRPr="00E96CB9">
        <w:rPr>
          <w:b/>
          <w:bCs/>
        </w:rPr>
        <w:lastRenderedPageBreak/>
        <w:t>A.</w:t>
      </w:r>
      <w:r w:rsidRPr="00E96CB9">
        <w:t xml:space="preserve"> </w:t>
      </w:r>
      <w:r w:rsidR="00771085" w:rsidRPr="00E96CB9">
        <w:t>$</w:t>
      </w:r>
      <w:r w:rsidR="00771085">
        <w:t>6</w:t>
      </w:r>
      <w:r w:rsidR="00771085" w:rsidRPr="00E96CB9">
        <w:t>,</w:t>
      </w:r>
      <w:r w:rsidR="00771085">
        <w:t>5</w:t>
      </w:r>
      <w:r w:rsidR="00771085" w:rsidRPr="00E96CB9">
        <w:t xml:space="preserve">00 Adverse </w:t>
      </w:r>
    </w:p>
    <w:p w14:paraId="6F0D9662" w14:textId="510D2264" w:rsidR="00E96CB9" w:rsidRPr="00E96CB9" w:rsidRDefault="00E96CB9" w:rsidP="00E96CB9">
      <w:pPr>
        <w:ind w:left="180"/>
        <w:contextualSpacing/>
        <w:jc w:val="both"/>
      </w:pPr>
      <w:r w:rsidRPr="00E96CB9">
        <w:rPr>
          <w:b/>
          <w:bCs/>
        </w:rPr>
        <w:t>B.</w:t>
      </w:r>
      <w:r w:rsidRPr="00E96CB9">
        <w:t xml:space="preserve"> </w:t>
      </w:r>
      <w:r w:rsidR="00771085" w:rsidRPr="00E96CB9">
        <w:t>$</w:t>
      </w:r>
      <w:r w:rsidR="00771085">
        <w:t>6</w:t>
      </w:r>
      <w:r w:rsidR="00771085" w:rsidRPr="00E96CB9">
        <w:t>,</w:t>
      </w:r>
      <w:r w:rsidR="00771085">
        <w:t>5</w:t>
      </w:r>
      <w:r w:rsidR="00771085" w:rsidRPr="00E96CB9">
        <w:t xml:space="preserve">00 </w:t>
      </w:r>
      <w:proofErr w:type="spellStart"/>
      <w:r w:rsidR="00771085" w:rsidRPr="00E96CB9">
        <w:t>Favourable</w:t>
      </w:r>
      <w:proofErr w:type="spellEnd"/>
    </w:p>
    <w:p w14:paraId="774F2F86" w14:textId="4BEA35F0" w:rsidR="00E96CB9" w:rsidRPr="00E96CB9" w:rsidRDefault="00E96CB9" w:rsidP="00E96CB9">
      <w:pPr>
        <w:ind w:left="180"/>
        <w:contextualSpacing/>
        <w:jc w:val="both"/>
      </w:pPr>
      <w:r w:rsidRPr="00E96CB9">
        <w:rPr>
          <w:b/>
          <w:bCs/>
        </w:rPr>
        <w:t>C.</w:t>
      </w:r>
      <w:r w:rsidRPr="00E96CB9">
        <w:t xml:space="preserve"> $1</w:t>
      </w:r>
      <w:r w:rsidR="00771085">
        <w:t>6</w:t>
      </w:r>
      <w:r w:rsidRPr="00E96CB9">
        <w:t xml:space="preserve">,000 </w:t>
      </w:r>
      <w:proofErr w:type="spellStart"/>
      <w:r w:rsidRPr="00E96CB9">
        <w:t>Favourable</w:t>
      </w:r>
      <w:proofErr w:type="spellEnd"/>
      <w:r w:rsidRPr="00E96CB9">
        <w:t xml:space="preserve"> </w:t>
      </w:r>
    </w:p>
    <w:p w14:paraId="166AE7D8" w14:textId="478FC257" w:rsidR="00E96CB9" w:rsidRPr="00E96CB9" w:rsidRDefault="00E96CB9" w:rsidP="00E96CB9">
      <w:pPr>
        <w:tabs>
          <w:tab w:val="left" w:pos="1060"/>
        </w:tabs>
        <w:ind w:left="180"/>
        <w:contextualSpacing/>
        <w:jc w:val="both"/>
        <w:rPr>
          <w:bCs/>
          <w:szCs w:val="26"/>
        </w:rPr>
      </w:pPr>
      <w:r w:rsidRPr="00E96CB9">
        <w:rPr>
          <w:b/>
          <w:bCs/>
        </w:rPr>
        <w:t>D.</w:t>
      </w:r>
      <w:r w:rsidRPr="00E96CB9">
        <w:t xml:space="preserve"> $1</w:t>
      </w:r>
      <w:r w:rsidR="00771085">
        <w:t>6</w:t>
      </w:r>
      <w:r w:rsidRPr="00E96CB9">
        <w:t>,000 Adverse</w:t>
      </w:r>
    </w:p>
    <w:p w14:paraId="38DB69FB" w14:textId="77777777" w:rsidR="00771085" w:rsidRPr="00831000" w:rsidRDefault="00771085" w:rsidP="00771085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0ECC50D5" w14:textId="77777777" w:rsidR="00E96CB9" w:rsidRDefault="00E96CB9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</w:p>
    <w:p w14:paraId="422358C5" w14:textId="77777777" w:rsidR="00E96CB9" w:rsidRDefault="00E96CB9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</w:p>
    <w:p w14:paraId="31484A8E" w14:textId="4F45C1A9" w:rsidR="00B90A3A" w:rsidRP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>
        <w:rPr>
          <w:bCs/>
          <w:szCs w:val="26"/>
        </w:rPr>
        <w:t>NVC</w:t>
      </w:r>
      <w:r w:rsidRPr="00B90A3A">
        <w:rPr>
          <w:bCs/>
          <w:szCs w:val="26"/>
        </w:rPr>
        <w:t xml:space="preserve"> Co budgeted to sell 5,000 units of a product in November at a standard price of $30 per unit and to earn a profit of $25,000. It </w:t>
      </w:r>
      <w:proofErr w:type="gramStart"/>
      <w:r w:rsidRPr="00B90A3A">
        <w:rPr>
          <w:bCs/>
          <w:szCs w:val="26"/>
        </w:rPr>
        <w:t>actually sold</w:t>
      </w:r>
      <w:proofErr w:type="gramEnd"/>
      <w:r w:rsidRPr="00B90A3A">
        <w:rPr>
          <w:bCs/>
          <w:szCs w:val="26"/>
        </w:rPr>
        <w:t xml:space="preserve"> 6,000 units at $28 per unit and earned a profit of $32,000. </w:t>
      </w:r>
    </w:p>
    <w:p w14:paraId="3D60FDF5" w14:textId="77777777" w:rsidR="00B90A3A" w:rsidRP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 w:rsidRPr="00B90A3A">
        <w:rPr>
          <w:bCs/>
          <w:szCs w:val="26"/>
        </w:rPr>
        <w:t xml:space="preserve">What was the </w:t>
      </w:r>
      <w:proofErr w:type="spellStart"/>
      <w:r w:rsidRPr="00B90A3A">
        <w:rPr>
          <w:bCs/>
          <w:szCs w:val="26"/>
        </w:rPr>
        <w:t>favourable</w:t>
      </w:r>
      <w:proofErr w:type="spellEnd"/>
      <w:r w:rsidRPr="00B90A3A">
        <w:rPr>
          <w:bCs/>
          <w:szCs w:val="26"/>
        </w:rPr>
        <w:t xml:space="preserve"> sales volume profit variance for November? </w:t>
      </w:r>
    </w:p>
    <w:p w14:paraId="4CFB67B6" w14:textId="2B9BE616" w:rsidR="00B90A3A" w:rsidRP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 w:rsidRPr="00B90A3A">
        <w:rPr>
          <w:b/>
          <w:szCs w:val="26"/>
        </w:rPr>
        <w:t>A.</w:t>
      </w:r>
      <w:r>
        <w:rPr>
          <w:bCs/>
          <w:szCs w:val="26"/>
        </w:rPr>
        <w:t xml:space="preserve"> </w:t>
      </w:r>
      <w:r w:rsidRPr="00B90A3A">
        <w:rPr>
          <w:bCs/>
          <w:szCs w:val="26"/>
        </w:rPr>
        <w:t xml:space="preserve">$5,000 </w:t>
      </w:r>
    </w:p>
    <w:p w14:paraId="63C68470" w14:textId="4AF373E4" w:rsidR="00B90A3A" w:rsidRP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 w:rsidRPr="00B90A3A">
        <w:rPr>
          <w:b/>
          <w:szCs w:val="26"/>
        </w:rPr>
        <w:t>B.</w:t>
      </w:r>
      <w:r w:rsidRPr="00B90A3A">
        <w:rPr>
          <w:bCs/>
          <w:szCs w:val="26"/>
        </w:rPr>
        <w:t xml:space="preserve"> $7,000 </w:t>
      </w:r>
    </w:p>
    <w:p w14:paraId="51D395ED" w14:textId="48386F69" w:rsidR="00B90A3A" w:rsidRP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 w:rsidRPr="00B90A3A">
        <w:rPr>
          <w:b/>
          <w:szCs w:val="26"/>
        </w:rPr>
        <w:t>C.</w:t>
      </w:r>
      <w:r>
        <w:rPr>
          <w:bCs/>
          <w:szCs w:val="26"/>
        </w:rPr>
        <w:t xml:space="preserve"> </w:t>
      </w:r>
      <w:r w:rsidRPr="00B90A3A">
        <w:rPr>
          <w:bCs/>
          <w:szCs w:val="26"/>
        </w:rPr>
        <w:t xml:space="preserve">$12,000 </w:t>
      </w:r>
    </w:p>
    <w:p w14:paraId="6965E1B7" w14:textId="0E5EF5A3" w:rsidR="00B90A3A" w:rsidRDefault="00B90A3A" w:rsidP="00B90A3A">
      <w:pPr>
        <w:tabs>
          <w:tab w:val="left" w:pos="1060"/>
        </w:tabs>
        <w:ind w:left="187"/>
        <w:contextualSpacing/>
        <w:jc w:val="both"/>
        <w:rPr>
          <w:bCs/>
          <w:szCs w:val="26"/>
        </w:rPr>
      </w:pPr>
      <w:r w:rsidRPr="00B90A3A">
        <w:rPr>
          <w:b/>
          <w:szCs w:val="26"/>
        </w:rPr>
        <w:t>D.</w:t>
      </w:r>
      <w:r>
        <w:rPr>
          <w:bCs/>
          <w:szCs w:val="26"/>
        </w:rPr>
        <w:t xml:space="preserve"> </w:t>
      </w:r>
      <w:r w:rsidRPr="00B90A3A">
        <w:rPr>
          <w:bCs/>
          <w:szCs w:val="26"/>
        </w:rPr>
        <w:t>$30,000</w:t>
      </w:r>
    </w:p>
    <w:p w14:paraId="63A46FEB" w14:textId="77777777" w:rsidR="00B90A3A" w:rsidRPr="00831000" w:rsidRDefault="00B90A3A" w:rsidP="00B90A3A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4D556EA3" w14:textId="2636F983" w:rsidR="00B90A3A" w:rsidRDefault="00B90A3A" w:rsidP="00831000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260ECA84" w14:textId="65AF3B76" w:rsidR="008F07BA" w:rsidRPr="008F07BA" w:rsidRDefault="008F07BA" w:rsidP="008F07BA">
      <w:pPr>
        <w:tabs>
          <w:tab w:val="left" w:pos="1060"/>
        </w:tabs>
        <w:spacing w:line="276" w:lineRule="auto"/>
        <w:ind w:left="180"/>
        <w:jc w:val="both"/>
        <w:rPr>
          <w:szCs w:val="26"/>
        </w:rPr>
      </w:pPr>
      <w:r w:rsidRPr="008F07BA">
        <w:rPr>
          <w:szCs w:val="26"/>
        </w:rPr>
        <w:t xml:space="preserve">A company purchased </w:t>
      </w:r>
      <w:r>
        <w:rPr>
          <w:szCs w:val="26"/>
        </w:rPr>
        <w:t>12</w:t>
      </w:r>
      <w:r w:rsidRPr="008F07BA">
        <w:rPr>
          <w:szCs w:val="26"/>
        </w:rPr>
        <w:t>,5</w:t>
      </w:r>
      <w:r>
        <w:rPr>
          <w:szCs w:val="26"/>
        </w:rPr>
        <w:t>0</w:t>
      </w:r>
      <w:r w:rsidRPr="008F07BA">
        <w:rPr>
          <w:szCs w:val="26"/>
        </w:rPr>
        <w:t>0 kgs of material at a total cost of $</w:t>
      </w:r>
      <w:r>
        <w:rPr>
          <w:szCs w:val="26"/>
        </w:rPr>
        <w:t>65</w:t>
      </w:r>
      <w:r w:rsidRPr="008F07BA">
        <w:rPr>
          <w:szCs w:val="26"/>
        </w:rPr>
        <w:t>,</w:t>
      </w:r>
      <w:r>
        <w:rPr>
          <w:szCs w:val="26"/>
        </w:rPr>
        <w:t>00</w:t>
      </w:r>
      <w:r w:rsidRPr="008F07BA">
        <w:rPr>
          <w:szCs w:val="26"/>
        </w:rPr>
        <w:t>0. The material price variance was $</w:t>
      </w:r>
      <w:r>
        <w:rPr>
          <w:szCs w:val="26"/>
        </w:rPr>
        <w:t>3</w:t>
      </w:r>
      <w:r w:rsidRPr="008F07BA">
        <w:rPr>
          <w:szCs w:val="26"/>
        </w:rPr>
        <w:t>,</w:t>
      </w:r>
      <w:r>
        <w:rPr>
          <w:szCs w:val="26"/>
        </w:rPr>
        <w:t>50</w:t>
      </w:r>
      <w:r w:rsidRPr="008F07BA">
        <w:rPr>
          <w:szCs w:val="26"/>
        </w:rPr>
        <w:t xml:space="preserve">0 </w:t>
      </w:r>
      <w:proofErr w:type="spellStart"/>
      <w:r w:rsidRPr="008F07BA">
        <w:rPr>
          <w:szCs w:val="26"/>
        </w:rPr>
        <w:t>favourable</w:t>
      </w:r>
      <w:proofErr w:type="spellEnd"/>
      <w:r w:rsidRPr="008F07BA">
        <w:rPr>
          <w:szCs w:val="26"/>
        </w:rPr>
        <w:t>. What was the standard price per kg?</w:t>
      </w:r>
    </w:p>
    <w:p w14:paraId="1EFFA2B7" w14:textId="450E7D70" w:rsidR="008F07BA" w:rsidRPr="008F07BA" w:rsidRDefault="008F07BA" w:rsidP="008F07BA">
      <w:pPr>
        <w:ind w:left="180"/>
        <w:contextualSpacing/>
        <w:jc w:val="both"/>
        <w:rPr>
          <w:szCs w:val="26"/>
        </w:rPr>
      </w:pPr>
      <w:r w:rsidRPr="008F07BA">
        <w:rPr>
          <w:b/>
          <w:bCs/>
          <w:szCs w:val="26"/>
        </w:rPr>
        <w:t>A.</w:t>
      </w:r>
      <w:r w:rsidRPr="008F07BA">
        <w:rPr>
          <w:szCs w:val="26"/>
        </w:rPr>
        <w:t xml:space="preserve"> $</w:t>
      </w:r>
      <w:r>
        <w:rPr>
          <w:szCs w:val="26"/>
        </w:rPr>
        <w:t>5</w:t>
      </w:r>
      <w:r w:rsidRPr="008F07BA">
        <w:rPr>
          <w:szCs w:val="26"/>
        </w:rPr>
        <w:t>.</w:t>
      </w:r>
      <w:r>
        <w:rPr>
          <w:szCs w:val="26"/>
        </w:rPr>
        <w:t>48</w:t>
      </w:r>
    </w:p>
    <w:p w14:paraId="5011FDB4" w14:textId="6F59C51E" w:rsidR="008F07BA" w:rsidRPr="008F07BA" w:rsidRDefault="008F07BA" w:rsidP="008F07BA">
      <w:pPr>
        <w:ind w:left="180"/>
        <w:contextualSpacing/>
        <w:jc w:val="both"/>
        <w:rPr>
          <w:szCs w:val="26"/>
        </w:rPr>
      </w:pPr>
      <w:r w:rsidRPr="008F07BA">
        <w:rPr>
          <w:b/>
          <w:bCs/>
          <w:szCs w:val="26"/>
        </w:rPr>
        <w:t>B.</w:t>
      </w:r>
      <w:r w:rsidRPr="008F07BA">
        <w:rPr>
          <w:szCs w:val="26"/>
        </w:rPr>
        <w:t xml:space="preserve"> $</w:t>
      </w:r>
      <w:r>
        <w:rPr>
          <w:szCs w:val="26"/>
        </w:rPr>
        <w:t>5</w:t>
      </w:r>
      <w:r w:rsidRPr="008F07BA">
        <w:rPr>
          <w:szCs w:val="26"/>
        </w:rPr>
        <w:t>.</w:t>
      </w:r>
      <w:r>
        <w:rPr>
          <w:szCs w:val="26"/>
        </w:rPr>
        <w:t>20</w:t>
      </w:r>
      <w:r w:rsidRPr="008F07BA">
        <w:rPr>
          <w:szCs w:val="26"/>
        </w:rPr>
        <w:t xml:space="preserve">  </w:t>
      </w:r>
    </w:p>
    <w:p w14:paraId="5D3EB735" w14:textId="380964BF" w:rsidR="008F07BA" w:rsidRPr="008F07BA" w:rsidRDefault="008F07BA" w:rsidP="008F07BA">
      <w:pPr>
        <w:ind w:left="180"/>
        <w:contextualSpacing/>
        <w:jc w:val="both"/>
        <w:rPr>
          <w:szCs w:val="26"/>
        </w:rPr>
      </w:pPr>
      <w:r w:rsidRPr="008F07BA">
        <w:rPr>
          <w:b/>
          <w:bCs/>
          <w:szCs w:val="26"/>
        </w:rPr>
        <w:t>C.</w:t>
      </w:r>
      <w:r w:rsidRPr="008F07BA">
        <w:rPr>
          <w:szCs w:val="26"/>
        </w:rPr>
        <w:t xml:space="preserve"> $</w:t>
      </w:r>
      <w:r>
        <w:rPr>
          <w:szCs w:val="26"/>
        </w:rPr>
        <w:t>5</w:t>
      </w:r>
      <w:r w:rsidRPr="008F07BA">
        <w:rPr>
          <w:szCs w:val="26"/>
        </w:rPr>
        <w:t>.</w:t>
      </w:r>
      <w:r>
        <w:rPr>
          <w:szCs w:val="26"/>
        </w:rPr>
        <w:t>8</w:t>
      </w:r>
      <w:r w:rsidRPr="008F07BA">
        <w:rPr>
          <w:szCs w:val="26"/>
        </w:rPr>
        <w:t xml:space="preserve">0  </w:t>
      </w:r>
    </w:p>
    <w:p w14:paraId="4A075DC5" w14:textId="33D7395F" w:rsidR="008F07BA" w:rsidRPr="008F07BA" w:rsidRDefault="008F07BA" w:rsidP="008F07BA">
      <w:pPr>
        <w:ind w:left="180"/>
        <w:contextualSpacing/>
        <w:jc w:val="both"/>
        <w:rPr>
          <w:szCs w:val="26"/>
        </w:rPr>
      </w:pPr>
      <w:r w:rsidRPr="008F07BA">
        <w:rPr>
          <w:b/>
          <w:bCs/>
          <w:szCs w:val="26"/>
        </w:rPr>
        <w:t>D.</w:t>
      </w:r>
      <w:r w:rsidRPr="008F07BA">
        <w:rPr>
          <w:szCs w:val="26"/>
        </w:rPr>
        <w:t xml:space="preserve"> $</w:t>
      </w:r>
      <w:r>
        <w:rPr>
          <w:szCs w:val="26"/>
        </w:rPr>
        <w:t>5</w:t>
      </w:r>
      <w:r w:rsidRPr="008F07BA">
        <w:rPr>
          <w:szCs w:val="26"/>
        </w:rPr>
        <w:t xml:space="preserve">.40  </w:t>
      </w:r>
    </w:p>
    <w:p w14:paraId="1B521209" w14:textId="77777777" w:rsidR="008F07BA" w:rsidRPr="00831000" w:rsidRDefault="008F07BA" w:rsidP="008F07BA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241B0B12" w14:textId="77777777" w:rsidR="00A100B0" w:rsidRDefault="00A100B0" w:rsidP="008C1F05">
      <w:pPr>
        <w:ind w:left="180"/>
        <w:contextualSpacing/>
        <w:jc w:val="both"/>
      </w:pPr>
    </w:p>
    <w:p w14:paraId="5395FEEE" w14:textId="2F211B24" w:rsidR="008C1F05" w:rsidRPr="00D325BC" w:rsidRDefault="008C1F05" w:rsidP="008C1F05">
      <w:pPr>
        <w:ind w:left="180"/>
        <w:contextualSpacing/>
        <w:jc w:val="both"/>
      </w:pPr>
      <w:r w:rsidRPr="00D325BC">
        <w:t xml:space="preserve">The following </w:t>
      </w:r>
      <w:proofErr w:type="spellStart"/>
      <w:r w:rsidRPr="00D325BC">
        <w:t>summarised</w:t>
      </w:r>
      <w:proofErr w:type="spellEnd"/>
      <w:r w:rsidRPr="00D325BC">
        <w:t xml:space="preserve"> statement of financial position is available for L Co. </w:t>
      </w:r>
    </w:p>
    <w:p w14:paraId="3C61D3E4" w14:textId="473AD054" w:rsidR="008C1F05" w:rsidRPr="00D325BC" w:rsidRDefault="008C1F05" w:rsidP="008C1F05">
      <w:pPr>
        <w:ind w:left="180"/>
        <w:contextualSpacing/>
        <w:jc w:val="both"/>
      </w:pPr>
      <w:r w:rsidRPr="00D325BC">
        <w:t xml:space="preserve">   </w:t>
      </w:r>
      <w:r>
        <w:tab/>
      </w:r>
      <w:r>
        <w:tab/>
      </w:r>
      <w:r>
        <w:tab/>
      </w:r>
      <w:r>
        <w:tab/>
      </w:r>
      <w:r w:rsidRPr="00D325BC">
        <w:t xml:space="preserve">$'000   </w:t>
      </w:r>
      <w:r>
        <w:tab/>
      </w:r>
      <w:r w:rsidRPr="00D325BC">
        <w:t xml:space="preserve">$'000 </w:t>
      </w:r>
    </w:p>
    <w:p w14:paraId="100AAD18" w14:textId="113A030F" w:rsidR="008C1F05" w:rsidRPr="00D325BC" w:rsidRDefault="008C1F05" w:rsidP="008C1F05">
      <w:pPr>
        <w:ind w:left="180"/>
        <w:contextualSpacing/>
        <w:jc w:val="both"/>
      </w:pPr>
      <w:r w:rsidRPr="00D325BC">
        <w:t xml:space="preserve"> Non-current assets    </w:t>
      </w:r>
      <w:r>
        <w:tab/>
      </w:r>
      <w:r>
        <w:tab/>
      </w:r>
      <w:r>
        <w:tab/>
      </w:r>
      <w:r w:rsidR="00162281">
        <w:t>42</w:t>
      </w:r>
      <w:r w:rsidRPr="00D325BC">
        <w:t>,</w:t>
      </w:r>
      <w:r w:rsidR="00162281">
        <w:t>30</w:t>
      </w:r>
      <w:r w:rsidRPr="00D325BC">
        <w:t xml:space="preserve">0 </w:t>
      </w:r>
    </w:p>
    <w:p w14:paraId="049F2E57" w14:textId="77777777" w:rsidR="008C1F05" w:rsidRPr="00D325BC" w:rsidRDefault="008C1F05" w:rsidP="008C1F05">
      <w:pPr>
        <w:ind w:left="180"/>
        <w:contextualSpacing/>
        <w:jc w:val="both"/>
      </w:pPr>
      <w:r w:rsidRPr="00D325BC">
        <w:t xml:space="preserve"> Current assets    </w:t>
      </w:r>
    </w:p>
    <w:p w14:paraId="69C1710E" w14:textId="424D183D" w:rsidR="008C1F05" w:rsidRPr="00D325BC" w:rsidRDefault="008C1F05" w:rsidP="008C1F05">
      <w:pPr>
        <w:ind w:left="180"/>
        <w:contextualSpacing/>
        <w:jc w:val="both"/>
      </w:pPr>
      <w:r w:rsidRPr="00D325BC">
        <w:t xml:space="preserve">   Inventory   </w:t>
      </w:r>
      <w:r>
        <w:tab/>
      </w:r>
      <w:r>
        <w:tab/>
      </w:r>
      <w:r w:rsidR="00162281">
        <w:t>5</w:t>
      </w:r>
      <w:r w:rsidRPr="00D325BC">
        <w:t xml:space="preserve">5,000  </w:t>
      </w:r>
    </w:p>
    <w:p w14:paraId="3D1B21CB" w14:textId="14BD49A4" w:rsidR="008C1F05" w:rsidRPr="00D325BC" w:rsidRDefault="008C1F05" w:rsidP="008C1F05">
      <w:pPr>
        <w:ind w:left="180"/>
        <w:contextualSpacing/>
        <w:jc w:val="both"/>
      </w:pPr>
      <w:r w:rsidRPr="00D325BC">
        <w:t xml:space="preserve">   Receivables   </w:t>
      </w:r>
      <w:r>
        <w:tab/>
      </w:r>
      <w:r>
        <w:tab/>
      </w:r>
      <w:r w:rsidR="00162281">
        <w:t>62</w:t>
      </w:r>
      <w:r w:rsidRPr="00D325BC">
        <w:t xml:space="preserve">,000  </w:t>
      </w:r>
    </w:p>
    <w:p w14:paraId="54EC3E50" w14:textId="4688D555" w:rsidR="008C1F05" w:rsidRPr="00D325BC" w:rsidRDefault="008C1F05" w:rsidP="008C1F05">
      <w:pPr>
        <w:ind w:left="180"/>
        <w:contextualSpacing/>
        <w:jc w:val="both"/>
      </w:pPr>
      <w:r w:rsidRPr="00D325BC">
        <w:t xml:space="preserve">   Cash     </w:t>
      </w:r>
      <w:r>
        <w:tab/>
      </w:r>
      <w:r>
        <w:tab/>
      </w:r>
      <w:r>
        <w:tab/>
      </w:r>
      <w:r w:rsidR="00162281">
        <w:rPr>
          <w:u w:val="single"/>
        </w:rPr>
        <w:t>4</w:t>
      </w:r>
      <w:r w:rsidRPr="00D325BC">
        <w:rPr>
          <w:u w:val="single"/>
        </w:rPr>
        <w:t>,5</w:t>
      </w:r>
      <w:r w:rsidR="00162281">
        <w:rPr>
          <w:u w:val="single"/>
        </w:rPr>
        <w:t>0</w:t>
      </w:r>
      <w:r w:rsidRPr="00D325BC">
        <w:rPr>
          <w:u w:val="single"/>
        </w:rPr>
        <w:t>0</w:t>
      </w:r>
      <w:r w:rsidRPr="00D325BC">
        <w:t xml:space="preserve">   </w:t>
      </w:r>
      <w:r w:rsidRPr="00D325BC">
        <w:rPr>
          <w:u w:val="single"/>
        </w:rPr>
        <w:t xml:space="preserve">             </w:t>
      </w:r>
      <w:r w:rsidRPr="00D325BC">
        <w:t xml:space="preserve"> </w:t>
      </w:r>
    </w:p>
    <w:p w14:paraId="061F6D8A" w14:textId="4749BF0B" w:rsidR="008C1F05" w:rsidRPr="00D325BC" w:rsidRDefault="008C1F05" w:rsidP="008C1F05">
      <w:pPr>
        <w:ind w:left="180"/>
        <w:contextualSpacing/>
        <w:jc w:val="both"/>
      </w:pPr>
      <w:r w:rsidRPr="00D325B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5BC">
        <w:t>1</w:t>
      </w:r>
      <w:r w:rsidR="00162281">
        <w:t>63</w:t>
      </w:r>
      <w:r w:rsidRPr="00D325BC">
        <w:t>,</w:t>
      </w:r>
      <w:r w:rsidR="00162281">
        <w:t>8</w:t>
      </w:r>
      <w:r w:rsidRPr="00D325BC">
        <w:t xml:space="preserve">00 </w:t>
      </w:r>
    </w:p>
    <w:p w14:paraId="7EB9FEE0" w14:textId="77777777" w:rsidR="008C1F05" w:rsidRPr="00D325BC" w:rsidRDefault="008C1F05" w:rsidP="008C1F05">
      <w:pPr>
        <w:ind w:left="180"/>
        <w:contextualSpacing/>
        <w:jc w:val="both"/>
      </w:pPr>
      <w:r w:rsidRPr="00D325BC">
        <w:t xml:space="preserve"> EQUITY AND LIABILITIES   </w:t>
      </w:r>
    </w:p>
    <w:p w14:paraId="4073DCF9" w14:textId="77777777" w:rsidR="008C1F05" w:rsidRDefault="008C1F05" w:rsidP="008C1F05">
      <w:pPr>
        <w:ind w:left="180"/>
        <w:contextualSpacing/>
        <w:jc w:val="both"/>
      </w:pPr>
    </w:p>
    <w:p w14:paraId="37F11134" w14:textId="4EA412D7" w:rsidR="008C1F05" w:rsidRPr="00D325BC" w:rsidRDefault="008C1F05" w:rsidP="008C1F05">
      <w:pPr>
        <w:ind w:left="180"/>
        <w:contextualSpacing/>
        <w:jc w:val="both"/>
      </w:pPr>
      <w:r w:rsidRPr="00D325BC">
        <w:t xml:space="preserve"> Capital and reserves    </w:t>
      </w:r>
      <w:r>
        <w:tab/>
      </w:r>
      <w:r>
        <w:tab/>
      </w:r>
      <w:r>
        <w:tab/>
      </w:r>
      <w:r w:rsidR="00162281">
        <w:t>80</w:t>
      </w:r>
      <w:r w:rsidRPr="00D325BC">
        <w:t>,</w:t>
      </w:r>
      <w:r w:rsidR="00162281">
        <w:t>675</w:t>
      </w:r>
      <w:r w:rsidRPr="00D325BC">
        <w:t xml:space="preserve"> </w:t>
      </w:r>
    </w:p>
    <w:p w14:paraId="362DBC14" w14:textId="339D9F57" w:rsidR="008C1F05" w:rsidRPr="00D325BC" w:rsidRDefault="008C1F05" w:rsidP="008C1F05">
      <w:pPr>
        <w:ind w:left="180"/>
        <w:contextualSpacing/>
        <w:jc w:val="both"/>
      </w:pPr>
      <w:r w:rsidRPr="00D325BC">
        <w:t xml:space="preserve"> Current liabilities (payables </w:t>
      </w:r>
      <w:proofErr w:type="gramStart"/>
      <w:r w:rsidRPr="00D325BC">
        <w:t xml:space="preserve">only)   </w:t>
      </w:r>
      <w:proofErr w:type="gramEnd"/>
      <w:r w:rsidRPr="00D325BC">
        <w:t xml:space="preserve">   </w:t>
      </w:r>
      <w:r>
        <w:tab/>
      </w:r>
      <w:r w:rsidR="00162281">
        <w:rPr>
          <w:u w:val="single"/>
        </w:rPr>
        <w:t>83</w:t>
      </w:r>
      <w:r w:rsidRPr="00D325BC">
        <w:rPr>
          <w:u w:val="single"/>
        </w:rPr>
        <w:t>,</w:t>
      </w:r>
      <w:r w:rsidR="00162281">
        <w:rPr>
          <w:u w:val="single"/>
        </w:rPr>
        <w:t>125</w:t>
      </w:r>
      <w:r w:rsidRPr="00D325BC">
        <w:rPr>
          <w:u w:val="single"/>
        </w:rPr>
        <w:t xml:space="preserve"> </w:t>
      </w:r>
    </w:p>
    <w:p w14:paraId="139509FC" w14:textId="24B3594D" w:rsidR="008C1F05" w:rsidRPr="00D325BC" w:rsidRDefault="008C1F05" w:rsidP="008C1F05">
      <w:pPr>
        <w:ind w:left="180"/>
        <w:contextualSpacing/>
        <w:jc w:val="both"/>
      </w:pPr>
      <w:r w:rsidRPr="00D325BC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5BC">
        <w:t>1</w:t>
      </w:r>
      <w:r w:rsidR="00162281">
        <w:t>63</w:t>
      </w:r>
      <w:r w:rsidRPr="00D325BC">
        <w:t>,</w:t>
      </w:r>
      <w:r w:rsidR="00162281">
        <w:t>8</w:t>
      </w:r>
      <w:r w:rsidRPr="00D325BC">
        <w:t xml:space="preserve">00 </w:t>
      </w:r>
    </w:p>
    <w:p w14:paraId="57ACBD4C" w14:textId="77777777" w:rsidR="008C1F05" w:rsidRPr="00D325BC" w:rsidRDefault="008C1F05" w:rsidP="008C1F05">
      <w:pPr>
        <w:ind w:left="180"/>
        <w:contextualSpacing/>
        <w:jc w:val="both"/>
      </w:pPr>
      <w:r w:rsidRPr="00D325BC">
        <w:t xml:space="preserve">What is the value of the acid test ratio? </w:t>
      </w:r>
    </w:p>
    <w:p w14:paraId="18E6E1A8" w14:textId="13E3ADD8" w:rsidR="008C1F05" w:rsidRPr="00D325BC" w:rsidRDefault="008C1F05" w:rsidP="008C1F05">
      <w:pPr>
        <w:ind w:left="180"/>
        <w:contextualSpacing/>
        <w:jc w:val="both"/>
      </w:pPr>
      <w:r w:rsidRPr="008C1F05">
        <w:rPr>
          <w:b/>
          <w:bCs/>
        </w:rPr>
        <w:t>A.</w:t>
      </w:r>
      <w:r w:rsidRPr="00D325BC">
        <w:t xml:space="preserve"> 0.8 </w:t>
      </w:r>
    </w:p>
    <w:p w14:paraId="6C6BA3B9" w14:textId="5366A7C5" w:rsidR="008C1F05" w:rsidRPr="00D325BC" w:rsidRDefault="008C1F05" w:rsidP="008C1F05">
      <w:pPr>
        <w:ind w:left="180"/>
        <w:contextualSpacing/>
        <w:jc w:val="both"/>
      </w:pPr>
      <w:r w:rsidRPr="008C1F05">
        <w:rPr>
          <w:b/>
          <w:bCs/>
        </w:rPr>
        <w:t>B.</w:t>
      </w:r>
      <w:r w:rsidRPr="00D325BC">
        <w:t xml:space="preserve"> 0.</w:t>
      </w:r>
      <w:r w:rsidR="00162281">
        <w:t>65</w:t>
      </w:r>
      <w:r w:rsidRPr="00D325BC">
        <w:t xml:space="preserve"> </w:t>
      </w:r>
    </w:p>
    <w:p w14:paraId="7874EB29" w14:textId="348BD488" w:rsidR="008C1F05" w:rsidRPr="00D325BC" w:rsidRDefault="008C1F05" w:rsidP="008C1F05">
      <w:pPr>
        <w:ind w:left="180"/>
        <w:contextualSpacing/>
        <w:jc w:val="both"/>
      </w:pPr>
      <w:r w:rsidRPr="008C1F05">
        <w:rPr>
          <w:b/>
          <w:bCs/>
        </w:rPr>
        <w:t>C.</w:t>
      </w:r>
      <w:r w:rsidRPr="00D325BC">
        <w:t xml:space="preserve"> 1.</w:t>
      </w:r>
      <w:r w:rsidR="00162281">
        <w:t>46</w:t>
      </w:r>
    </w:p>
    <w:p w14:paraId="386E86F2" w14:textId="280D5DCE" w:rsidR="008C1F05" w:rsidRDefault="008C1F05" w:rsidP="008C1F05">
      <w:pPr>
        <w:ind w:left="180"/>
        <w:contextualSpacing/>
        <w:jc w:val="both"/>
      </w:pPr>
      <w:r w:rsidRPr="008C1F05">
        <w:rPr>
          <w:b/>
          <w:bCs/>
        </w:rPr>
        <w:t>D.</w:t>
      </w:r>
      <w:r w:rsidRPr="00D325BC">
        <w:t xml:space="preserve"> </w:t>
      </w:r>
      <w:r w:rsidR="00162281">
        <w:t>1</w:t>
      </w:r>
      <w:r w:rsidRPr="00D325BC">
        <w:t>.</w:t>
      </w:r>
      <w:r w:rsidR="00162281">
        <w:t>5</w:t>
      </w:r>
      <w:r w:rsidRPr="00D325BC">
        <w:t xml:space="preserve">  </w:t>
      </w:r>
    </w:p>
    <w:p w14:paraId="272FA1AC" w14:textId="77777777" w:rsidR="00562130" w:rsidRPr="00831000" w:rsidRDefault="00562130" w:rsidP="00562130">
      <w:pPr>
        <w:spacing w:after="160"/>
        <w:ind w:left="180"/>
        <w:contextualSpacing/>
        <w:rPr>
          <w:szCs w:val="26"/>
        </w:rPr>
      </w:pPr>
      <w:r w:rsidRPr="00831000">
        <w:rPr>
          <w:szCs w:val="26"/>
        </w:rPr>
        <w:t>ANSWER: A</w:t>
      </w:r>
    </w:p>
    <w:p w14:paraId="23D46B93" w14:textId="77777777" w:rsidR="00562130" w:rsidRDefault="00562130" w:rsidP="008C1F05">
      <w:pPr>
        <w:ind w:left="180"/>
        <w:contextualSpacing/>
        <w:jc w:val="both"/>
      </w:pPr>
    </w:p>
    <w:p w14:paraId="0D107456" w14:textId="4B4BAF54" w:rsidR="00281104" w:rsidRDefault="00281104" w:rsidP="00281104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1920A2D" w14:textId="3ECB8A6E" w:rsidR="00281104" w:rsidRDefault="00281104" w:rsidP="00281104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218A68D1" w14:textId="77777777" w:rsidR="00687DBE" w:rsidRDefault="00687DBE" w:rsidP="00281104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8E00261" w14:textId="77777777" w:rsidR="00281104" w:rsidRPr="00831000" w:rsidRDefault="00281104" w:rsidP="00281104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55CF25C0" w14:textId="2838B164" w:rsidR="000761FE" w:rsidRPr="000761FE" w:rsidRDefault="000761FE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lastRenderedPageBreak/>
        <w:t>PHẦN TỰ LUẬN</w:t>
      </w:r>
      <w:r w:rsidR="005E5699">
        <w:rPr>
          <w:b/>
          <w:szCs w:val="26"/>
        </w:rPr>
        <w:t xml:space="preserve"> </w:t>
      </w:r>
      <w:r w:rsidR="00FC7809">
        <w:rPr>
          <w:b/>
          <w:szCs w:val="26"/>
        </w:rPr>
        <w:t>(</w:t>
      </w:r>
      <w:r w:rsidR="00983AA2">
        <w:rPr>
          <w:b/>
          <w:szCs w:val="26"/>
        </w:rPr>
        <w:t>4</w:t>
      </w:r>
      <w:r w:rsidR="00FC780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  <w:r w:rsidR="00FC7809">
        <w:rPr>
          <w:b/>
          <w:szCs w:val="26"/>
        </w:rPr>
        <w:t xml:space="preserve"> </w:t>
      </w:r>
      <w:proofErr w:type="spellStart"/>
      <w:r w:rsidR="00FC7809">
        <w:rPr>
          <w:b/>
          <w:szCs w:val="26"/>
        </w:rPr>
        <w:t>Gồm</w:t>
      </w:r>
      <w:proofErr w:type="spellEnd"/>
      <w:r w:rsidR="00FC7809">
        <w:rPr>
          <w:b/>
          <w:szCs w:val="26"/>
        </w:rPr>
        <w:t xml:space="preserve"> </w:t>
      </w:r>
      <w:r w:rsidR="00983AA2">
        <w:rPr>
          <w:b/>
          <w:szCs w:val="26"/>
        </w:rPr>
        <w:t>5</w:t>
      </w:r>
      <w:r w:rsidR="00FC7809">
        <w:rPr>
          <w:b/>
          <w:szCs w:val="26"/>
        </w:rPr>
        <w:t xml:space="preserve"> </w:t>
      </w:r>
      <w:proofErr w:type="spellStart"/>
      <w:r w:rsidR="00FC7809">
        <w:rPr>
          <w:b/>
          <w:szCs w:val="26"/>
        </w:rPr>
        <w:t>câu</w:t>
      </w:r>
      <w:proofErr w:type="spellEnd"/>
      <w:r w:rsidR="00FC7809">
        <w:rPr>
          <w:b/>
          <w:szCs w:val="26"/>
        </w:rPr>
        <w:t xml:space="preserve"> </w:t>
      </w:r>
    </w:p>
    <w:p w14:paraId="53ED103E" w14:textId="29496B67" w:rsidR="00935D06" w:rsidRDefault="00935D06" w:rsidP="00935D06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1</w:t>
      </w:r>
      <w:r w:rsidRPr="005A4ED5">
        <w:rPr>
          <w:b/>
          <w:bCs/>
        </w:rPr>
        <w:t xml:space="preserve"> (</w:t>
      </w:r>
      <w:r w:rsidR="001526B6">
        <w:rPr>
          <w:b/>
          <w:bCs/>
        </w:rPr>
        <w:t>1</w:t>
      </w:r>
      <w:r w:rsidR="00462A30">
        <w:rPr>
          <w:b/>
          <w:bCs/>
        </w:rPr>
        <w:t>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1845A1EE" w14:textId="28BC2924" w:rsid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 xml:space="preserve">J Co makes several products, including Component M. </w:t>
      </w:r>
    </w:p>
    <w:p w14:paraId="55830B31" w14:textId="541E2447" w:rsid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>The opening inventory of Component M at the start of January is expected to be 500 units.</w:t>
      </w:r>
    </w:p>
    <w:p w14:paraId="3EB45F63" w14:textId="7D45F0E6" w:rsid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 xml:space="preserve">Sales of Component M for January are budgeted at </w:t>
      </w:r>
      <w:r w:rsidR="00FC3B60">
        <w:rPr>
          <w:color w:val="000000"/>
          <w:szCs w:val="26"/>
        </w:rPr>
        <w:t>5</w:t>
      </w:r>
      <w:r w:rsidRPr="00462A30">
        <w:rPr>
          <w:color w:val="000000"/>
          <w:szCs w:val="26"/>
        </w:rPr>
        <w:t xml:space="preserve">,000 units. </w:t>
      </w:r>
    </w:p>
    <w:p w14:paraId="65C569EF" w14:textId="538755C2" w:rsid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>Sales are expected to increase by 10%</w:t>
      </w:r>
      <w:r>
        <w:rPr>
          <w:color w:val="000000"/>
          <w:szCs w:val="26"/>
        </w:rPr>
        <w:t xml:space="preserve"> per month.</w:t>
      </w:r>
    </w:p>
    <w:p w14:paraId="09F1DF74" w14:textId="14345741" w:rsidR="00462A30" w:rsidRPr="00462A30" w:rsidRDefault="00462A30" w:rsidP="00462A30">
      <w:pPr>
        <w:rPr>
          <w:bCs/>
          <w:i/>
          <w:iCs/>
          <w:szCs w:val="26"/>
        </w:rPr>
      </w:pPr>
      <w:r w:rsidRPr="00462A30">
        <w:rPr>
          <w:color w:val="000000"/>
          <w:szCs w:val="26"/>
        </w:rPr>
        <w:t>Closing inventory at the end of each month is budgeted as 20% of next month’s sales units.</w:t>
      </w:r>
    </w:p>
    <w:p w14:paraId="20B47427" w14:textId="6F33A48A" w:rsidR="00462A30" w:rsidRPr="00FC3B60" w:rsidRDefault="00462A30" w:rsidP="00462A30">
      <w:pPr>
        <w:rPr>
          <w:i/>
          <w:iCs/>
          <w:color w:val="000000"/>
          <w:szCs w:val="26"/>
          <w:u w:val="single"/>
        </w:rPr>
      </w:pPr>
      <w:r w:rsidRPr="00FC3B60">
        <w:rPr>
          <w:bCs/>
          <w:i/>
          <w:iCs/>
          <w:szCs w:val="26"/>
          <w:u w:val="single"/>
        </w:rPr>
        <w:t>Required:</w:t>
      </w:r>
    </w:p>
    <w:p w14:paraId="2B3C4257" w14:textId="51FB6981" w:rsidR="00462A30" w:rsidRP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>1. What is January closing inventory units?</w:t>
      </w:r>
    </w:p>
    <w:p w14:paraId="350B57AD" w14:textId="593FEF3F" w:rsidR="00462A30" w:rsidRP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 xml:space="preserve">2. What is </w:t>
      </w:r>
      <w:r w:rsidR="004357BE" w:rsidRPr="00462A30">
        <w:rPr>
          <w:color w:val="000000"/>
          <w:szCs w:val="26"/>
        </w:rPr>
        <w:t>January</w:t>
      </w:r>
      <w:r w:rsidR="004357BE">
        <w:rPr>
          <w:color w:val="000000"/>
          <w:szCs w:val="26"/>
        </w:rPr>
        <w:t xml:space="preserve"> production</w:t>
      </w:r>
      <w:r w:rsidRPr="00462A30">
        <w:rPr>
          <w:color w:val="000000"/>
          <w:szCs w:val="26"/>
        </w:rPr>
        <w:t xml:space="preserve"> units?</w:t>
      </w:r>
    </w:p>
    <w:p w14:paraId="39B37A9F" w14:textId="28E26D34" w:rsidR="00462A30" w:rsidRPr="00462A30" w:rsidRDefault="00462A30" w:rsidP="00462A30">
      <w:pPr>
        <w:rPr>
          <w:color w:val="000000"/>
          <w:szCs w:val="26"/>
        </w:rPr>
      </w:pPr>
      <w:r w:rsidRPr="00462A30">
        <w:rPr>
          <w:color w:val="000000"/>
          <w:szCs w:val="26"/>
        </w:rPr>
        <w:t>3. How many units of Component M should be produced</w:t>
      </w:r>
      <w:r>
        <w:rPr>
          <w:color w:val="000000"/>
          <w:szCs w:val="26"/>
        </w:rPr>
        <w:t xml:space="preserve"> in</w:t>
      </w:r>
      <w:r w:rsidRPr="00462A30">
        <w:rPr>
          <w:color w:val="000000"/>
          <w:szCs w:val="26"/>
        </w:rPr>
        <w:t xml:space="preserve"> </w:t>
      </w:r>
      <w:r w:rsidR="004357BE">
        <w:rPr>
          <w:color w:val="000000"/>
          <w:szCs w:val="26"/>
        </w:rPr>
        <w:t xml:space="preserve">the </w:t>
      </w:r>
      <w:r w:rsidRPr="00462A30">
        <w:rPr>
          <w:szCs w:val="26"/>
        </w:rPr>
        <w:t>1st quarter of the year</w:t>
      </w:r>
      <w:r w:rsidRPr="00462A30">
        <w:rPr>
          <w:color w:val="000000"/>
          <w:szCs w:val="26"/>
        </w:rPr>
        <w:t>?</w:t>
      </w:r>
    </w:p>
    <w:p w14:paraId="489500BA" w14:textId="11843E42" w:rsidR="00935D06" w:rsidRDefault="00935D06" w:rsidP="00935D06">
      <w:pPr>
        <w:spacing w:before="240" w:after="240"/>
        <w:rPr>
          <w:b/>
          <w:bCs/>
          <w:color w:val="FF0000"/>
          <w:szCs w:val="26"/>
        </w:rPr>
      </w:pPr>
      <w:proofErr w:type="spellStart"/>
      <w:r w:rsidRPr="00462A30">
        <w:rPr>
          <w:b/>
          <w:bCs/>
          <w:color w:val="FF0000"/>
          <w:szCs w:val="26"/>
        </w:rPr>
        <w:t>Đáp</w:t>
      </w:r>
      <w:proofErr w:type="spellEnd"/>
      <w:r w:rsidRPr="00462A30">
        <w:rPr>
          <w:b/>
          <w:bCs/>
          <w:color w:val="FF0000"/>
          <w:szCs w:val="26"/>
        </w:rPr>
        <w:t xml:space="preserve"> </w:t>
      </w:r>
      <w:proofErr w:type="spellStart"/>
      <w:r w:rsidRPr="00462A30">
        <w:rPr>
          <w:b/>
          <w:bCs/>
          <w:color w:val="FF0000"/>
          <w:szCs w:val="26"/>
        </w:rPr>
        <w:t>án</w:t>
      </w:r>
      <w:proofErr w:type="spellEnd"/>
      <w:r w:rsidRPr="00462A30">
        <w:rPr>
          <w:b/>
          <w:bCs/>
          <w:color w:val="FF0000"/>
          <w:szCs w:val="26"/>
        </w:rPr>
        <w:t xml:space="preserve"> </w:t>
      </w:r>
      <w:proofErr w:type="spellStart"/>
      <w:r w:rsidRPr="00462A30">
        <w:rPr>
          <w:b/>
          <w:bCs/>
          <w:color w:val="FF0000"/>
          <w:szCs w:val="26"/>
        </w:rPr>
        <w:t>Câu</w:t>
      </w:r>
      <w:proofErr w:type="spellEnd"/>
      <w:r w:rsidRPr="00462A30">
        <w:rPr>
          <w:b/>
          <w:bCs/>
          <w:color w:val="FF0000"/>
          <w:szCs w:val="26"/>
        </w:rPr>
        <w:t xml:space="preserve"> 1</w:t>
      </w:r>
    </w:p>
    <w:p w14:paraId="7FF05EB0" w14:textId="7C47F2EC" w:rsidR="004357BE" w:rsidRPr="004357BE" w:rsidRDefault="004357BE" w:rsidP="00935D06">
      <w:pPr>
        <w:spacing w:before="240" w:after="240"/>
        <w:rPr>
          <w:b/>
          <w:bCs/>
          <w:color w:val="FF0000"/>
          <w:szCs w:val="26"/>
        </w:rPr>
      </w:pPr>
      <w:r w:rsidRPr="004357BE">
        <w:rPr>
          <w:b/>
          <w:bCs/>
          <w:color w:val="FF0000"/>
          <w:szCs w:val="26"/>
        </w:rPr>
        <w:t>1. Sales of Component M for February = Sales of Component M for January + 10%* Sales of Component M for January =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>000+10%*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 xml:space="preserve">000= 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>,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 xml:space="preserve">00 </w:t>
      </w:r>
      <w:proofErr w:type="gramStart"/>
      <w:r w:rsidRPr="004357BE">
        <w:rPr>
          <w:b/>
          <w:bCs/>
          <w:color w:val="FF0000"/>
          <w:szCs w:val="26"/>
        </w:rPr>
        <w:t>units</w:t>
      </w:r>
      <w:r>
        <w:rPr>
          <w:b/>
          <w:bCs/>
          <w:color w:val="FF0000"/>
          <w:szCs w:val="26"/>
        </w:rPr>
        <w:t xml:space="preserve">  (</w:t>
      </w:r>
      <w:proofErr w:type="gramEnd"/>
      <w:r>
        <w:rPr>
          <w:b/>
          <w:bCs/>
          <w:color w:val="FF0000"/>
          <w:szCs w:val="26"/>
        </w:rPr>
        <w:t>0.25đ)</w:t>
      </w:r>
    </w:p>
    <w:p w14:paraId="19551FB4" w14:textId="5CA09357" w:rsidR="004357BE" w:rsidRDefault="004357BE" w:rsidP="00935D06">
      <w:pPr>
        <w:spacing w:before="240" w:after="240"/>
        <w:rPr>
          <w:b/>
          <w:bCs/>
          <w:color w:val="FF0000"/>
          <w:szCs w:val="26"/>
        </w:rPr>
      </w:pPr>
      <w:r w:rsidRPr="004357BE">
        <w:rPr>
          <w:b/>
          <w:bCs/>
          <w:color w:val="FF0000"/>
          <w:szCs w:val="26"/>
        </w:rPr>
        <w:t>January closing inventory units = 20% of February’s sales units = 20%*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>,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 xml:space="preserve">00= </w:t>
      </w:r>
      <w:r w:rsidR="00FC3B60">
        <w:rPr>
          <w:b/>
          <w:bCs/>
          <w:color w:val="FF0000"/>
          <w:szCs w:val="26"/>
        </w:rPr>
        <w:t>110</w:t>
      </w:r>
      <w:r w:rsidRPr="004357BE">
        <w:rPr>
          <w:b/>
          <w:bCs/>
          <w:color w:val="FF0000"/>
          <w:szCs w:val="26"/>
        </w:rPr>
        <w:t>0 units</w:t>
      </w:r>
      <w:r>
        <w:rPr>
          <w:b/>
          <w:bCs/>
          <w:color w:val="FF0000"/>
          <w:szCs w:val="26"/>
        </w:rPr>
        <w:t xml:space="preserve"> (0.25đ)</w:t>
      </w:r>
    </w:p>
    <w:p w14:paraId="43EB28DD" w14:textId="4BE84772" w:rsidR="00437275" w:rsidRDefault="004357BE" w:rsidP="00935D06">
      <w:pPr>
        <w:spacing w:before="240" w:after="240"/>
        <w:rPr>
          <w:b/>
          <w:bCs/>
          <w:color w:val="FF0000"/>
          <w:szCs w:val="26"/>
        </w:rPr>
      </w:pPr>
      <w:r w:rsidRPr="004357BE">
        <w:rPr>
          <w:b/>
          <w:bCs/>
          <w:color w:val="FF0000"/>
          <w:szCs w:val="26"/>
        </w:rPr>
        <w:t>2. January production units = Sale units + closing inventory units – opening inventory units</w:t>
      </w:r>
      <w:r w:rsidR="00437275">
        <w:rPr>
          <w:b/>
          <w:bCs/>
          <w:color w:val="FF0000"/>
          <w:szCs w:val="26"/>
        </w:rPr>
        <w:t xml:space="preserve"> (0.25đ)</w:t>
      </w:r>
    </w:p>
    <w:p w14:paraId="37F3E774" w14:textId="7F77DE49" w:rsidR="004357BE" w:rsidRDefault="004357BE" w:rsidP="00935D06">
      <w:pPr>
        <w:spacing w:before="240" w:after="240"/>
        <w:rPr>
          <w:b/>
          <w:bCs/>
          <w:color w:val="FF0000"/>
          <w:szCs w:val="26"/>
        </w:rPr>
      </w:pPr>
      <w:r w:rsidRPr="004357BE">
        <w:rPr>
          <w:b/>
          <w:bCs/>
          <w:color w:val="FF0000"/>
          <w:szCs w:val="26"/>
        </w:rPr>
        <w:t xml:space="preserve"> </w:t>
      </w:r>
      <w:r w:rsidR="00437275">
        <w:rPr>
          <w:b/>
          <w:bCs/>
          <w:color w:val="FF0000"/>
          <w:szCs w:val="26"/>
        </w:rPr>
        <w:tab/>
      </w:r>
      <w:r w:rsidR="00437275">
        <w:rPr>
          <w:b/>
          <w:bCs/>
          <w:color w:val="FF0000"/>
          <w:szCs w:val="26"/>
        </w:rPr>
        <w:tab/>
      </w:r>
      <w:r w:rsidR="00437275">
        <w:rPr>
          <w:b/>
          <w:bCs/>
          <w:color w:val="FF0000"/>
          <w:szCs w:val="26"/>
        </w:rPr>
        <w:tab/>
      </w:r>
      <w:r w:rsidR="00437275">
        <w:rPr>
          <w:b/>
          <w:bCs/>
          <w:color w:val="FF0000"/>
          <w:szCs w:val="26"/>
        </w:rPr>
        <w:tab/>
      </w:r>
      <w:r w:rsidR="00687DBE">
        <w:rPr>
          <w:b/>
          <w:bCs/>
          <w:color w:val="FF0000"/>
          <w:szCs w:val="26"/>
        </w:rPr>
        <w:t xml:space="preserve">    </w:t>
      </w:r>
      <w:r w:rsidRPr="004357BE">
        <w:rPr>
          <w:b/>
          <w:bCs/>
          <w:color w:val="FF0000"/>
          <w:szCs w:val="26"/>
        </w:rPr>
        <w:t xml:space="preserve">= </w:t>
      </w:r>
      <w:r w:rsidR="00FC3B60">
        <w:rPr>
          <w:b/>
          <w:bCs/>
          <w:color w:val="FF0000"/>
          <w:szCs w:val="26"/>
        </w:rPr>
        <w:t>5</w:t>
      </w:r>
      <w:r w:rsidRPr="004357BE">
        <w:rPr>
          <w:b/>
          <w:bCs/>
          <w:color w:val="FF0000"/>
          <w:szCs w:val="26"/>
        </w:rPr>
        <w:t>000</w:t>
      </w:r>
      <w:r w:rsidR="00687DBE" w:rsidRPr="004357BE">
        <w:rPr>
          <w:b/>
          <w:bCs/>
          <w:color w:val="FF0000"/>
          <w:szCs w:val="26"/>
        </w:rPr>
        <w:t>+</w:t>
      </w:r>
      <w:r w:rsidR="00687DBE">
        <w:rPr>
          <w:b/>
          <w:bCs/>
          <w:color w:val="FF0000"/>
          <w:szCs w:val="26"/>
        </w:rPr>
        <w:t>110</w:t>
      </w:r>
      <w:r w:rsidR="00687DBE" w:rsidRPr="004357BE">
        <w:rPr>
          <w:b/>
          <w:bCs/>
          <w:color w:val="FF0000"/>
          <w:szCs w:val="26"/>
        </w:rPr>
        <w:t>0</w:t>
      </w:r>
      <w:r w:rsidRPr="004357BE">
        <w:rPr>
          <w:b/>
          <w:bCs/>
          <w:color w:val="FF0000"/>
          <w:szCs w:val="26"/>
        </w:rPr>
        <w:t>-500</w:t>
      </w:r>
      <w:proofErr w:type="gramStart"/>
      <w:r w:rsidR="00437275">
        <w:rPr>
          <w:b/>
          <w:bCs/>
          <w:color w:val="FF0000"/>
          <w:szCs w:val="26"/>
        </w:rPr>
        <w:t xml:space="preserve">=  </w:t>
      </w:r>
      <w:r w:rsidR="00FC3B60">
        <w:rPr>
          <w:b/>
          <w:bCs/>
          <w:color w:val="FF0000"/>
          <w:szCs w:val="26"/>
        </w:rPr>
        <w:t>5600</w:t>
      </w:r>
      <w:proofErr w:type="gramEnd"/>
      <w:r w:rsidR="00437275">
        <w:rPr>
          <w:b/>
          <w:bCs/>
          <w:color w:val="FF0000"/>
          <w:szCs w:val="26"/>
        </w:rPr>
        <w:t xml:space="preserve"> units    (0.25đ)</w:t>
      </w:r>
    </w:p>
    <w:p w14:paraId="3613CD38" w14:textId="1612D5C9" w:rsidR="00497A09" w:rsidRDefault="00497A09" w:rsidP="00935D06">
      <w:pPr>
        <w:spacing w:before="240" w:after="240"/>
        <w:rPr>
          <w:b/>
          <w:bCs/>
          <w:color w:val="FF0000"/>
          <w:szCs w:val="26"/>
        </w:rPr>
      </w:pPr>
      <w:r>
        <w:rPr>
          <w:b/>
          <w:bCs/>
          <w:color w:val="FF0000"/>
          <w:szCs w:val="26"/>
        </w:rPr>
        <w:t>3</w:t>
      </w:r>
      <w:r w:rsidRPr="00FC3B60">
        <w:rPr>
          <w:b/>
          <w:bCs/>
          <w:color w:val="FF0000"/>
          <w:szCs w:val="26"/>
        </w:rPr>
        <w:t xml:space="preserve">. </w:t>
      </w:r>
      <w:r w:rsidR="00FC3B60" w:rsidRPr="00FC3B60">
        <w:rPr>
          <w:b/>
          <w:bCs/>
          <w:color w:val="FF0000"/>
          <w:szCs w:val="26"/>
        </w:rPr>
        <w:t>The units of Component M should be produced in the 1st quarter of the year 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801"/>
        <w:gridCol w:w="830"/>
        <w:gridCol w:w="902"/>
        <w:gridCol w:w="931"/>
        <w:gridCol w:w="946"/>
      </w:tblGrid>
      <w:tr w:rsidR="0077689C" w:rsidRPr="00FC3B60" w14:paraId="4A099C9C" w14:textId="77777777" w:rsidTr="00FC3B6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DB6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2B4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Jan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715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  Feb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6CB6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  Mar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42A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520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FC3B60" w:rsidRPr="00FC3B60" w14:paraId="2FE13353" w14:textId="77777777" w:rsidTr="00FC3B6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A4C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Sales of M (units)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657" w14:textId="3A71A75A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4A0" w14:textId="41FAAB10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E30E" w14:textId="236CDD1F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6,050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D57" w14:textId="1958FC9B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16,550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9080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0.125đ</w:t>
            </w:r>
          </w:p>
        </w:tc>
      </w:tr>
      <w:tr w:rsidR="00FC3B60" w:rsidRPr="00FC3B60" w14:paraId="1A934CC6" w14:textId="77777777" w:rsidTr="00FC3B6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329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Opening inventory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E33" w14:textId="6C1305E0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2935" w14:textId="02AFB67C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B64F" w14:textId="3AD804F7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FA9" w14:textId="0C7DACA6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CB8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0.125đ</w:t>
            </w:r>
          </w:p>
        </w:tc>
      </w:tr>
      <w:tr w:rsidR="00FC3B60" w:rsidRPr="00FC3B60" w14:paraId="40280E23" w14:textId="77777777" w:rsidTr="00FC3B6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7D0" w14:textId="233C2325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Closing inventory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CAA" w14:textId="74BE8F2C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EC7" w14:textId="62DF8E99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AE6" w14:textId="68C8C9F6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4E4" w14:textId="58F6D0CB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1,331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8C8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0.125đ</w:t>
            </w:r>
          </w:p>
        </w:tc>
      </w:tr>
      <w:tr w:rsidR="00FC3B60" w:rsidRPr="00FC3B60" w14:paraId="098A485A" w14:textId="77777777" w:rsidTr="00FC3B6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385E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 xml:space="preserve"> Production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E52" w14:textId="27392FC1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00C" w14:textId="3C3E537A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5,610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EEF" w14:textId="4E969EBE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6,171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A7F7" w14:textId="65757A3F" w:rsidR="00FC3B60" w:rsidRPr="00FC3B60" w:rsidRDefault="00FC3B60" w:rsidP="00FC3B60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17,381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336" w14:textId="77777777" w:rsidR="00FC3B60" w:rsidRPr="00FC3B60" w:rsidRDefault="00FC3B60" w:rsidP="00FC3B60">
            <w:pPr>
              <w:rPr>
                <w:b/>
                <w:bCs/>
                <w:color w:val="FF0000"/>
                <w:szCs w:val="26"/>
              </w:rPr>
            </w:pPr>
            <w:r w:rsidRPr="00FC3B60">
              <w:rPr>
                <w:b/>
                <w:bCs/>
                <w:color w:val="FF0000"/>
                <w:szCs w:val="26"/>
              </w:rPr>
              <w:t>0.125đ</w:t>
            </w:r>
          </w:p>
        </w:tc>
      </w:tr>
    </w:tbl>
    <w:p w14:paraId="1749B01F" w14:textId="618D0B3F" w:rsidR="00935D06" w:rsidRDefault="00935D06" w:rsidP="00935D06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2</w:t>
      </w:r>
      <w:r w:rsidRPr="005A4ED5">
        <w:rPr>
          <w:b/>
          <w:bCs/>
        </w:rPr>
        <w:t xml:space="preserve"> (</w:t>
      </w:r>
      <w:r w:rsidR="00A922BE">
        <w:rPr>
          <w:b/>
          <w:bCs/>
        </w:rPr>
        <w:t>1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7C882FF9" w14:textId="77777777" w:rsidR="0077689C" w:rsidRPr="00ED15CA" w:rsidRDefault="0077689C" w:rsidP="0077689C">
      <w:pPr>
        <w:contextualSpacing/>
        <w:jc w:val="both"/>
      </w:pPr>
      <w:r w:rsidRPr="00ED15CA">
        <w:t xml:space="preserve">The following details have been extracted from the receivables collection records of C Co. </w:t>
      </w:r>
    </w:p>
    <w:p w14:paraId="0FA55DE5" w14:textId="5CD6CB03" w:rsidR="0077689C" w:rsidRPr="00ED15CA" w:rsidRDefault="0077689C" w:rsidP="0077689C">
      <w:pPr>
        <w:contextualSpacing/>
        <w:jc w:val="both"/>
      </w:pPr>
      <w:r w:rsidRPr="00ED15CA">
        <w:t xml:space="preserve">Invoices paid in the month after </w:t>
      </w:r>
      <w:proofErr w:type="gramStart"/>
      <w:r w:rsidRPr="00ED15CA">
        <w:t xml:space="preserve">sale  </w:t>
      </w:r>
      <w:r w:rsidRPr="00ED15CA">
        <w:tab/>
      </w:r>
      <w:proofErr w:type="gramEnd"/>
      <w:r w:rsidRPr="00ED15CA">
        <w:tab/>
      </w:r>
      <w:r w:rsidR="00651547">
        <w:t>7</w:t>
      </w:r>
      <w:r w:rsidRPr="00ED15CA">
        <w:t xml:space="preserve">0% </w:t>
      </w:r>
    </w:p>
    <w:p w14:paraId="560FC62C" w14:textId="5AC2423A" w:rsidR="0077689C" w:rsidRPr="00ED15CA" w:rsidRDefault="0077689C" w:rsidP="0077689C">
      <w:pPr>
        <w:contextualSpacing/>
        <w:jc w:val="both"/>
      </w:pPr>
      <w:r w:rsidRPr="00ED15CA">
        <w:t xml:space="preserve">Invoices paid in the second month after sale </w:t>
      </w:r>
      <w:r w:rsidRPr="00ED15CA">
        <w:tab/>
        <w:t>2</w:t>
      </w:r>
      <w:r w:rsidR="00651547">
        <w:t>0</w:t>
      </w:r>
      <w:r w:rsidRPr="00ED15CA">
        <w:t xml:space="preserve">% </w:t>
      </w:r>
    </w:p>
    <w:p w14:paraId="363277BA" w14:textId="3034D674" w:rsidR="0077689C" w:rsidRPr="00ED15CA" w:rsidRDefault="0077689C" w:rsidP="0077689C">
      <w:pPr>
        <w:contextualSpacing/>
        <w:jc w:val="both"/>
      </w:pPr>
      <w:r w:rsidRPr="00ED15CA">
        <w:t xml:space="preserve">Invoices paid in the third month after sale </w:t>
      </w:r>
      <w:r w:rsidRPr="00ED15CA">
        <w:tab/>
      </w:r>
      <w:r w:rsidR="00651547">
        <w:t>8</w:t>
      </w:r>
      <w:r w:rsidRPr="00ED15CA">
        <w:t xml:space="preserve">% </w:t>
      </w:r>
    </w:p>
    <w:p w14:paraId="4927EA12" w14:textId="74958471" w:rsidR="0077689C" w:rsidRPr="00ED15CA" w:rsidRDefault="0077689C" w:rsidP="0077689C">
      <w:pPr>
        <w:contextualSpacing/>
        <w:jc w:val="both"/>
      </w:pPr>
      <w:r w:rsidRPr="00ED15CA">
        <w:t xml:space="preserve">Bad debts        </w:t>
      </w:r>
      <w:r w:rsidRPr="00ED15CA">
        <w:tab/>
      </w:r>
      <w:r w:rsidRPr="00ED15CA">
        <w:tab/>
      </w:r>
      <w:r w:rsidRPr="00ED15CA">
        <w:tab/>
      </w:r>
      <w:r w:rsidRPr="00ED15CA">
        <w:tab/>
      </w:r>
      <w:r w:rsidRPr="00ED15CA">
        <w:tab/>
      </w:r>
      <w:r w:rsidR="00651547">
        <w:t>2</w:t>
      </w:r>
      <w:r w:rsidRPr="00ED15CA">
        <w:t xml:space="preserve">% </w:t>
      </w:r>
    </w:p>
    <w:p w14:paraId="1B4B83AA" w14:textId="77777777" w:rsidR="0077689C" w:rsidRPr="00ED15CA" w:rsidRDefault="0077689C" w:rsidP="0077689C">
      <w:pPr>
        <w:contextualSpacing/>
        <w:jc w:val="both"/>
      </w:pPr>
      <w:r w:rsidRPr="00ED15CA">
        <w:t xml:space="preserve">Invoices are issued on the last day of each month. </w:t>
      </w:r>
    </w:p>
    <w:p w14:paraId="3B06E368" w14:textId="4EA50239" w:rsidR="0077689C" w:rsidRPr="00ED15CA" w:rsidRDefault="0077689C" w:rsidP="0077689C">
      <w:pPr>
        <w:contextualSpacing/>
        <w:jc w:val="both"/>
      </w:pPr>
      <w:r w:rsidRPr="00ED15CA">
        <w:t xml:space="preserve">Customers paying in the month after sale are entitled to deduct a </w:t>
      </w:r>
      <w:r w:rsidR="00651547">
        <w:t>3</w:t>
      </w:r>
      <w:r w:rsidRPr="00ED15CA">
        <w:t xml:space="preserve">% settlement discount. </w:t>
      </w:r>
    </w:p>
    <w:p w14:paraId="124ECDAC" w14:textId="77777777" w:rsidR="0077689C" w:rsidRPr="00ED15CA" w:rsidRDefault="0077689C" w:rsidP="0077689C">
      <w:pPr>
        <w:contextualSpacing/>
        <w:jc w:val="both"/>
      </w:pPr>
      <w:r w:rsidRPr="00ED15CA">
        <w:t xml:space="preserve">Credit sales values for June to September are budgeted as follows. </w:t>
      </w:r>
    </w:p>
    <w:p w14:paraId="7434FE7F" w14:textId="0D14B237" w:rsidR="0077689C" w:rsidRPr="00ED15CA" w:rsidRDefault="0077689C" w:rsidP="0077689C">
      <w:pPr>
        <w:contextualSpacing/>
        <w:jc w:val="both"/>
      </w:pPr>
      <w:r w:rsidRPr="00ED15CA">
        <w:t xml:space="preserve">June </w:t>
      </w:r>
      <w:r w:rsidRPr="00ED15CA">
        <w:tab/>
      </w:r>
      <w:r w:rsidRPr="00ED15CA">
        <w:tab/>
        <w:t xml:space="preserve">July </w:t>
      </w:r>
      <w:r w:rsidRPr="00ED15CA">
        <w:tab/>
      </w:r>
      <w:r w:rsidRPr="00ED15CA">
        <w:tab/>
        <w:t xml:space="preserve">August </w:t>
      </w:r>
      <w:r w:rsidRPr="00ED15CA">
        <w:tab/>
        <w:t xml:space="preserve">September </w:t>
      </w:r>
    </w:p>
    <w:p w14:paraId="30144520" w14:textId="7BA1E680" w:rsidR="0077689C" w:rsidRPr="00ED15CA" w:rsidRDefault="0077689C" w:rsidP="0077689C">
      <w:pPr>
        <w:contextualSpacing/>
        <w:jc w:val="both"/>
      </w:pPr>
      <w:r w:rsidRPr="00ED15CA">
        <w:t>$</w:t>
      </w:r>
      <w:r w:rsidR="00651547">
        <w:t>50</w:t>
      </w:r>
      <w:r w:rsidRPr="00ED15CA">
        <w:t xml:space="preserve">,000 </w:t>
      </w:r>
      <w:r w:rsidRPr="00ED15CA">
        <w:tab/>
        <w:t>$</w:t>
      </w:r>
      <w:r w:rsidR="00651547">
        <w:t>8</w:t>
      </w:r>
      <w:r w:rsidRPr="00ED15CA">
        <w:t xml:space="preserve">0,000 </w:t>
      </w:r>
      <w:r w:rsidRPr="00ED15CA">
        <w:tab/>
        <w:t>$</w:t>
      </w:r>
      <w:r w:rsidR="00651547">
        <w:t>10</w:t>
      </w:r>
      <w:r w:rsidRPr="00ED15CA">
        <w:t xml:space="preserve">0,000 </w:t>
      </w:r>
      <w:r w:rsidRPr="00ED15CA">
        <w:tab/>
        <w:t>$</w:t>
      </w:r>
      <w:r w:rsidR="00651547">
        <w:t>70</w:t>
      </w:r>
      <w:r w:rsidRPr="00ED15CA">
        <w:t xml:space="preserve">,000 </w:t>
      </w:r>
    </w:p>
    <w:p w14:paraId="546EC197" w14:textId="14ACA130" w:rsidR="001526B6" w:rsidRPr="001526B6" w:rsidRDefault="0077689C" w:rsidP="0077689C">
      <w:pPr>
        <w:rPr>
          <w:color w:val="000000"/>
          <w:szCs w:val="26"/>
        </w:rPr>
      </w:pPr>
      <w:r w:rsidRPr="00ED15CA">
        <w:t>What is the amount budgeted to be received from credit sales in September?</w:t>
      </w:r>
      <w:r w:rsidR="001526B6" w:rsidRPr="001526B6">
        <w:rPr>
          <w:color w:val="000000"/>
          <w:szCs w:val="26"/>
        </w:rPr>
        <w:t xml:space="preserve"> </w:t>
      </w:r>
    </w:p>
    <w:p w14:paraId="00F652DB" w14:textId="4E7FC461" w:rsidR="00935D06" w:rsidRDefault="00935D06" w:rsidP="00651547">
      <w:pPr>
        <w:tabs>
          <w:tab w:val="left" w:pos="8010"/>
        </w:tabs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2</w:t>
      </w:r>
      <w:r w:rsidR="00651547">
        <w:rPr>
          <w:b/>
          <w:color w:val="FF0000"/>
          <w:szCs w:val="26"/>
        </w:rPr>
        <w:tab/>
      </w:r>
    </w:p>
    <w:p w14:paraId="7F6A1E6D" w14:textId="77777777" w:rsidR="00651547" w:rsidRPr="00651547" w:rsidRDefault="00651547" w:rsidP="00651547">
      <w:pPr>
        <w:rPr>
          <w:b/>
          <w:bCs/>
          <w:color w:val="000000"/>
          <w:szCs w:val="26"/>
        </w:rPr>
      </w:pPr>
      <w:r w:rsidRPr="00651547">
        <w:rPr>
          <w:b/>
          <w:bCs/>
          <w:color w:val="FF0000"/>
          <w:szCs w:val="26"/>
        </w:rPr>
        <w:t>The amount budgeted to be received from credit sales in September include: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3"/>
        <w:gridCol w:w="2658"/>
        <w:gridCol w:w="1841"/>
        <w:gridCol w:w="816"/>
      </w:tblGrid>
      <w:tr w:rsidR="00651547" w:rsidRPr="00651547" w14:paraId="50B20A26" w14:textId="7DE7D183" w:rsidTr="004267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7B9D" w14:textId="77777777" w:rsidR="00651547" w:rsidRPr="00651547" w:rsidRDefault="00651547" w:rsidP="00651547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lastRenderedPageBreak/>
              <w:t>- June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625" w14:textId="77777777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=8%*50000=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BE14" w14:textId="377C6EAE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             $4,000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D9742" w14:textId="21788A21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0.25đ</w:t>
            </w:r>
          </w:p>
        </w:tc>
      </w:tr>
      <w:tr w:rsidR="00651547" w:rsidRPr="00651547" w14:paraId="2CC8CA68" w14:textId="3E80A4CE" w:rsidTr="004267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638" w14:textId="1CED4A94" w:rsidR="00651547" w:rsidRPr="00651547" w:rsidRDefault="00651547" w:rsidP="00651547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>- July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A31" w14:textId="77777777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=20%*80000=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08F" w14:textId="3BAEE7C5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           $16,000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F46E7" w14:textId="163D79D1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C60398">
              <w:rPr>
                <w:b/>
                <w:bCs/>
                <w:color w:val="FF0000"/>
                <w:szCs w:val="26"/>
              </w:rPr>
              <w:t>0.25đ</w:t>
            </w:r>
          </w:p>
        </w:tc>
      </w:tr>
      <w:tr w:rsidR="00651547" w:rsidRPr="00651547" w14:paraId="302C3D17" w14:textId="5E90047A" w:rsidTr="004267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64F" w14:textId="77777777" w:rsidR="00651547" w:rsidRPr="00651547" w:rsidRDefault="00651547" w:rsidP="00651547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- August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5F6" w14:textId="77777777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=70%*100000*97%=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03A" w14:textId="3FFE533F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           $67,900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8A020" w14:textId="4F76F229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C60398">
              <w:rPr>
                <w:b/>
                <w:bCs/>
                <w:color w:val="FF0000"/>
                <w:szCs w:val="26"/>
              </w:rPr>
              <w:t>0.25đ</w:t>
            </w:r>
          </w:p>
        </w:tc>
      </w:tr>
      <w:tr w:rsidR="00651547" w:rsidRPr="00651547" w14:paraId="28AF7110" w14:textId="23F3C35E" w:rsidTr="004267C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1CA" w14:textId="306BED54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255" w14:textId="77777777" w:rsidR="00651547" w:rsidRPr="00651547" w:rsidRDefault="00651547" w:rsidP="0065154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974" w14:textId="4BB83E93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651547">
              <w:rPr>
                <w:b/>
                <w:bCs/>
                <w:color w:val="FF0000"/>
                <w:szCs w:val="26"/>
              </w:rPr>
              <w:t xml:space="preserve">            $87,900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ABB86" w14:textId="2134E151" w:rsidR="00651547" w:rsidRPr="00651547" w:rsidRDefault="00651547" w:rsidP="00651547">
            <w:pPr>
              <w:rPr>
                <w:b/>
                <w:bCs/>
                <w:color w:val="FF0000"/>
                <w:szCs w:val="26"/>
              </w:rPr>
            </w:pPr>
            <w:r w:rsidRPr="00C60398">
              <w:rPr>
                <w:b/>
                <w:bCs/>
                <w:color w:val="FF0000"/>
                <w:szCs w:val="26"/>
              </w:rPr>
              <w:t>0.25đ</w:t>
            </w:r>
          </w:p>
        </w:tc>
      </w:tr>
    </w:tbl>
    <w:p w14:paraId="02357250" w14:textId="77777777" w:rsidR="009C3B5A" w:rsidRDefault="009C3B5A" w:rsidP="00935D06">
      <w:pPr>
        <w:spacing w:before="240" w:after="240"/>
        <w:rPr>
          <w:b/>
          <w:bCs/>
        </w:rPr>
      </w:pPr>
    </w:p>
    <w:p w14:paraId="04D55AE0" w14:textId="2BDE176D" w:rsidR="00935D06" w:rsidRDefault="00935D06" w:rsidP="00935D06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3</w:t>
      </w:r>
      <w:r w:rsidRPr="005A4ED5">
        <w:rPr>
          <w:b/>
          <w:bCs/>
        </w:rPr>
        <w:t xml:space="preserve"> (</w:t>
      </w:r>
      <w:r>
        <w:rPr>
          <w:b/>
          <w:bCs/>
        </w:rPr>
        <w:t>0.5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47D792DD" w14:textId="724C37CE" w:rsidR="00C15B3C" w:rsidRPr="00C15B3C" w:rsidRDefault="00C15B3C" w:rsidP="00C15B3C">
      <w:pPr>
        <w:contextualSpacing/>
        <w:jc w:val="both"/>
        <w:rPr>
          <w:szCs w:val="26"/>
        </w:rPr>
      </w:pPr>
      <w:bookmarkStart w:id="3" w:name="_Hlk71182319"/>
      <w:r w:rsidRPr="00C15B3C">
        <w:rPr>
          <w:szCs w:val="26"/>
        </w:rPr>
        <w:t>A car cost $80,000 in 20X1. The price indices are as follows</w:t>
      </w:r>
      <w:bookmarkEnd w:id="3"/>
      <w:r w:rsidRPr="00C15B3C">
        <w:rPr>
          <w:szCs w:val="26"/>
        </w:rPr>
        <w:t xml:space="preserve">. </w:t>
      </w:r>
    </w:p>
    <w:p w14:paraId="342A07AB" w14:textId="6E81CA78" w:rsidR="00C15B3C" w:rsidRPr="00C15B3C" w:rsidRDefault="00C15B3C" w:rsidP="00C15B3C">
      <w:pPr>
        <w:contextualSpacing/>
        <w:jc w:val="both"/>
        <w:rPr>
          <w:szCs w:val="26"/>
        </w:rPr>
      </w:pPr>
      <w:bookmarkStart w:id="4" w:name="_Hlk71182396"/>
      <w:r w:rsidRPr="00C15B3C">
        <w:rPr>
          <w:szCs w:val="26"/>
        </w:rPr>
        <w:t>20X1 9</w:t>
      </w:r>
      <w:r>
        <w:rPr>
          <w:szCs w:val="26"/>
        </w:rPr>
        <w:t>0</w:t>
      </w:r>
      <w:r w:rsidRPr="00C15B3C">
        <w:rPr>
          <w:szCs w:val="26"/>
        </w:rPr>
        <w:t xml:space="preserve"> </w:t>
      </w:r>
    </w:p>
    <w:p w14:paraId="4B750DBA" w14:textId="1295D520" w:rsidR="00C15B3C" w:rsidRPr="00C15B3C" w:rsidRDefault="00C15B3C" w:rsidP="00C15B3C">
      <w:pPr>
        <w:contextualSpacing/>
        <w:jc w:val="both"/>
        <w:rPr>
          <w:szCs w:val="26"/>
        </w:rPr>
      </w:pPr>
      <w:r w:rsidRPr="00C15B3C">
        <w:rPr>
          <w:szCs w:val="26"/>
        </w:rPr>
        <w:t xml:space="preserve">20X2 95 </w:t>
      </w:r>
    </w:p>
    <w:p w14:paraId="649C73E8" w14:textId="58EDFC6D" w:rsidR="00C15B3C" w:rsidRPr="00C15B3C" w:rsidRDefault="00C15B3C" w:rsidP="00C15B3C">
      <w:pPr>
        <w:contextualSpacing/>
        <w:jc w:val="both"/>
        <w:rPr>
          <w:szCs w:val="26"/>
        </w:rPr>
      </w:pPr>
      <w:r w:rsidRPr="00C15B3C">
        <w:rPr>
          <w:szCs w:val="26"/>
        </w:rPr>
        <w:t>20X3 10</w:t>
      </w:r>
      <w:r>
        <w:rPr>
          <w:szCs w:val="26"/>
        </w:rPr>
        <w:t>2</w:t>
      </w:r>
      <w:r w:rsidRPr="00C15B3C">
        <w:rPr>
          <w:szCs w:val="26"/>
        </w:rPr>
        <w:t xml:space="preserve"> </w:t>
      </w:r>
    </w:p>
    <w:p w14:paraId="6117753A" w14:textId="5748946E" w:rsidR="00C15B3C" w:rsidRPr="00C15B3C" w:rsidRDefault="00C15B3C" w:rsidP="00C15B3C">
      <w:pPr>
        <w:contextualSpacing/>
        <w:jc w:val="both"/>
        <w:rPr>
          <w:szCs w:val="26"/>
        </w:rPr>
      </w:pPr>
      <w:r w:rsidRPr="00C15B3C">
        <w:rPr>
          <w:szCs w:val="26"/>
        </w:rPr>
        <w:t>20X4 10</w:t>
      </w:r>
      <w:r>
        <w:rPr>
          <w:szCs w:val="26"/>
        </w:rPr>
        <w:t>8</w:t>
      </w:r>
      <w:r w:rsidRPr="00C15B3C">
        <w:rPr>
          <w:szCs w:val="26"/>
        </w:rPr>
        <w:t xml:space="preserve"> </w:t>
      </w:r>
    </w:p>
    <w:p w14:paraId="5BF92C21" w14:textId="2C7CB893" w:rsidR="00C15B3C" w:rsidRPr="00C15B3C" w:rsidRDefault="00C15B3C" w:rsidP="00C15B3C">
      <w:pPr>
        <w:contextualSpacing/>
        <w:jc w:val="both"/>
        <w:rPr>
          <w:szCs w:val="26"/>
        </w:rPr>
      </w:pPr>
      <w:r w:rsidRPr="00C15B3C">
        <w:rPr>
          <w:szCs w:val="26"/>
        </w:rPr>
        <w:t xml:space="preserve">How much does a car cost in 20X4? </w:t>
      </w:r>
    </w:p>
    <w:bookmarkEnd w:id="4"/>
    <w:tbl>
      <w:tblPr>
        <w:tblpPr w:leftFromText="180" w:rightFromText="180" w:vertAnchor="text" w:tblpY="660"/>
        <w:tblW w:w="0" w:type="auto"/>
        <w:tblLook w:val="04A0" w:firstRow="1" w:lastRow="0" w:firstColumn="1" w:lastColumn="0" w:noHBand="0" w:noVBand="1"/>
      </w:tblPr>
      <w:tblGrid>
        <w:gridCol w:w="794"/>
        <w:gridCol w:w="931"/>
        <w:gridCol w:w="1624"/>
      </w:tblGrid>
      <w:tr w:rsidR="007A06E0" w:rsidRPr="007A06E0" w14:paraId="5252935F" w14:textId="77777777" w:rsidTr="00C15B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A51" w14:textId="77777777" w:rsidR="00C15B3C" w:rsidRPr="00C15B3C" w:rsidRDefault="00C15B3C" w:rsidP="00C15B3C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F31" w14:textId="77777777" w:rsidR="00C15B3C" w:rsidRPr="00C15B3C" w:rsidRDefault="00C15B3C" w:rsidP="00C15B3C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Price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D582" w14:textId="076D9680" w:rsidR="00C15B3C" w:rsidRPr="00C15B3C" w:rsidRDefault="00C15B3C" w:rsidP="00C15B3C">
            <w:pPr>
              <w:jc w:val="center"/>
              <w:rPr>
                <w:b/>
                <w:bCs/>
                <w:color w:val="FF0000"/>
                <w:szCs w:val="26"/>
              </w:rPr>
            </w:pPr>
            <w:r w:rsidRPr="007A06E0">
              <w:rPr>
                <w:b/>
                <w:bCs/>
                <w:color w:val="FF0000"/>
                <w:szCs w:val="26"/>
              </w:rPr>
              <w:t>P</w:t>
            </w:r>
            <w:r w:rsidRPr="00C15B3C">
              <w:rPr>
                <w:b/>
                <w:bCs/>
                <w:color w:val="FF0000"/>
                <w:szCs w:val="26"/>
              </w:rPr>
              <w:t>rice indices</w:t>
            </w:r>
          </w:p>
        </w:tc>
      </w:tr>
      <w:tr w:rsidR="007A06E0" w:rsidRPr="007A06E0" w14:paraId="02D645BC" w14:textId="77777777" w:rsidTr="00C15B3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97BA" w14:textId="77777777" w:rsidR="00C15B3C" w:rsidRPr="00C15B3C" w:rsidRDefault="00C15B3C" w:rsidP="00C15B3C">
            <w:pPr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20X1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89D8" w14:textId="09609000" w:rsidR="00C15B3C" w:rsidRPr="00C15B3C" w:rsidRDefault="00C15B3C" w:rsidP="00C15B3C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40C" w14:textId="77777777" w:rsidR="00C15B3C" w:rsidRPr="00C15B3C" w:rsidRDefault="00C15B3C" w:rsidP="00C15B3C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90</w:t>
            </w:r>
          </w:p>
        </w:tc>
      </w:tr>
      <w:tr w:rsidR="007A06E0" w:rsidRPr="007A06E0" w14:paraId="4C0858F7" w14:textId="77777777" w:rsidTr="00C15B3C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D0F" w14:textId="77777777" w:rsidR="00C15B3C" w:rsidRPr="00C15B3C" w:rsidRDefault="00C15B3C" w:rsidP="00C15B3C">
            <w:pPr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20X4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864" w14:textId="68133521" w:rsidR="00C15B3C" w:rsidRPr="00C15B3C" w:rsidRDefault="00C15B3C" w:rsidP="00C15B3C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37C" w14:textId="77777777" w:rsidR="00C15B3C" w:rsidRPr="00C15B3C" w:rsidRDefault="00C15B3C" w:rsidP="00C15B3C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C15B3C">
              <w:rPr>
                <w:b/>
                <w:bCs/>
                <w:color w:val="FF0000"/>
                <w:szCs w:val="26"/>
              </w:rPr>
              <w:t>108</w:t>
            </w:r>
          </w:p>
        </w:tc>
      </w:tr>
    </w:tbl>
    <w:p w14:paraId="080C0983" w14:textId="7749C90E" w:rsidR="00935D06" w:rsidRPr="007A06E0" w:rsidRDefault="00C15B3C" w:rsidP="00C15B3C">
      <w:pPr>
        <w:spacing w:before="240" w:after="240"/>
        <w:rPr>
          <w:b/>
          <w:bCs/>
          <w:color w:val="FF0000"/>
          <w:szCs w:val="26"/>
        </w:rPr>
      </w:pPr>
      <w:r w:rsidRPr="007A06E0">
        <w:rPr>
          <w:b/>
          <w:bCs/>
          <w:color w:val="FF0000"/>
          <w:szCs w:val="26"/>
        </w:rPr>
        <w:t xml:space="preserve"> </w:t>
      </w:r>
      <w:proofErr w:type="spellStart"/>
      <w:r w:rsidR="00935D06" w:rsidRPr="007A06E0">
        <w:rPr>
          <w:b/>
          <w:bCs/>
          <w:color w:val="FF0000"/>
          <w:szCs w:val="26"/>
        </w:rPr>
        <w:t>Đáp</w:t>
      </w:r>
      <w:proofErr w:type="spellEnd"/>
      <w:r w:rsidR="00935D06" w:rsidRPr="007A06E0">
        <w:rPr>
          <w:b/>
          <w:bCs/>
          <w:color w:val="FF0000"/>
          <w:szCs w:val="26"/>
        </w:rPr>
        <w:t xml:space="preserve"> </w:t>
      </w:r>
      <w:proofErr w:type="spellStart"/>
      <w:r w:rsidR="00935D06" w:rsidRPr="007A06E0">
        <w:rPr>
          <w:b/>
          <w:bCs/>
          <w:color w:val="FF0000"/>
          <w:szCs w:val="26"/>
        </w:rPr>
        <w:t>án</w:t>
      </w:r>
      <w:proofErr w:type="spellEnd"/>
      <w:r w:rsidR="00935D06" w:rsidRPr="007A06E0">
        <w:rPr>
          <w:b/>
          <w:bCs/>
          <w:color w:val="FF0000"/>
          <w:szCs w:val="26"/>
        </w:rPr>
        <w:t xml:space="preserve"> </w:t>
      </w:r>
      <w:proofErr w:type="spellStart"/>
      <w:r w:rsidR="00935D06" w:rsidRPr="007A06E0">
        <w:rPr>
          <w:b/>
          <w:bCs/>
          <w:color w:val="FF0000"/>
          <w:szCs w:val="26"/>
        </w:rPr>
        <w:t>Câu</w:t>
      </w:r>
      <w:proofErr w:type="spellEnd"/>
      <w:r w:rsidR="00935D06" w:rsidRPr="007A06E0">
        <w:rPr>
          <w:b/>
          <w:bCs/>
          <w:color w:val="FF0000"/>
          <w:szCs w:val="26"/>
        </w:rPr>
        <w:t xml:space="preserve"> 3</w:t>
      </w:r>
    </w:p>
    <w:p w14:paraId="4FE85B45" w14:textId="77777777" w:rsidR="00A922BE" w:rsidRPr="007A06E0" w:rsidRDefault="00A922BE" w:rsidP="00A922BE">
      <w:pPr>
        <w:rPr>
          <w:b/>
          <w:bCs/>
          <w:color w:val="FF0000"/>
          <w:szCs w:val="26"/>
        </w:rPr>
      </w:pPr>
    </w:p>
    <w:p w14:paraId="55F5DB5B" w14:textId="77777777" w:rsidR="00935D06" w:rsidRPr="007A06E0" w:rsidRDefault="00935D06" w:rsidP="00D81620">
      <w:pPr>
        <w:spacing w:before="240" w:after="240"/>
        <w:rPr>
          <w:b/>
          <w:bCs/>
          <w:color w:val="FF0000"/>
        </w:rPr>
      </w:pPr>
    </w:p>
    <w:p w14:paraId="4709E2BE" w14:textId="163756E1" w:rsidR="00802BDA" w:rsidRPr="007A06E0" w:rsidRDefault="00802BDA" w:rsidP="00D81620">
      <w:pPr>
        <w:spacing w:before="240" w:after="240"/>
        <w:rPr>
          <w:b/>
          <w:bCs/>
          <w:color w:val="FF0000"/>
        </w:rPr>
      </w:pPr>
      <w:r w:rsidRPr="007A06E0">
        <w:rPr>
          <w:b/>
          <w:bCs/>
          <w:color w:val="FF0000"/>
          <w:szCs w:val="26"/>
        </w:rPr>
        <w:t>A car cost in 20X4 =80000*108/90=$96000</w:t>
      </w:r>
      <w:proofErr w:type="gramStart"/>
      <w:r w:rsidR="007A06E0" w:rsidRPr="007A06E0">
        <w:rPr>
          <w:b/>
          <w:bCs/>
          <w:color w:val="FF0000"/>
          <w:szCs w:val="26"/>
        </w:rPr>
        <w:t xml:space="preserve">   (</w:t>
      </w:r>
      <w:proofErr w:type="gramEnd"/>
      <w:r w:rsidR="007A06E0" w:rsidRPr="007A06E0">
        <w:rPr>
          <w:b/>
          <w:bCs/>
          <w:color w:val="FF0000"/>
          <w:szCs w:val="26"/>
        </w:rPr>
        <w:t>0.5đ)</w:t>
      </w:r>
    </w:p>
    <w:p w14:paraId="69EBCEE7" w14:textId="05090B79" w:rsidR="00D81620" w:rsidRDefault="00D81620" w:rsidP="00D81620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 w:rsidR="00935D06">
        <w:rPr>
          <w:b/>
          <w:bCs/>
        </w:rPr>
        <w:t>4</w:t>
      </w:r>
      <w:r w:rsidRPr="005A4ED5">
        <w:rPr>
          <w:b/>
          <w:bCs/>
        </w:rPr>
        <w:t xml:space="preserve"> (</w:t>
      </w:r>
      <w:r w:rsidR="00935D06">
        <w:rPr>
          <w:b/>
          <w:bCs/>
        </w:rPr>
        <w:t>0</w:t>
      </w:r>
      <w:r>
        <w:rPr>
          <w:b/>
          <w:bCs/>
        </w:rPr>
        <w:t>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7DF02FBF" w14:textId="58FC9A3C" w:rsidR="008D44A0" w:rsidRPr="008D44A0" w:rsidRDefault="008D44A0" w:rsidP="008D44A0">
      <w:pPr>
        <w:jc w:val="both"/>
        <w:rPr>
          <w:color w:val="000000"/>
          <w:szCs w:val="26"/>
        </w:rPr>
      </w:pPr>
      <w:r w:rsidRPr="008D44A0">
        <w:rPr>
          <w:color w:val="000000"/>
          <w:szCs w:val="26"/>
        </w:rPr>
        <w:t xml:space="preserve">A company expected to produce 800 units of its product, the Bone, in 20X1. In </w:t>
      </w:r>
      <w:proofErr w:type="gramStart"/>
      <w:r w:rsidRPr="008D44A0">
        <w:rPr>
          <w:color w:val="000000"/>
          <w:szCs w:val="26"/>
        </w:rPr>
        <w:t>fact</w:t>
      </w:r>
      <w:proofErr w:type="gramEnd"/>
      <w:r w:rsidRPr="008D44A0">
        <w:rPr>
          <w:color w:val="000000"/>
          <w:szCs w:val="26"/>
        </w:rPr>
        <w:t xml:space="preserve"> 900 units were produced. The standard </w:t>
      </w:r>
      <w:proofErr w:type="spellStart"/>
      <w:r w:rsidRPr="008D44A0">
        <w:rPr>
          <w:color w:val="000000"/>
          <w:szCs w:val="26"/>
        </w:rPr>
        <w:t>labour</w:t>
      </w:r>
      <w:proofErr w:type="spellEnd"/>
      <w:r w:rsidRPr="008D44A0">
        <w:rPr>
          <w:color w:val="000000"/>
          <w:szCs w:val="26"/>
        </w:rPr>
        <w:t xml:space="preserve"> cost per unit was $30 (2 hours at a rate of $15 per hour). The actual </w:t>
      </w:r>
      <w:proofErr w:type="spellStart"/>
      <w:r w:rsidRPr="008D44A0">
        <w:rPr>
          <w:color w:val="000000"/>
          <w:szCs w:val="26"/>
        </w:rPr>
        <w:t>labour</w:t>
      </w:r>
      <w:proofErr w:type="spellEnd"/>
      <w:r w:rsidRPr="008D44A0">
        <w:rPr>
          <w:color w:val="000000"/>
          <w:szCs w:val="26"/>
        </w:rPr>
        <w:t xml:space="preserve"> cost was $37,130 and the </w:t>
      </w:r>
      <w:proofErr w:type="spellStart"/>
      <w:r w:rsidRPr="008D44A0">
        <w:rPr>
          <w:color w:val="000000"/>
          <w:szCs w:val="26"/>
        </w:rPr>
        <w:t>labour</w:t>
      </w:r>
      <w:proofErr w:type="spellEnd"/>
      <w:r w:rsidRPr="008D44A0">
        <w:rPr>
          <w:color w:val="000000"/>
          <w:szCs w:val="26"/>
        </w:rPr>
        <w:t xml:space="preserve"> force worked 2,250 hours although they were paid for 2,350 hours. What is the direct </w:t>
      </w:r>
      <w:proofErr w:type="spellStart"/>
      <w:r w:rsidRPr="008D44A0">
        <w:rPr>
          <w:color w:val="000000"/>
          <w:szCs w:val="26"/>
        </w:rPr>
        <w:t>labour</w:t>
      </w:r>
      <w:proofErr w:type="spellEnd"/>
      <w:r w:rsidRPr="008D44A0">
        <w:rPr>
          <w:color w:val="000000"/>
          <w:szCs w:val="26"/>
        </w:rPr>
        <w:t xml:space="preserve"> rate variance for the company in 20X1?</w:t>
      </w:r>
    </w:p>
    <w:p w14:paraId="0C8D4F71" w14:textId="6DB5C9C9" w:rsidR="00A922BE" w:rsidRPr="00A922BE" w:rsidRDefault="0031730B" w:rsidP="008D44A0">
      <w:pPr>
        <w:contextualSpacing/>
        <w:jc w:val="both"/>
        <w:rPr>
          <w:color w:val="000000"/>
          <w:szCs w:val="26"/>
        </w:rPr>
      </w:pPr>
      <w:r w:rsidRPr="00ED15CA">
        <w:t xml:space="preserve"> </w:t>
      </w:r>
    </w:p>
    <w:p w14:paraId="70A76E81" w14:textId="3F58C6B9" w:rsidR="003D0BBD" w:rsidRDefault="003D0BBD" w:rsidP="003D0BBD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 w:rsidR="00935D06">
        <w:rPr>
          <w:b/>
          <w:color w:val="FF0000"/>
          <w:szCs w:val="26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2000"/>
      </w:tblGrid>
      <w:tr w:rsidR="008D44A0" w:rsidRPr="008D44A0" w14:paraId="7D961384" w14:textId="77777777" w:rsidTr="008D44A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E99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proofErr w:type="spellStart"/>
            <w:r w:rsidRPr="008D44A0">
              <w:rPr>
                <w:b/>
                <w:bCs/>
                <w:color w:val="FF0000"/>
                <w:szCs w:val="26"/>
              </w:rPr>
              <w:t>Cách</w:t>
            </w:r>
            <w:proofErr w:type="spellEnd"/>
            <w:r w:rsidRPr="008D44A0">
              <w:rPr>
                <w:b/>
                <w:bCs/>
                <w:color w:val="FF0000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A510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8D44A0" w:rsidRPr="008D44A0" w14:paraId="2ECC6A31" w14:textId="77777777" w:rsidTr="008D44A0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A365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The direct </w:t>
            </w:r>
            <w:proofErr w:type="spellStart"/>
            <w:r w:rsidRPr="008D44A0">
              <w:rPr>
                <w:b/>
                <w:bCs/>
                <w:color w:val="FF0000"/>
                <w:szCs w:val="26"/>
              </w:rPr>
              <w:t>labour</w:t>
            </w:r>
            <w:proofErr w:type="spellEnd"/>
            <w:r w:rsidRPr="008D44A0">
              <w:rPr>
                <w:b/>
                <w:bCs/>
                <w:color w:val="FF0000"/>
                <w:szCs w:val="26"/>
              </w:rPr>
              <w:t xml:space="preserve"> rate variance for the company in 20X1 </w:t>
            </w:r>
          </w:p>
        </w:tc>
      </w:tr>
      <w:tr w:rsidR="008D44A0" w:rsidRPr="008D44A0" w14:paraId="7C4D1F9B" w14:textId="77777777" w:rsidTr="008D44A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6CA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>=(P1-P</w:t>
            </w:r>
            <w:proofErr w:type="gramStart"/>
            <w:r w:rsidRPr="008D44A0">
              <w:rPr>
                <w:b/>
                <w:bCs/>
                <w:color w:val="FF0000"/>
                <w:szCs w:val="26"/>
              </w:rPr>
              <w:t>0)*</w:t>
            </w:r>
            <w:proofErr w:type="gramEnd"/>
            <w:r w:rsidRPr="008D44A0">
              <w:rPr>
                <w:b/>
                <w:bCs/>
                <w:color w:val="FF0000"/>
                <w:szCs w:val="26"/>
              </w:rPr>
              <w:t>Q1=(37130/2350-15)*2350=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E0B" w14:textId="7C990A50" w:rsidR="008D44A0" w:rsidRPr="008D44A0" w:rsidRDefault="008D44A0" w:rsidP="008D44A0">
            <w:pPr>
              <w:jc w:val="both"/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1,880 </w:t>
            </w:r>
            <w:r>
              <w:rPr>
                <w:b/>
                <w:bCs/>
                <w:color w:val="FF0000"/>
                <w:szCs w:val="26"/>
              </w:rPr>
              <w:t>(A) (0.5đ)</w:t>
            </w:r>
          </w:p>
        </w:tc>
      </w:tr>
      <w:tr w:rsidR="008D44A0" w:rsidRPr="008D44A0" w14:paraId="7A022342" w14:textId="77777777" w:rsidTr="008D44A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E49" w14:textId="77777777" w:rsid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</w:p>
          <w:p w14:paraId="35C2786B" w14:textId="7479689A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proofErr w:type="spellStart"/>
            <w:r w:rsidRPr="008D44A0">
              <w:rPr>
                <w:b/>
                <w:bCs/>
                <w:color w:val="FF0000"/>
                <w:szCs w:val="26"/>
              </w:rPr>
              <w:t>Cách</w:t>
            </w:r>
            <w:proofErr w:type="spellEnd"/>
            <w:r w:rsidRPr="008D44A0">
              <w:rPr>
                <w:b/>
                <w:bCs/>
                <w:color w:val="FF0000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523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8D44A0" w:rsidRPr="008D44A0" w14:paraId="0070039C" w14:textId="77777777" w:rsidTr="008D44A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A243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2,350 hours should have cost (15*2350)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A933" w14:textId="7901756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35,250 </w:t>
            </w:r>
          </w:p>
        </w:tc>
      </w:tr>
      <w:tr w:rsidR="008D44A0" w:rsidRPr="008D44A0" w14:paraId="00A69BB5" w14:textId="77777777" w:rsidTr="008D44A0">
        <w:trPr>
          <w:trHeight w:val="1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9B9" w14:textId="62ECB896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but did cost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4F0" w14:textId="4801FBB6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37,130 </w:t>
            </w:r>
          </w:p>
        </w:tc>
      </w:tr>
      <w:tr w:rsidR="008D44A0" w:rsidRPr="008D44A0" w14:paraId="67C4D4D1" w14:textId="77777777" w:rsidTr="008D44A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FFC" w14:textId="77777777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r w:rsidRPr="008D44A0">
              <w:rPr>
                <w:b/>
                <w:bCs/>
                <w:color w:val="FF0000"/>
                <w:szCs w:val="26"/>
              </w:rPr>
              <w:t xml:space="preserve">Rate variance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C6FD" w14:textId="000FAB55" w:rsidR="008D44A0" w:rsidRPr="008D44A0" w:rsidRDefault="008D44A0" w:rsidP="008D44A0">
            <w:pPr>
              <w:rPr>
                <w:b/>
                <w:bCs/>
                <w:color w:val="FF0000"/>
                <w:szCs w:val="26"/>
              </w:rPr>
            </w:pPr>
            <w:proofErr w:type="gramStart"/>
            <w:r w:rsidRPr="008D44A0">
              <w:rPr>
                <w:b/>
                <w:bCs/>
                <w:color w:val="FF0000"/>
                <w:szCs w:val="26"/>
              </w:rPr>
              <w:t>1,880</w:t>
            </w:r>
            <w:r>
              <w:rPr>
                <w:b/>
                <w:bCs/>
                <w:color w:val="FF0000"/>
                <w:szCs w:val="26"/>
              </w:rPr>
              <w:t xml:space="preserve">  (</w:t>
            </w:r>
            <w:proofErr w:type="gramEnd"/>
            <w:r>
              <w:rPr>
                <w:b/>
                <w:bCs/>
                <w:color w:val="FF0000"/>
                <w:szCs w:val="26"/>
              </w:rPr>
              <w:t>A) (0.5đ)</w:t>
            </w:r>
          </w:p>
        </w:tc>
      </w:tr>
    </w:tbl>
    <w:p w14:paraId="56DA66CC" w14:textId="72FB5F92" w:rsidR="00935D06" w:rsidRDefault="00935D06" w:rsidP="00935D06">
      <w:pPr>
        <w:spacing w:before="240" w:after="240"/>
        <w:rPr>
          <w:b/>
          <w:bCs/>
        </w:rPr>
      </w:pPr>
    </w:p>
    <w:p w14:paraId="11EF6F6E" w14:textId="446915A2" w:rsidR="00935D06" w:rsidRDefault="00935D06" w:rsidP="00935D06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 xml:space="preserve">5 </w:t>
      </w:r>
      <w:r w:rsidRPr="005A4ED5">
        <w:rPr>
          <w:b/>
          <w:bCs/>
        </w:rPr>
        <w:t>(</w:t>
      </w:r>
      <w:r>
        <w:rPr>
          <w:b/>
          <w:bCs/>
        </w:rPr>
        <w:t>0.5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43A19F54" w14:textId="107CC934" w:rsidR="0097358C" w:rsidRPr="0097358C" w:rsidRDefault="0097358C" w:rsidP="0097358C">
      <w:pPr>
        <w:rPr>
          <w:color w:val="000000"/>
          <w:szCs w:val="26"/>
        </w:rPr>
      </w:pPr>
      <w:r>
        <w:rPr>
          <w:color w:val="000000"/>
          <w:szCs w:val="26"/>
        </w:rPr>
        <w:t>Banana</w:t>
      </w:r>
      <w:r w:rsidRPr="0097358C">
        <w:rPr>
          <w:color w:val="000000"/>
          <w:szCs w:val="26"/>
        </w:rPr>
        <w:t xml:space="preserve"> Co uses standard marginal costing. Last month the standard contribution on actual sales was</w:t>
      </w:r>
      <w:r>
        <w:rPr>
          <w:color w:val="000000"/>
          <w:szCs w:val="26"/>
        </w:rPr>
        <w:t xml:space="preserve"> </w:t>
      </w:r>
      <w:r w:rsidRPr="0097358C">
        <w:rPr>
          <w:color w:val="000000"/>
          <w:szCs w:val="26"/>
        </w:rPr>
        <w:t>$</w:t>
      </w:r>
      <w:r>
        <w:rPr>
          <w:color w:val="000000"/>
          <w:szCs w:val="26"/>
        </w:rPr>
        <w:t>5</w:t>
      </w:r>
      <w:r w:rsidRPr="0097358C">
        <w:rPr>
          <w:color w:val="000000"/>
          <w:szCs w:val="26"/>
        </w:rPr>
        <w:t xml:space="preserve">0,000 and the following variances arose:  </w:t>
      </w:r>
    </w:p>
    <w:p w14:paraId="2A6A3528" w14:textId="3B3051C6" w:rsidR="0097358C" w:rsidRPr="0097358C" w:rsidRDefault="0097358C" w:rsidP="0097358C">
      <w:pPr>
        <w:rPr>
          <w:color w:val="000000"/>
          <w:szCs w:val="26"/>
        </w:rPr>
      </w:pPr>
      <w:r w:rsidRPr="0097358C">
        <w:rPr>
          <w:color w:val="000000"/>
          <w:szCs w:val="26"/>
        </w:rPr>
        <w:t xml:space="preserve">Sales price variance 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97358C">
        <w:rPr>
          <w:color w:val="000000"/>
          <w:szCs w:val="26"/>
        </w:rPr>
        <w:t>$</w:t>
      </w:r>
      <w:r>
        <w:rPr>
          <w:color w:val="000000"/>
          <w:szCs w:val="26"/>
        </w:rPr>
        <w:t>2</w:t>
      </w:r>
      <w:r w:rsidRPr="0097358C">
        <w:rPr>
          <w:color w:val="000000"/>
          <w:szCs w:val="26"/>
        </w:rPr>
        <w:t xml:space="preserve">,000 </w:t>
      </w:r>
      <w:proofErr w:type="spellStart"/>
      <w:r w:rsidRPr="0097358C">
        <w:rPr>
          <w:color w:val="000000"/>
          <w:szCs w:val="26"/>
        </w:rPr>
        <w:t>Favourable</w:t>
      </w:r>
      <w:proofErr w:type="spellEnd"/>
      <w:r w:rsidRPr="0097358C">
        <w:rPr>
          <w:color w:val="000000"/>
          <w:szCs w:val="26"/>
        </w:rPr>
        <w:t xml:space="preserve">  </w:t>
      </w:r>
    </w:p>
    <w:p w14:paraId="4785F8A0" w14:textId="5D3C9F8E" w:rsidR="0097358C" w:rsidRPr="0097358C" w:rsidRDefault="0097358C" w:rsidP="0097358C">
      <w:pPr>
        <w:rPr>
          <w:color w:val="000000"/>
          <w:szCs w:val="26"/>
        </w:rPr>
      </w:pPr>
      <w:r w:rsidRPr="0097358C">
        <w:rPr>
          <w:color w:val="000000"/>
          <w:szCs w:val="26"/>
        </w:rPr>
        <w:t xml:space="preserve">Sales volume contribution variance </w:t>
      </w:r>
      <w:r>
        <w:rPr>
          <w:color w:val="000000"/>
          <w:szCs w:val="26"/>
        </w:rPr>
        <w:tab/>
      </w:r>
      <w:r w:rsidRPr="0097358C">
        <w:rPr>
          <w:color w:val="000000"/>
          <w:szCs w:val="26"/>
        </w:rPr>
        <w:t>$</w:t>
      </w:r>
      <w:r>
        <w:rPr>
          <w:color w:val="000000"/>
          <w:szCs w:val="26"/>
        </w:rPr>
        <w:t>2</w:t>
      </w:r>
      <w:r w:rsidRPr="0097358C">
        <w:rPr>
          <w:color w:val="000000"/>
          <w:szCs w:val="26"/>
        </w:rPr>
        <w:t xml:space="preserve">,500 Adverse  </w:t>
      </w:r>
    </w:p>
    <w:p w14:paraId="799FFBB2" w14:textId="1D07FAD9" w:rsidR="0097358C" w:rsidRPr="0097358C" w:rsidRDefault="0097358C" w:rsidP="0097358C">
      <w:pPr>
        <w:rPr>
          <w:color w:val="000000"/>
          <w:szCs w:val="26"/>
        </w:rPr>
      </w:pPr>
      <w:r w:rsidRPr="0097358C">
        <w:rPr>
          <w:color w:val="000000"/>
          <w:szCs w:val="26"/>
        </w:rPr>
        <w:t xml:space="preserve">Fixed overhead expenditure variance </w:t>
      </w:r>
      <w:r>
        <w:rPr>
          <w:color w:val="000000"/>
          <w:szCs w:val="26"/>
        </w:rPr>
        <w:tab/>
      </w:r>
      <w:r w:rsidRPr="0097358C">
        <w:rPr>
          <w:color w:val="000000"/>
          <w:szCs w:val="26"/>
        </w:rPr>
        <w:t>$</w:t>
      </w:r>
      <w:r>
        <w:rPr>
          <w:color w:val="000000"/>
          <w:szCs w:val="26"/>
        </w:rPr>
        <w:t>3</w:t>
      </w:r>
      <w:r w:rsidRPr="0097358C">
        <w:rPr>
          <w:color w:val="000000"/>
          <w:szCs w:val="26"/>
        </w:rPr>
        <w:t xml:space="preserve">,000 </w:t>
      </w:r>
      <w:proofErr w:type="spellStart"/>
      <w:r w:rsidRPr="0097358C">
        <w:rPr>
          <w:color w:val="000000"/>
          <w:szCs w:val="26"/>
        </w:rPr>
        <w:t>Favourable</w:t>
      </w:r>
      <w:proofErr w:type="spellEnd"/>
      <w:r w:rsidRPr="0097358C">
        <w:rPr>
          <w:color w:val="000000"/>
          <w:szCs w:val="26"/>
        </w:rPr>
        <w:t xml:space="preserve"> </w:t>
      </w:r>
    </w:p>
    <w:p w14:paraId="0987D93F" w14:textId="77777777" w:rsidR="0097358C" w:rsidRPr="0097358C" w:rsidRDefault="0097358C" w:rsidP="0097358C">
      <w:pPr>
        <w:rPr>
          <w:color w:val="000000"/>
          <w:szCs w:val="26"/>
        </w:rPr>
      </w:pPr>
      <w:r w:rsidRPr="0097358C">
        <w:rPr>
          <w:color w:val="000000"/>
          <w:szCs w:val="26"/>
        </w:rPr>
        <w:lastRenderedPageBreak/>
        <w:t xml:space="preserve">There were no variable cost variances last month </w:t>
      </w:r>
    </w:p>
    <w:p w14:paraId="3347CD61" w14:textId="3BA609D9" w:rsidR="007F45F8" w:rsidRPr="007F45F8" w:rsidRDefault="0097358C" w:rsidP="0097358C">
      <w:pPr>
        <w:rPr>
          <w:color w:val="000000"/>
          <w:szCs w:val="26"/>
        </w:rPr>
      </w:pPr>
      <w:r w:rsidRPr="0097358C">
        <w:rPr>
          <w:color w:val="000000"/>
          <w:szCs w:val="26"/>
        </w:rPr>
        <w:t>What was the actual contribution for last month?</w:t>
      </w:r>
    </w:p>
    <w:p w14:paraId="4B2AB0D8" w14:textId="6403B252" w:rsidR="007F45F8" w:rsidRPr="007F45F8" w:rsidRDefault="007F45F8" w:rsidP="007F45F8">
      <w:pPr>
        <w:rPr>
          <w:color w:val="000000"/>
          <w:sz w:val="24"/>
        </w:rPr>
      </w:pPr>
    </w:p>
    <w:p w14:paraId="2992868F" w14:textId="07DA664E" w:rsidR="00935D06" w:rsidRPr="0097358C" w:rsidRDefault="00935D06" w:rsidP="00935D06">
      <w:pPr>
        <w:spacing w:before="240" w:after="240"/>
        <w:rPr>
          <w:b/>
          <w:color w:val="FF0000"/>
          <w:szCs w:val="26"/>
        </w:rPr>
      </w:pPr>
      <w:proofErr w:type="spellStart"/>
      <w:r w:rsidRPr="0097358C">
        <w:rPr>
          <w:b/>
          <w:color w:val="FF0000"/>
          <w:szCs w:val="26"/>
        </w:rPr>
        <w:t>Đáp</w:t>
      </w:r>
      <w:proofErr w:type="spellEnd"/>
      <w:r w:rsidRPr="0097358C">
        <w:rPr>
          <w:b/>
          <w:color w:val="FF0000"/>
          <w:szCs w:val="26"/>
        </w:rPr>
        <w:t xml:space="preserve"> </w:t>
      </w:r>
      <w:proofErr w:type="spellStart"/>
      <w:r w:rsidRPr="0097358C">
        <w:rPr>
          <w:b/>
          <w:color w:val="FF0000"/>
          <w:szCs w:val="26"/>
        </w:rPr>
        <w:t>án</w:t>
      </w:r>
      <w:proofErr w:type="spellEnd"/>
      <w:r w:rsidRPr="0097358C">
        <w:rPr>
          <w:b/>
          <w:color w:val="FF0000"/>
          <w:szCs w:val="26"/>
        </w:rPr>
        <w:t xml:space="preserve"> </w:t>
      </w:r>
      <w:proofErr w:type="spellStart"/>
      <w:r w:rsidRPr="0097358C">
        <w:rPr>
          <w:b/>
          <w:color w:val="FF0000"/>
          <w:szCs w:val="26"/>
        </w:rPr>
        <w:t>Câu</w:t>
      </w:r>
      <w:proofErr w:type="spellEnd"/>
      <w:r w:rsidRPr="0097358C">
        <w:rPr>
          <w:b/>
          <w:color w:val="FF0000"/>
          <w:szCs w:val="26"/>
        </w:rPr>
        <w:t xml:space="preserve"> 5</w:t>
      </w:r>
    </w:p>
    <w:p w14:paraId="5B53A571" w14:textId="6ECFCFCF" w:rsidR="0031730B" w:rsidRPr="0097358C" w:rsidRDefault="0097358C" w:rsidP="007F45F8">
      <w:pPr>
        <w:tabs>
          <w:tab w:val="left" w:pos="1080"/>
        </w:tabs>
        <w:spacing w:before="240" w:after="240"/>
        <w:rPr>
          <w:b/>
          <w:color w:val="FF0000"/>
          <w:szCs w:val="26"/>
        </w:rPr>
      </w:pPr>
      <w:r w:rsidRPr="0097358C">
        <w:rPr>
          <w:b/>
          <w:color w:val="FF0000"/>
          <w:szCs w:val="26"/>
        </w:rPr>
        <w:t>The actual contribution for last month = The standard contribution on actual sales + Sales price variance = 50000+2000=$52000 (0.5đ)</w:t>
      </w:r>
    </w:p>
    <w:p w14:paraId="2C1D484B" w14:textId="2743E211" w:rsidR="00CA34AB" w:rsidRPr="00CA34AB" w:rsidRDefault="00536768" w:rsidP="007F45F8">
      <w:pPr>
        <w:tabs>
          <w:tab w:val="left" w:pos="1080"/>
        </w:tabs>
        <w:spacing w:before="240" w:after="240"/>
        <w:rPr>
          <w:i/>
          <w:iCs/>
        </w:rPr>
      </w:pPr>
      <w:r>
        <w:rPr>
          <w:b/>
          <w:color w:val="FF0000"/>
          <w:szCs w:val="26"/>
        </w:rPr>
        <w:br w:type="textWrapping" w:clear="all"/>
      </w:r>
      <w:proofErr w:type="spellStart"/>
      <w:r w:rsidR="00CA34AB"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7F08ED">
        <w:rPr>
          <w:i/>
          <w:iCs/>
        </w:rPr>
        <w:t>1</w:t>
      </w:r>
      <w:r w:rsidR="00F5634E">
        <w:rPr>
          <w:i/>
          <w:iCs/>
        </w:rPr>
        <w:t>5</w:t>
      </w:r>
      <w:r w:rsidR="007F08ED">
        <w:rPr>
          <w:i/>
          <w:iCs/>
        </w:rPr>
        <w:t>/10/2021</w:t>
      </w:r>
      <w:r w:rsidR="00CA34AB" w:rsidRPr="00CA34AB">
        <w:rPr>
          <w:i/>
          <w:iCs/>
        </w:rPr>
        <w:tab/>
      </w:r>
    </w:p>
    <w:p w14:paraId="19CFA4E2" w14:textId="1185BFA7" w:rsidR="00364A6F" w:rsidRDefault="00364A6F" w:rsidP="006E07E1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</w:p>
    <w:p w14:paraId="53162DA1" w14:textId="14E149AA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21D3BFDF" w14:textId="5374A1EE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3C751216" w14:textId="5D08A0C5" w:rsidR="007F08ED" w:rsidRDefault="007F08ED" w:rsidP="006E07E1">
      <w:pPr>
        <w:tabs>
          <w:tab w:val="left" w:pos="567"/>
          <w:tab w:val="center" w:pos="2835"/>
        </w:tabs>
        <w:spacing w:before="120"/>
      </w:pPr>
      <w:r>
        <w:t>Lê Như Hoa</w:t>
      </w:r>
    </w:p>
    <w:p w14:paraId="7CE4BD3E" w14:textId="5F31EFF6" w:rsidR="00CA34AB" w:rsidRPr="00CA34AB" w:rsidRDefault="00CA34AB" w:rsidP="006E07E1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A1D3173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3C5675E5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79824FD6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585E0EAF" w14:textId="5BF5A330" w:rsidR="00CA34AB" w:rsidRDefault="00364A6F" w:rsidP="006E07E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2F0C967C" w:rsidR="00364A6F" w:rsidRDefault="00364A6F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10F5E2A0" w14:textId="4403C3DB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5F7D7715" w14:textId="6B4E4841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536C778" w14:textId="77777777" w:rsidR="007F08ED" w:rsidRPr="00CA34AB" w:rsidRDefault="007F08ED" w:rsidP="006E07E1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6E07E1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A7C40C3" w14:textId="79BC3554" w:rsidR="00E165D3" w:rsidRDefault="00E165D3" w:rsidP="006E07E1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E165D3" w:rsidSect="007F08ED">
      <w:headerReference w:type="default" r:id="rId8"/>
      <w:pgSz w:w="11907" w:h="16840" w:code="9"/>
      <w:pgMar w:top="1134" w:right="964" w:bottom="630" w:left="99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B9D5" w14:textId="77777777" w:rsidR="00542A22" w:rsidRDefault="00542A22" w:rsidP="00076A35">
      <w:r>
        <w:separator/>
      </w:r>
    </w:p>
  </w:endnote>
  <w:endnote w:type="continuationSeparator" w:id="0">
    <w:p w14:paraId="0E97273F" w14:textId="77777777" w:rsidR="00542A22" w:rsidRDefault="00542A2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9BA0" w14:textId="77777777" w:rsidR="00542A22" w:rsidRDefault="00542A22" w:rsidP="00076A35">
      <w:r>
        <w:separator/>
      </w:r>
    </w:p>
  </w:footnote>
  <w:footnote w:type="continuationSeparator" w:id="0">
    <w:p w14:paraId="3F421DB4" w14:textId="77777777" w:rsidR="00542A22" w:rsidRDefault="00542A2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7"/>
    <w:multiLevelType w:val="hybridMultilevel"/>
    <w:tmpl w:val="16BECE4E"/>
    <w:lvl w:ilvl="0" w:tplc="F53C8126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4351A31"/>
    <w:multiLevelType w:val="hybridMultilevel"/>
    <w:tmpl w:val="A3D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497"/>
    <w:multiLevelType w:val="hybridMultilevel"/>
    <w:tmpl w:val="7BF00D68"/>
    <w:lvl w:ilvl="0" w:tplc="C8F6F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3E87"/>
    <w:multiLevelType w:val="hybridMultilevel"/>
    <w:tmpl w:val="DE1676CE"/>
    <w:lvl w:ilvl="0" w:tplc="4C3A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2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C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5D277C89"/>
    <w:multiLevelType w:val="hybridMultilevel"/>
    <w:tmpl w:val="303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D06"/>
    <w:multiLevelType w:val="hybridMultilevel"/>
    <w:tmpl w:val="71A8AD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FF2CA1"/>
    <w:multiLevelType w:val="hybridMultilevel"/>
    <w:tmpl w:val="A30A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7624"/>
    <w:rsid w:val="00041EF8"/>
    <w:rsid w:val="00044CE8"/>
    <w:rsid w:val="00075604"/>
    <w:rsid w:val="00075768"/>
    <w:rsid w:val="000761FE"/>
    <w:rsid w:val="00076A35"/>
    <w:rsid w:val="000808B4"/>
    <w:rsid w:val="00095344"/>
    <w:rsid w:val="0009683B"/>
    <w:rsid w:val="000A1E99"/>
    <w:rsid w:val="000C09A9"/>
    <w:rsid w:val="000E4232"/>
    <w:rsid w:val="000F08F2"/>
    <w:rsid w:val="000F6C12"/>
    <w:rsid w:val="00131CC0"/>
    <w:rsid w:val="0013547C"/>
    <w:rsid w:val="00141901"/>
    <w:rsid w:val="001522CC"/>
    <w:rsid w:val="001526B6"/>
    <w:rsid w:val="00162281"/>
    <w:rsid w:val="00166454"/>
    <w:rsid w:val="0016714B"/>
    <w:rsid w:val="0017367A"/>
    <w:rsid w:val="001744D1"/>
    <w:rsid w:val="001C55C5"/>
    <w:rsid w:val="001D3663"/>
    <w:rsid w:val="001F3575"/>
    <w:rsid w:val="002152BC"/>
    <w:rsid w:val="00222A48"/>
    <w:rsid w:val="00225B0D"/>
    <w:rsid w:val="00225D3B"/>
    <w:rsid w:val="002260E2"/>
    <w:rsid w:val="00227879"/>
    <w:rsid w:val="00250BA8"/>
    <w:rsid w:val="00264D27"/>
    <w:rsid w:val="00281104"/>
    <w:rsid w:val="00297114"/>
    <w:rsid w:val="00297F2E"/>
    <w:rsid w:val="002A471C"/>
    <w:rsid w:val="002C2161"/>
    <w:rsid w:val="002D57A9"/>
    <w:rsid w:val="002D6C70"/>
    <w:rsid w:val="00310AB1"/>
    <w:rsid w:val="003124AE"/>
    <w:rsid w:val="0031730B"/>
    <w:rsid w:val="00321EC4"/>
    <w:rsid w:val="0035430E"/>
    <w:rsid w:val="00364A6F"/>
    <w:rsid w:val="003677F8"/>
    <w:rsid w:val="00373B8F"/>
    <w:rsid w:val="00380F1B"/>
    <w:rsid w:val="00384C82"/>
    <w:rsid w:val="003B53F4"/>
    <w:rsid w:val="003D01AD"/>
    <w:rsid w:val="003D0BBD"/>
    <w:rsid w:val="003E6BDA"/>
    <w:rsid w:val="00403868"/>
    <w:rsid w:val="004357BE"/>
    <w:rsid w:val="00437275"/>
    <w:rsid w:val="004418BA"/>
    <w:rsid w:val="00442EA2"/>
    <w:rsid w:val="00462A30"/>
    <w:rsid w:val="00497A09"/>
    <w:rsid w:val="004C0CBC"/>
    <w:rsid w:val="004D3511"/>
    <w:rsid w:val="005046D7"/>
    <w:rsid w:val="00532F04"/>
    <w:rsid w:val="00536768"/>
    <w:rsid w:val="00542501"/>
    <w:rsid w:val="00542A22"/>
    <w:rsid w:val="00552564"/>
    <w:rsid w:val="00562130"/>
    <w:rsid w:val="005A4ED5"/>
    <w:rsid w:val="005C343D"/>
    <w:rsid w:val="005D203C"/>
    <w:rsid w:val="005D3D9D"/>
    <w:rsid w:val="005E5699"/>
    <w:rsid w:val="005E71A7"/>
    <w:rsid w:val="005F3B01"/>
    <w:rsid w:val="00625AFF"/>
    <w:rsid w:val="00631168"/>
    <w:rsid w:val="00651547"/>
    <w:rsid w:val="00655AF2"/>
    <w:rsid w:val="00687DBE"/>
    <w:rsid w:val="006C01D4"/>
    <w:rsid w:val="006C3E61"/>
    <w:rsid w:val="006C47FD"/>
    <w:rsid w:val="006D269F"/>
    <w:rsid w:val="006D542A"/>
    <w:rsid w:val="006E07E1"/>
    <w:rsid w:val="006E30E0"/>
    <w:rsid w:val="006F679A"/>
    <w:rsid w:val="0071640F"/>
    <w:rsid w:val="007642AF"/>
    <w:rsid w:val="00771085"/>
    <w:rsid w:val="0077689C"/>
    <w:rsid w:val="007842D3"/>
    <w:rsid w:val="00787E63"/>
    <w:rsid w:val="007A06E0"/>
    <w:rsid w:val="007A6E94"/>
    <w:rsid w:val="007C0E85"/>
    <w:rsid w:val="007D0620"/>
    <w:rsid w:val="007E0E00"/>
    <w:rsid w:val="007F08ED"/>
    <w:rsid w:val="007F45F8"/>
    <w:rsid w:val="00802BDA"/>
    <w:rsid w:val="008274FF"/>
    <w:rsid w:val="00831000"/>
    <w:rsid w:val="00834A81"/>
    <w:rsid w:val="00861229"/>
    <w:rsid w:val="008871A5"/>
    <w:rsid w:val="008B26AC"/>
    <w:rsid w:val="008B3402"/>
    <w:rsid w:val="008C1F05"/>
    <w:rsid w:val="008C7EFD"/>
    <w:rsid w:val="008D44A0"/>
    <w:rsid w:val="008E0246"/>
    <w:rsid w:val="008E0BFF"/>
    <w:rsid w:val="008F07BA"/>
    <w:rsid w:val="008F5E1B"/>
    <w:rsid w:val="008F6716"/>
    <w:rsid w:val="00907007"/>
    <w:rsid w:val="00927B09"/>
    <w:rsid w:val="00935D06"/>
    <w:rsid w:val="00952357"/>
    <w:rsid w:val="00967DF3"/>
    <w:rsid w:val="0097358C"/>
    <w:rsid w:val="00983AA2"/>
    <w:rsid w:val="009A2AF1"/>
    <w:rsid w:val="009B69C6"/>
    <w:rsid w:val="009C3B5A"/>
    <w:rsid w:val="009C46BE"/>
    <w:rsid w:val="009D3059"/>
    <w:rsid w:val="009E771F"/>
    <w:rsid w:val="00A06FFE"/>
    <w:rsid w:val="00A100B0"/>
    <w:rsid w:val="00A20184"/>
    <w:rsid w:val="00A20712"/>
    <w:rsid w:val="00A22B3C"/>
    <w:rsid w:val="00A37EE2"/>
    <w:rsid w:val="00A64487"/>
    <w:rsid w:val="00A66D58"/>
    <w:rsid w:val="00A73EBA"/>
    <w:rsid w:val="00A922BE"/>
    <w:rsid w:val="00AB0811"/>
    <w:rsid w:val="00AB46C5"/>
    <w:rsid w:val="00AC5575"/>
    <w:rsid w:val="00AD50B8"/>
    <w:rsid w:val="00AE061F"/>
    <w:rsid w:val="00AE3733"/>
    <w:rsid w:val="00AE3B9F"/>
    <w:rsid w:val="00B01065"/>
    <w:rsid w:val="00B31126"/>
    <w:rsid w:val="00B407F1"/>
    <w:rsid w:val="00B72B56"/>
    <w:rsid w:val="00B90A3A"/>
    <w:rsid w:val="00B93F85"/>
    <w:rsid w:val="00B96F55"/>
    <w:rsid w:val="00BA6461"/>
    <w:rsid w:val="00BB018A"/>
    <w:rsid w:val="00BB195D"/>
    <w:rsid w:val="00BB49D5"/>
    <w:rsid w:val="00BC6451"/>
    <w:rsid w:val="00BD74A8"/>
    <w:rsid w:val="00C01CE9"/>
    <w:rsid w:val="00C127C8"/>
    <w:rsid w:val="00C15B3C"/>
    <w:rsid w:val="00C3363F"/>
    <w:rsid w:val="00C455D1"/>
    <w:rsid w:val="00C6114D"/>
    <w:rsid w:val="00C61C03"/>
    <w:rsid w:val="00C62458"/>
    <w:rsid w:val="00C72B4C"/>
    <w:rsid w:val="00CA34AB"/>
    <w:rsid w:val="00CA377C"/>
    <w:rsid w:val="00CD1F59"/>
    <w:rsid w:val="00CD27FC"/>
    <w:rsid w:val="00CD2981"/>
    <w:rsid w:val="00CD6782"/>
    <w:rsid w:val="00D204EB"/>
    <w:rsid w:val="00D25B0D"/>
    <w:rsid w:val="00D279FF"/>
    <w:rsid w:val="00D45AF7"/>
    <w:rsid w:val="00D56B80"/>
    <w:rsid w:val="00D6574F"/>
    <w:rsid w:val="00D81620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678B2"/>
    <w:rsid w:val="00E73CF7"/>
    <w:rsid w:val="00E74306"/>
    <w:rsid w:val="00E84FEF"/>
    <w:rsid w:val="00E9094E"/>
    <w:rsid w:val="00E909D1"/>
    <w:rsid w:val="00E96CB9"/>
    <w:rsid w:val="00EB2714"/>
    <w:rsid w:val="00EC289A"/>
    <w:rsid w:val="00ED6F8A"/>
    <w:rsid w:val="00EF5517"/>
    <w:rsid w:val="00EF5970"/>
    <w:rsid w:val="00F03CE5"/>
    <w:rsid w:val="00F0495F"/>
    <w:rsid w:val="00F07BAE"/>
    <w:rsid w:val="00F23F7C"/>
    <w:rsid w:val="00F5634E"/>
    <w:rsid w:val="00F76816"/>
    <w:rsid w:val="00F80790"/>
    <w:rsid w:val="00F82481"/>
    <w:rsid w:val="00F843ED"/>
    <w:rsid w:val="00F93AA5"/>
    <w:rsid w:val="00FA6BB9"/>
    <w:rsid w:val="00FB5D0B"/>
    <w:rsid w:val="00FC3284"/>
    <w:rsid w:val="00FC3B60"/>
    <w:rsid w:val="00FC70B9"/>
    <w:rsid w:val="00FC7683"/>
    <w:rsid w:val="00FC7809"/>
    <w:rsid w:val="00FD6AF8"/>
    <w:rsid w:val="00FE15BD"/>
    <w:rsid w:val="00FE2E2B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Style1">
    <w:name w:val="Style1"/>
    <w:basedOn w:val="Normal"/>
    <w:rsid w:val="00B31126"/>
    <w:pPr>
      <w:suppressAutoHyphens/>
      <w:autoSpaceDN w:val="0"/>
      <w:spacing w:after="160" w:line="254" w:lineRule="auto"/>
    </w:pPr>
    <w:rPr>
      <w:rFonts w:ascii="Calibri" w:eastAsia="Yu Mincho" w:hAnsi="Calibri"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C3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46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KTKT</cp:lastModifiedBy>
  <cp:revision>83</cp:revision>
  <dcterms:created xsi:type="dcterms:W3CDTF">2021-10-12T03:46:00Z</dcterms:created>
  <dcterms:modified xsi:type="dcterms:W3CDTF">2021-10-21T09:02:00Z</dcterms:modified>
</cp:coreProperties>
</file>