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0"/>
        <w:gridCol w:w="2990"/>
        <w:gridCol w:w="286"/>
        <w:gridCol w:w="137"/>
        <w:gridCol w:w="1278"/>
        <w:gridCol w:w="604"/>
        <w:gridCol w:w="320"/>
        <w:gridCol w:w="919"/>
        <w:gridCol w:w="421"/>
        <w:gridCol w:w="1138"/>
      </w:tblGrid>
      <w:tr w:rsidR="00A55997" w:rsidRPr="008902AC" w14:paraId="78A3FF03" w14:textId="77777777" w:rsidTr="0070442A">
        <w:trPr>
          <w:trHeight w:val="268"/>
        </w:trPr>
        <w:tc>
          <w:tcPr>
            <w:tcW w:w="5106" w:type="dxa"/>
            <w:gridSpan w:val="3"/>
          </w:tcPr>
          <w:p w14:paraId="3A5119ED" w14:textId="77777777" w:rsidR="00A55997" w:rsidRPr="008902AC" w:rsidRDefault="00A55997" w:rsidP="0070442A">
            <w:pPr>
              <w:rPr>
                <w:sz w:val="24"/>
              </w:rPr>
            </w:pPr>
            <w:r w:rsidRPr="008902AC">
              <w:rPr>
                <w:sz w:val="24"/>
              </w:rPr>
              <w:t>TRƯỜNG ĐẠI HỌC VĂN LANG</w:t>
            </w:r>
          </w:p>
        </w:tc>
        <w:tc>
          <w:tcPr>
            <w:tcW w:w="4817" w:type="dxa"/>
            <w:gridSpan w:val="7"/>
          </w:tcPr>
          <w:p w14:paraId="545C6BE4" w14:textId="529F0DBC" w:rsidR="00A55997" w:rsidRPr="008902AC" w:rsidRDefault="00A55997" w:rsidP="0070442A">
            <w:pPr>
              <w:jc w:val="center"/>
              <w:rPr>
                <w:b/>
                <w:bCs/>
                <w:sz w:val="24"/>
              </w:rPr>
            </w:pPr>
            <w:r>
              <w:rPr>
                <w:b/>
                <w:bCs/>
                <w:sz w:val="24"/>
              </w:rPr>
              <w:t>ĐÁP ÁN</w:t>
            </w:r>
            <w:r w:rsidRPr="008902AC">
              <w:rPr>
                <w:b/>
                <w:bCs/>
                <w:sz w:val="24"/>
              </w:rPr>
              <w:t xml:space="preserve"> KẾT THÚC HỌC PHẦN</w:t>
            </w:r>
          </w:p>
        </w:tc>
      </w:tr>
      <w:tr w:rsidR="00A55997" w:rsidRPr="008902AC" w14:paraId="0869D77A" w14:textId="77777777" w:rsidTr="0070442A">
        <w:trPr>
          <w:trHeight w:val="328"/>
        </w:trPr>
        <w:tc>
          <w:tcPr>
            <w:tcW w:w="4820" w:type="dxa"/>
            <w:gridSpan w:val="2"/>
          </w:tcPr>
          <w:p w14:paraId="467B1997" w14:textId="77777777" w:rsidR="00A55997" w:rsidRPr="008902AC" w:rsidRDefault="00A55997" w:rsidP="0070442A">
            <w:pPr>
              <w:spacing w:before="60"/>
              <w:rPr>
                <w:b/>
                <w:sz w:val="24"/>
              </w:rPr>
            </w:pPr>
            <w:r w:rsidRPr="008902AC">
              <w:rPr>
                <w:b/>
                <w:sz w:val="24"/>
              </w:rPr>
              <w:t>KHOA QUẢN TRỊ KINH DOANH</w:t>
            </w:r>
          </w:p>
        </w:tc>
        <w:tc>
          <w:tcPr>
            <w:tcW w:w="1701" w:type="dxa"/>
            <w:gridSpan w:val="3"/>
          </w:tcPr>
          <w:p w14:paraId="7B91874D" w14:textId="77777777" w:rsidR="00A55997" w:rsidRPr="008902AC" w:rsidRDefault="00A55997" w:rsidP="0070442A">
            <w:pPr>
              <w:spacing w:before="60"/>
              <w:rPr>
                <w:sz w:val="24"/>
              </w:rPr>
            </w:pPr>
            <w:proofErr w:type="spellStart"/>
            <w:r w:rsidRPr="008902AC">
              <w:rPr>
                <w:sz w:val="24"/>
              </w:rPr>
              <w:t>Học</w:t>
            </w:r>
            <w:proofErr w:type="spellEnd"/>
            <w:r w:rsidRPr="008902AC">
              <w:rPr>
                <w:sz w:val="24"/>
              </w:rPr>
              <w:t xml:space="preserve"> </w:t>
            </w:r>
            <w:proofErr w:type="spellStart"/>
            <w:r w:rsidRPr="008902AC">
              <w:rPr>
                <w:sz w:val="24"/>
              </w:rPr>
              <w:t>kỳ</w:t>
            </w:r>
            <w:proofErr w:type="spellEnd"/>
            <w:r w:rsidRPr="008902AC">
              <w:rPr>
                <w:sz w:val="24"/>
              </w:rPr>
              <w:t>:</w:t>
            </w:r>
          </w:p>
        </w:tc>
        <w:tc>
          <w:tcPr>
            <w:tcW w:w="604" w:type="dxa"/>
          </w:tcPr>
          <w:p w14:paraId="19007FD3" w14:textId="70BFA765" w:rsidR="00A55997" w:rsidRPr="008902AC" w:rsidRDefault="00093800" w:rsidP="0070442A">
            <w:pPr>
              <w:spacing w:before="60"/>
              <w:rPr>
                <w:b/>
                <w:bCs/>
                <w:sz w:val="24"/>
              </w:rPr>
            </w:pPr>
            <w:r>
              <w:rPr>
                <w:b/>
                <w:bCs/>
                <w:sz w:val="24"/>
              </w:rPr>
              <w:t>1</w:t>
            </w:r>
          </w:p>
        </w:tc>
        <w:tc>
          <w:tcPr>
            <w:tcW w:w="1239" w:type="dxa"/>
            <w:gridSpan w:val="2"/>
          </w:tcPr>
          <w:p w14:paraId="43347607" w14:textId="77777777" w:rsidR="00A55997" w:rsidRPr="008902AC" w:rsidRDefault="00A55997" w:rsidP="0070442A">
            <w:pPr>
              <w:spacing w:before="60"/>
              <w:rPr>
                <w:sz w:val="24"/>
              </w:rPr>
            </w:pPr>
            <w:proofErr w:type="spellStart"/>
            <w:r w:rsidRPr="008902AC">
              <w:rPr>
                <w:sz w:val="24"/>
              </w:rPr>
              <w:t>Năm</w:t>
            </w:r>
            <w:proofErr w:type="spellEnd"/>
            <w:r w:rsidRPr="008902AC">
              <w:rPr>
                <w:sz w:val="24"/>
              </w:rPr>
              <w:t xml:space="preserve"> </w:t>
            </w:r>
            <w:proofErr w:type="spellStart"/>
            <w:r w:rsidRPr="008902AC">
              <w:rPr>
                <w:sz w:val="24"/>
              </w:rPr>
              <w:t>học</w:t>
            </w:r>
            <w:proofErr w:type="spellEnd"/>
            <w:r w:rsidRPr="008902AC">
              <w:rPr>
                <w:sz w:val="24"/>
              </w:rPr>
              <w:t>:</w:t>
            </w:r>
          </w:p>
        </w:tc>
        <w:tc>
          <w:tcPr>
            <w:tcW w:w="1559" w:type="dxa"/>
            <w:gridSpan w:val="2"/>
          </w:tcPr>
          <w:p w14:paraId="4EA0C31C" w14:textId="7F7EA360" w:rsidR="00A55997" w:rsidRPr="008902AC" w:rsidRDefault="00A55997" w:rsidP="0070442A">
            <w:pPr>
              <w:spacing w:before="60"/>
              <w:rPr>
                <w:b/>
                <w:bCs/>
                <w:sz w:val="24"/>
              </w:rPr>
            </w:pPr>
            <w:r w:rsidRPr="008902AC">
              <w:rPr>
                <w:b/>
                <w:bCs/>
                <w:sz w:val="24"/>
              </w:rPr>
              <w:t>202</w:t>
            </w:r>
            <w:r w:rsidR="00093800">
              <w:rPr>
                <w:b/>
                <w:bCs/>
                <w:sz w:val="24"/>
              </w:rPr>
              <w:t>1</w:t>
            </w:r>
            <w:r w:rsidRPr="008902AC">
              <w:rPr>
                <w:b/>
                <w:bCs/>
                <w:sz w:val="24"/>
              </w:rPr>
              <w:t xml:space="preserve"> - 202</w:t>
            </w:r>
            <w:r w:rsidR="00093800">
              <w:rPr>
                <w:b/>
                <w:bCs/>
                <w:sz w:val="24"/>
              </w:rPr>
              <w:t>2</w:t>
            </w:r>
          </w:p>
        </w:tc>
      </w:tr>
      <w:tr w:rsidR="00093800" w:rsidRPr="008902AC" w14:paraId="6B9F1343" w14:textId="77777777" w:rsidTr="0070442A">
        <w:trPr>
          <w:trHeight w:val="715"/>
        </w:trPr>
        <w:tc>
          <w:tcPr>
            <w:tcW w:w="1830" w:type="dxa"/>
            <w:vAlign w:val="center"/>
          </w:tcPr>
          <w:p w14:paraId="5F7C0FAD" w14:textId="18731B96" w:rsidR="00093800" w:rsidRPr="008902AC" w:rsidRDefault="00093800" w:rsidP="00093800">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Pr>
                <w:spacing w:val="-4"/>
                <w:sz w:val="24"/>
              </w:rPr>
              <w:t xml:space="preserve">: </w:t>
            </w:r>
            <w:r>
              <w:rPr>
                <w:b/>
                <w:bCs/>
                <w:sz w:val="24"/>
              </w:rPr>
              <w:t>DQT0091</w:t>
            </w:r>
          </w:p>
        </w:tc>
        <w:tc>
          <w:tcPr>
            <w:tcW w:w="4691" w:type="dxa"/>
            <w:gridSpan w:val="4"/>
            <w:vAlign w:val="center"/>
          </w:tcPr>
          <w:p w14:paraId="35724E11" w14:textId="066E944C" w:rsidR="00093800" w:rsidRPr="008902AC" w:rsidRDefault="00093800" w:rsidP="00093800">
            <w:pPr>
              <w:spacing w:before="120" w:after="60"/>
              <w:rPr>
                <w:b/>
                <w:bCs/>
                <w:spacing w:val="-4"/>
                <w:sz w:val="24"/>
              </w:rPr>
            </w:pPr>
            <w:proofErr w:type="spellStart"/>
            <w:r>
              <w:rPr>
                <w:sz w:val="24"/>
              </w:rPr>
              <w:t>Tên</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w:t>
            </w:r>
            <w:r>
              <w:rPr>
                <w:b/>
                <w:bCs/>
                <w:sz w:val="24"/>
              </w:rPr>
              <w:t xml:space="preserve">QT. </w:t>
            </w:r>
            <w:proofErr w:type="spellStart"/>
            <w:r>
              <w:rPr>
                <w:b/>
                <w:bCs/>
                <w:sz w:val="24"/>
              </w:rPr>
              <w:t>Nguồn</w:t>
            </w:r>
            <w:proofErr w:type="spellEnd"/>
            <w:r>
              <w:rPr>
                <w:b/>
                <w:bCs/>
                <w:sz w:val="24"/>
              </w:rPr>
              <w:t xml:space="preserve"> </w:t>
            </w:r>
            <w:proofErr w:type="spellStart"/>
            <w:r>
              <w:rPr>
                <w:b/>
                <w:bCs/>
                <w:sz w:val="24"/>
              </w:rPr>
              <w:t>Nhân</w:t>
            </w:r>
            <w:proofErr w:type="spellEnd"/>
            <w:r>
              <w:rPr>
                <w:b/>
                <w:bCs/>
                <w:sz w:val="24"/>
              </w:rPr>
              <w:t xml:space="preserve"> </w:t>
            </w:r>
            <w:proofErr w:type="spellStart"/>
            <w:r>
              <w:rPr>
                <w:b/>
                <w:bCs/>
                <w:sz w:val="24"/>
              </w:rPr>
              <w:t>lực</w:t>
            </w:r>
            <w:proofErr w:type="spellEnd"/>
          </w:p>
        </w:tc>
        <w:tc>
          <w:tcPr>
            <w:tcW w:w="1843" w:type="dxa"/>
            <w:gridSpan w:val="3"/>
            <w:vAlign w:val="center"/>
          </w:tcPr>
          <w:p w14:paraId="7D29C36E" w14:textId="23A99D26" w:rsidR="00093800" w:rsidRPr="008902AC" w:rsidRDefault="00093800" w:rsidP="00093800">
            <w:pPr>
              <w:spacing w:before="120" w:after="60"/>
              <w:rPr>
                <w:spacing w:val="-4"/>
                <w:sz w:val="24"/>
              </w:rPr>
            </w:pPr>
            <w:proofErr w:type="spellStart"/>
            <w:r>
              <w:rPr>
                <w:spacing w:val="-4"/>
                <w:sz w:val="24"/>
              </w:rPr>
              <w:t>Tín</w:t>
            </w:r>
            <w:proofErr w:type="spellEnd"/>
            <w:r>
              <w:rPr>
                <w:spacing w:val="-4"/>
                <w:sz w:val="24"/>
              </w:rPr>
              <w:t xml:space="preserve"> </w:t>
            </w:r>
            <w:proofErr w:type="spellStart"/>
            <w:r>
              <w:rPr>
                <w:spacing w:val="-4"/>
                <w:sz w:val="24"/>
              </w:rPr>
              <w:t>chỉ</w:t>
            </w:r>
            <w:proofErr w:type="spellEnd"/>
            <w:r>
              <w:rPr>
                <w:spacing w:val="-4"/>
                <w:sz w:val="24"/>
              </w:rPr>
              <w:t>: 3</w:t>
            </w:r>
          </w:p>
        </w:tc>
        <w:tc>
          <w:tcPr>
            <w:tcW w:w="1559" w:type="dxa"/>
            <w:gridSpan w:val="2"/>
            <w:vAlign w:val="center"/>
          </w:tcPr>
          <w:p w14:paraId="463B4A52" w14:textId="08694B5E" w:rsidR="00093800" w:rsidRPr="008902AC" w:rsidRDefault="00093800" w:rsidP="00093800">
            <w:pPr>
              <w:spacing w:before="120" w:after="60"/>
              <w:rPr>
                <w:spacing w:val="-4"/>
                <w:sz w:val="24"/>
              </w:rPr>
            </w:pPr>
            <w:proofErr w:type="spellStart"/>
            <w:r>
              <w:rPr>
                <w:spacing w:val="-4"/>
                <w:sz w:val="24"/>
              </w:rPr>
              <w:t>Khóa</w:t>
            </w:r>
            <w:proofErr w:type="spellEnd"/>
            <w:r>
              <w:rPr>
                <w:spacing w:val="-4"/>
                <w:sz w:val="24"/>
              </w:rPr>
              <w:t xml:space="preserve">: </w:t>
            </w:r>
            <w:r>
              <w:rPr>
                <w:b/>
                <w:bCs/>
                <w:spacing w:val="-4"/>
                <w:sz w:val="24"/>
              </w:rPr>
              <w:t>K26</w:t>
            </w:r>
          </w:p>
        </w:tc>
      </w:tr>
      <w:tr w:rsidR="00A55997" w:rsidRPr="008902AC" w14:paraId="3DF5E319" w14:textId="77777777" w:rsidTr="0070442A">
        <w:trPr>
          <w:trHeight w:val="715"/>
        </w:trPr>
        <w:tc>
          <w:tcPr>
            <w:tcW w:w="1830" w:type="dxa"/>
          </w:tcPr>
          <w:p w14:paraId="50B2EB9F" w14:textId="77777777" w:rsidR="00A55997" w:rsidRPr="008902AC" w:rsidRDefault="00A55997" w:rsidP="0070442A">
            <w:pPr>
              <w:spacing w:before="120" w:after="60"/>
              <w:rPr>
                <w:spacing w:val="-4"/>
                <w:sz w:val="24"/>
              </w:rPr>
            </w:pPr>
            <w:proofErr w:type="spellStart"/>
            <w:r w:rsidRPr="008902AC">
              <w:rPr>
                <w:spacing w:val="-4"/>
                <w:sz w:val="24"/>
              </w:rPr>
              <w:t>Mã</w:t>
            </w:r>
            <w:proofErr w:type="spellEnd"/>
            <w:r w:rsidRPr="008902AC">
              <w:rPr>
                <w:spacing w:val="-4"/>
                <w:sz w:val="24"/>
              </w:rPr>
              <w:t xml:space="preserve"> </w:t>
            </w:r>
            <w:proofErr w:type="spellStart"/>
            <w:r w:rsidRPr="008902AC">
              <w:rPr>
                <w:spacing w:val="-4"/>
                <w:sz w:val="24"/>
              </w:rPr>
              <w:t>nhóm</w:t>
            </w:r>
            <w:proofErr w:type="spellEnd"/>
            <w:r w:rsidRPr="008902AC">
              <w:rPr>
                <w:spacing w:val="-4"/>
                <w:sz w:val="24"/>
              </w:rPr>
              <w:t xml:space="preserve"> </w:t>
            </w:r>
            <w:proofErr w:type="spellStart"/>
            <w:r w:rsidRPr="008902AC">
              <w:rPr>
                <w:spacing w:val="-4"/>
                <w:sz w:val="24"/>
              </w:rPr>
              <w:t>lớp</w:t>
            </w:r>
            <w:proofErr w:type="spellEnd"/>
            <w:r w:rsidRPr="008902AC">
              <w:rPr>
                <w:spacing w:val="-4"/>
                <w:sz w:val="24"/>
              </w:rPr>
              <w:t xml:space="preserve"> HP:</w:t>
            </w:r>
          </w:p>
        </w:tc>
        <w:tc>
          <w:tcPr>
            <w:tcW w:w="3413" w:type="dxa"/>
            <w:gridSpan w:val="3"/>
            <w:vAlign w:val="center"/>
          </w:tcPr>
          <w:p w14:paraId="7B061D62" w14:textId="63D99781" w:rsidR="00A55997" w:rsidRPr="008902AC" w:rsidRDefault="00093800" w:rsidP="0070442A">
            <w:pPr>
              <w:spacing w:before="120" w:after="60"/>
              <w:rPr>
                <w:b/>
                <w:bCs/>
                <w:sz w:val="24"/>
              </w:rPr>
            </w:pPr>
            <w:r w:rsidRPr="00093800">
              <w:rPr>
                <w:b/>
                <w:bCs/>
                <w:sz w:val="24"/>
              </w:rPr>
              <w:t>211_7QT0020_01, 02, 03, 04</w:t>
            </w:r>
          </w:p>
        </w:tc>
        <w:tc>
          <w:tcPr>
            <w:tcW w:w="1278" w:type="dxa"/>
            <w:vAlign w:val="center"/>
          </w:tcPr>
          <w:p w14:paraId="34A224A6" w14:textId="77777777" w:rsidR="00A55997" w:rsidRPr="008902AC" w:rsidRDefault="00A55997" w:rsidP="0070442A">
            <w:pPr>
              <w:spacing w:before="120" w:after="60"/>
              <w:ind w:left="-57" w:right="-57"/>
              <w:rPr>
                <w:spacing w:val="-4"/>
                <w:sz w:val="24"/>
              </w:rPr>
            </w:pPr>
            <w:r w:rsidRPr="008902AC">
              <w:rPr>
                <w:spacing w:val="-4"/>
                <w:sz w:val="24"/>
              </w:rPr>
              <w:t xml:space="preserve">- </w:t>
            </w:r>
            <w:proofErr w:type="spellStart"/>
            <w:r w:rsidRPr="008902AC">
              <w:rPr>
                <w:spacing w:val="-4"/>
                <w:sz w:val="24"/>
              </w:rPr>
              <w:t>Đáp</w:t>
            </w:r>
            <w:proofErr w:type="spellEnd"/>
            <w:r w:rsidRPr="008902AC">
              <w:rPr>
                <w:spacing w:val="-4"/>
                <w:sz w:val="24"/>
              </w:rPr>
              <w:t xml:space="preserve"> </w:t>
            </w:r>
            <w:proofErr w:type="spellStart"/>
            <w:r w:rsidRPr="008902AC">
              <w:rPr>
                <w:spacing w:val="-4"/>
                <w:sz w:val="24"/>
              </w:rPr>
              <w:t>án</w:t>
            </w:r>
            <w:proofErr w:type="spellEnd"/>
            <w:r w:rsidRPr="008902AC">
              <w:rPr>
                <w:spacing w:val="-4"/>
                <w:sz w:val="24"/>
              </w:rPr>
              <w:t xml:space="preserve"> </w:t>
            </w:r>
            <w:proofErr w:type="spellStart"/>
            <w:r w:rsidRPr="008902AC">
              <w:rPr>
                <w:spacing w:val="-4"/>
                <w:sz w:val="24"/>
              </w:rPr>
              <w:t>số</w:t>
            </w:r>
            <w:proofErr w:type="spellEnd"/>
            <w:r w:rsidRPr="008902AC">
              <w:rPr>
                <w:spacing w:val="-4"/>
                <w:sz w:val="24"/>
              </w:rPr>
              <w:t xml:space="preserve">: </w:t>
            </w:r>
          </w:p>
        </w:tc>
        <w:tc>
          <w:tcPr>
            <w:tcW w:w="924" w:type="dxa"/>
            <w:gridSpan w:val="2"/>
            <w:vAlign w:val="center"/>
          </w:tcPr>
          <w:p w14:paraId="4B64CB72" w14:textId="56517648" w:rsidR="00A55997" w:rsidRPr="008902AC" w:rsidRDefault="00062D28" w:rsidP="0070442A">
            <w:pPr>
              <w:spacing w:before="120" w:after="60"/>
              <w:ind w:left="-57" w:right="-57"/>
              <w:jc w:val="center"/>
              <w:rPr>
                <w:b/>
                <w:bCs/>
                <w:spacing w:val="-4"/>
                <w:sz w:val="24"/>
              </w:rPr>
            </w:pPr>
            <w:r>
              <w:rPr>
                <w:b/>
                <w:bCs/>
                <w:color w:val="FF0000"/>
                <w:spacing w:val="-4"/>
                <w:sz w:val="24"/>
              </w:rPr>
              <w:t>2</w:t>
            </w:r>
          </w:p>
        </w:tc>
        <w:tc>
          <w:tcPr>
            <w:tcW w:w="1340" w:type="dxa"/>
            <w:gridSpan w:val="2"/>
            <w:vAlign w:val="center"/>
          </w:tcPr>
          <w:p w14:paraId="74DDB7C4" w14:textId="77777777" w:rsidR="00A55997" w:rsidRPr="008902AC" w:rsidRDefault="00A55997" w:rsidP="0070442A">
            <w:pPr>
              <w:spacing w:before="120" w:after="60"/>
              <w:ind w:left="-57" w:right="-57"/>
              <w:rPr>
                <w:spacing w:val="-4"/>
                <w:sz w:val="24"/>
              </w:rPr>
            </w:pPr>
            <w:r w:rsidRPr="008902AC">
              <w:rPr>
                <w:spacing w:val="-4"/>
                <w:sz w:val="24"/>
              </w:rPr>
              <w:t xml:space="preserve">- </w:t>
            </w:r>
            <w:proofErr w:type="spellStart"/>
            <w:r w:rsidRPr="008902AC">
              <w:rPr>
                <w:spacing w:val="-4"/>
                <w:sz w:val="24"/>
              </w:rPr>
              <w:t>Mã</w:t>
            </w:r>
            <w:proofErr w:type="spellEnd"/>
            <w:r w:rsidRPr="008902AC">
              <w:rPr>
                <w:spacing w:val="-4"/>
                <w:sz w:val="24"/>
              </w:rPr>
              <w:t xml:space="preserve"> </w:t>
            </w:r>
            <w:proofErr w:type="spellStart"/>
            <w:r w:rsidRPr="008902AC">
              <w:rPr>
                <w:spacing w:val="-4"/>
                <w:sz w:val="24"/>
              </w:rPr>
              <w:t>đề</w:t>
            </w:r>
            <w:proofErr w:type="spellEnd"/>
            <w:r w:rsidRPr="008902AC">
              <w:rPr>
                <w:spacing w:val="-4"/>
                <w:sz w:val="24"/>
              </w:rPr>
              <w:t xml:space="preserve"> </w:t>
            </w:r>
            <w:proofErr w:type="spellStart"/>
            <w:r w:rsidRPr="008902AC">
              <w:rPr>
                <w:spacing w:val="-4"/>
                <w:sz w:val="24"/>
              </w:rPr>
              <w:t>thi</w:t>
            </w:r>
            <w:proofErr w:type="spellEnd"/>
            <w:r w:rsidRPr="008902AC">
              <w:rPr>
                <w:spacing w:val="-4"/>
                <w:sz w:val="24"/>
              </w:rPr>
              <w:t xml:space="preserve">: </w:t>
            </w:r>
          </w:p>
        </w:tc>
        <w:tc>
          <w:tcPr>
            <w:tcW w:w="1138" w:type="dxa"/>
            <w:vAlign w:val="center"/>
          </w:tcPr>
          <w:p w14:paraId="78DFD4DC" w14:textId="77777777" w:rsidR="00A55997" w:rsidRPr="008902AC" w:rsidRDefault="00A55997" w:rsidP="0070442A">
            <w:pPr>
              <w:spacing w:before="120" w:after="60"/>
              <w:ind w:left="-57" w:right="-57"/>
              <w:rPr>
                <w:b/>
                <w:bCs/>
                <w:spacing w:val="-4"/>
                <w:sz w:val="24"/>
              </w:rPr>
            </w:pPr>
          </w:p>
        </w:tc>
      </w:tr>
      <w:tr w:rsidR="00A55997" w:rsidRPr="008902AC" w14:paraId="2809EE65" w14:textId="77777777" w:rsidTr="0070442A">
        <w:trPr>
          <w:trHeight w:val="447"/>
        </w:trPr>
        <w:tc>
          <w:tcPr>
            <w:tcW w:w="1830" w:type="dxa"/>
          </w:tcPr>
          <w:p w14:paraId="1D161492" w14:textId="77777777" w:rsidR="00A55997" w:rsidRPr="008902AC" w:rsidRDefault="00A55997" w:rsidP="0070442A">
            <w:pPr>
              <w:spacing w:before="120" w:after="60"/>
              <w:rPr>
                <w:spacing w:val="-4"/>
                <w:sz w:val="24"/>
              </w:rPr>
            </w:pPr>
            <w:proofErr w:type="spellStart"/>
            <w:r w:rsidRPr="008902AC">
              <w:rPr>
                <w:spacing w:val="-4"/>
                <w:sz w:val="24"/>
              </w:rPr>
              <w:t>Thời</w:t>
            </w:r>
            <w:proofErr w:type="spellEnd"/>
            <w:r w:rsidRPr="008902AC">
              <w:rPr>
                <w:spacing w:val="-4"/>
                <w:sz w:val="24"/>
              </w:rPr>
              <w:t xml:space="preserve"> </w:t>
            </w:r>
            <w:proofErr w:type="spellStart"/>
            <w:r w:rsidRPr="008902AC">
              <w:rPr>
                <w:spacing w:val="-4"/>
                <w:sz w:val="24"/>
              </w:rPr>
              <w:t>gian</w:t>
            </w:r>
            <w:proofErr w:type="spellEnd"/>
            <w:r w:rsidRPr="008902AC">
              <w:rPr>
                <w:spacing w:val="-4"/>
                <w:sz w:val="24"/>
              </w:rPr>
              <w:t>:</w:t>
            </w:r>
          </w:p>
        </w:tc>
        <w:tc>
          <w:tcPr>
            <w:tcW w:w="8093" w:type="dxa"/>
            <w:gridSpan w:val="9"/>
          </w:tcPr>
          <w:p w14:paraId="731FDA63" w14:textId="77777777" w:rsidR="00A55997" w:rsidRPr="008902AC" w:rsidRDefault="00A55997" w:rsidP="0070442A">
            <w:pPr>
              <w:spacing w:before="120" w:after="60"/>
              <w:ind w:left="-57" w:right="-57"/>
              <w:rPr>
                <w:spacing w:val="-4"/>
                <w:sz w:val="24"/>
              </w:rPr>
            </w:pPr>
            <w:r w:rsidRPr="008902AC">
              <w:rPr>
                <w:spacing w:val="-4"/>
                <w:sz w:val="24"/>
              </w:rPr>
              <w:t>…………. (</w:t>
            </w:r>
            <w:proofErr w:type="spellStart"/>
            <w:r w:rsidRPr="008902AC">
              <w:rPr>
                <w:spacing w:val="-4"/>
                <w:sz w:val="24"/>
              </w:rPr>
              <w:t>ngày</w:t>
            </w:r>
            <w:proofErr w:type="spellEnd"/>
            <w:r w:rsidRPr="008902AC">
              <w:rPr>
                <w:spacing w:val="-4"/>
                <w:sz w:val="24"/>
              </w:rPr>
              <w:t>)</w:t>
            </w:r>
          </w:p>
        </w:tc>
      </w:tr>
      <w:tr w:rsidR="00A55997" w:rsidRPr="008902AC" w14:paraId="33ECA094" w14:textId="77777777" w:rsidTr="0070442A">
        <w:trPr>
          <w:trHeight w:val="447"/>
        </w:trPr>
        <w:tc>
          <w:tcPr>
            <w:tcW w:w="1830" w:type="dxa"/>
          </w:tcPr>
          <w:p w14:paraId="200B57DC" w14:textId="77777777" w:rsidR="00A55997" w:rsidRPr="008902AC" w:rsidRDefault="00A55997" w:rsidP="0070442A">
            <w:pPr>
              <w:spacing w:before="120" w:after="60"/>
              <w:rPr>
                <w:spacing w:val="-4"/>
                <w:sz w:val="24"/>
              </w:rPr>
            </w:pPr>
            <w:proofErr w:type="spellStart"/>
            <w:r w:rsidRPr="008902AC">
              <w:rPr>
                <w:spacing w:val="-4"/>
                <w:sz w:val="24"/>
              </w:rPr>
              <w:t>Hình</w:t>
            </w:r>
            <w:proofErr w:type="spellEnd"/>
            <w:r w:rsidRPr="008902AC">
              <w:rPr>
                <w:spacing w:val="-4"/>
                <w:sz w:val="24"/>
              </w:rPr>
              <w:t xml:space="preserve"> </w:t>
            </w:r>
            <w:proofErr w:type="spellStart"/>
            <w:r w:rsidRPr="008902AC">
              <w:rPr>
                <w:spacing w:val="-4"/>
                <w:sz w:val="24"/>
              </w:rPr>
              <w:t>thức</w:t>
            </w:r>
            <w:proofErr w:type="spellEnd"/>
            <w:r w:rsidRPr="008902AC">
              <w:rPr>
                <w:spacing w:val="-4"/>
                <w:sz w:val="24"/>
              </w:rPr>
              <w:t xml:space="preserve"> </w:t>
            </w:r>
            <w:proofErr w:type="spellStart"/>
            <w:r w:rsidRPr="008902AC">
              <w:rPr>
                <w:spacing w:val="-4"/>
                <w:sz w:val="24"/>
              </w:rPr>
              <w:t>thi</w:t>
            </w:r>
            <w:proofErr w:type="spellEnd"/>
            <w:r w:rsidRPr="008902AC">
              <w:rPr>
                <w:spacing w:val="-4"/>
                <w:sz w:val="24"/>
              </w:rPr>
              <w:t>:</w:t>
            </w:r>
          </w:p>
        </w:tc>
        <w:tc>
          <w:tcPr>
            <w:tcW w:w="8093" w:type="dxa"/>
            <w:gridSpan w:val="9"/>
          </w:tcPr>
          <w:p w14:paraId="6E364B1E" w14:textId="77777777" w:rsidR="00A55997" w:rsidRPr="008902AC" w:rsidRDefault="00A55997" w:rsidP="0070442A">
            <w:pPr>
              <w:spacing w:before="120" w:after="60"/>
              <w:ind w:left="-57" w:right="-57"/>
              <w:rPr>
                <w:b/>
                <w:bCs/>
                <w:spacing w:val="-4"/>
                <w:sz w:val="24"/>
              </w:rPr>
            </w:pPr>
            <w:proofErr w:type="spellStart"/>
            <w:r w:rsidRPr="008902AC">
              <w:rPr>
                <w:b/>
                <w:bCs/>
                <w:spacing w:val="-4"/>
                <w:sz w:val="24"/>
              </w:rPr>
              <w:t>Tiểu</w:t>
            </w:r>
            <w:proofErr w:type="spellEnd"/>
            <w:r w:rsidRPr="008902AC">
              <w:rPr>
                <w:b/>
                <w:bCs/>
                <w:spacing w:val="-4"/>
                <w:sz w:val="24"/>
              </w:rPr>
              <w:t xml:space="preserve"> </w:t>
            </w:r>
            <w:proofErr w:type="spellStart"/>
            <w:r w:rsidRPr="008902AC">
              <w:rPr>
                <w:b/>
                <w:bCs/>
                <w:spacing w:val="-4"/>
                <w:sz w:val="24"/>
              </w:rPr>
              <w:t>luận</w:t>
            </w:r>
            <w:proofErr w:type="spellEnd"/>
            <w:r w:rsidRPr="008902AC">
              <w:rPr>
                <w:b/>
                <w:bCs/>
                <w:spacing w:val="-4"/>
                <w:sz w:val="24"/>
              </w:rPr>
              <w:t xml:space="preserve">/ </w:t>
            </w:r>
            <w:proofErr w:type="spellStart"/>
            <w:r w:rsidRPr="008902AC">
              <w:rPr>
                <w:b/>
                <w:bCs/>
                <w:spacing w:val="-4"/>
                <w:sz w:val="24"/>
              </w:rPr>
              <w:t>bài</w:t>
            </w:r>
            <w:proofErr w:type="spellEnd"/>
            <w:r w:rsidRPr="008902AC">
              <w:rPr>
                <w:b/>
                <w:bCs/>
                <w:spacing w:val="-4"/>
                <w:sz w:val="24"/>
              </w:rPr>
              <w:t xml:space="preserve"> </w:t>
            </w:r>
            <w:proofErr w:type="spellStart"/>
            <w:r w:rsidRPr="008902AC">
              <w:rPr>
                <w:b/>
                <w:bCs/>
                <w:spacing w:val="-4"/>
                <w:sz w:val="24"/>
              </w:rPr>
              <w:t>thu</w:t>
            </w:r>
            <w:proofErr w:type="spellEnd"/>
            <w:r w:rsidRPr="008902AC">
              <w:rPr>
                <w:b/>
                <w:bCs/>
                <w:spacing w:val="-4"/>
                <w:sz w:val="24"/>
              </w:rPr>
              <w:t xml:space="preserve"> </w:t>
            </w:r>
            <w:proofErr w:type="spellStart"/>
            <w:r w:rsidRPr="008902AC">
              <w:rPr>
                <w:b/>
                <w:bCs/>
                <w:spacing w:val="-4"/>
                <w:sz w:val="24"/>
              </w:rPr>
              <w:t>hoạch</w:t>
            </w:r>
            <w:proofErr w:type="spellEnd"/>
          </w:p>
        </w:tc>
      </w:tr>
    </w:tbl>
    <w:p w14:paraId="48B8F70A" w14:textId="77777777" w:rsidR="00D45F67" w:rsidRDefault="00D45F67" w:rsidP="00D45F67">
      <w:pPr>
        <w:spacing w:after="200" w:line="360" w:lineRule="auto"/>
        <w:ind w:left="-140"/>
        <w:rPr>
          <w:rFonts w:ascii="Times New Roman" w:eastAsia="MS Mincho" w:hAnsi="Times New Roman" w:cs="Times New Roman"/>
          <w:b/>
          <w:sz w:val="24"/>
          <w:szCs w:val="24"/>
        </w:rPr>
      </w:pPr>
    </w:p>
    <w:p w14:paraId="48B513F5" w14:textId="65CB70F3" w:rsidR="00D45F67" w:rsidRPr="00D45F67" w:rsidRDefault="00A55997" w:rsidP="00D45F67">
      <w:pPr>
        <w:spacing w:after="200" w:line="360" w:lineRule="auto"/>
        <w:rPr>
          <w:rFonts w:ascii="Times New Roman" w:eastAsia="MS Mincho" w:hAnsi="Times New Roman" w:cs="Times New Roman"/>
          <w:b/>
        </w:rPr>
      </w:pPr>
      <w:proofErr w:type="spellStart"/>
      <w:r w:rsidRPr="00D45F67">
        <w:rPr>
          <w:rFonts w:ascii="Times New Roman" w:eastAsia="MS Mincho" w:hAnsi="Times New Roman" w:cs="Times New Roman"/>
          <w:b/>
        </w:rPr>
        <w:t>Lưu</w:t>
      </w:r>
      <w:proofErr w:type="spellEnd"/>
      <w:r w:rsidRPr="00D45F67">
        <w:rPr>
          <w:rFonts w:ascii="Times New Roman" w:eastAsia="MS Mincho" w:hAnsi="Times New Roman" w:cs="Times New Roman"/>
          <w:b/>
        </w:rPr>
        <w:t xml:space="preserve"> ý: </w:t>
      </w:r>
    </w:p>
    <w:p w14:paraId="76A9855F" w14:textId="228DFDAD" w:rsidR="00D45F67" w:rsidRDefault="00A55997" w:rsidP="00B37222">
      <w:pPr>
        <w:pStyle w:val="ListParagraph"/>
        <w:numPr>
          <w:ilvl w:val="0"/>
          <w:numId w:val="3"/>
        </w:numPr>
        <w:spacing w:after="200" w:line="360" w:lineRule="auto"/>
        <w:jc w:val="both"/>
        <w:rPr>
          <w:rFonts w:ascii="Times New Roman" w:eastAsia="MS Mincho" w:hAnsi="Times New Roman" w:cs="Times New Roman"/>
          <w:b/>
        </w:rPr>
      </w:pPr>
      <w:proofErr w:type="spellStart"/>
      <w:r w:rsidRPr="00D45F67">
        <w:rPr>
          <w:rFonts w:ascii="Times New Roman" w:eastAsia="MS Mincho" w:hAnsi="Times New Roman" w:cs="Times New Roman"/>
          <w:b/>
        </w:rPr>
        <w:t>Giảng</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viên</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chấm</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theo</w:t>
      </w:r>
      <w:proofErr w:type="spellEnd"/>
      <w:r w:rsidRPr="00D45F67">
        <w:rPr>
          <w:rFonts w:ascii="Times New Roman" w:eastAsia="MS Mincho" w:hAnsi="Times New Roman" w:cs="Times New Roman"/>
          <w:b/>
        </w:rPr>
        <w:t xml:space="preserve"> ý, </w:t>
      </w:r>
      <w:proofErr w:type="spellStart"/>
      <w:r w:rsidRPr="00D45F67">
        <w:rPr>
          <w:rFonts w:ascii="Times New Roman" w:eastAsia="MS Mincho" w:hAnsi="Times New Roman" w:cs="Times New Roman"/>
          <w:b/>
        </w:rPr>
        <w:t>không</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nhất</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thiết</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chấm</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đúng</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nguyên</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văn</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theo</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đáp</w:t>
      </w:r>
      <w:proofErr w:type="spellEnd"/>
      <w:r w:rsidRPr="00D45F67">
        <w:rPr>
          <w:rFonts w:ascii="Times New Roman" w:eastAsia="MS Mincho" w:hAnsi="Times New Roman" w:cs="Times New Roman"/>
          <w:b/>
        </w:rPr>
        <w:t xml:space="preserve"> </w:t>
      </w:r>
      <w:proofErr w:type="spellStart"/>
      <w:r w:rsidRPr="00D45F67">
        <w:rPr>
          <w:rFonts w:ascii="Times New Roman" w:eastAsia="MS Mincho" w:hAnsi="Times New Roman" w:cs="Times New Roman"/>
          <w:b/>
        </w:rPr>
        <w:t>án</w:t>
      </w:r>
      <w:proofErr w:type="spellEnd"/>
    </w:p>
    <w:p w14:paraId="3C499EFA" w14:textId="0CE8CA18" w:rsidR="00B37222" w:rsidRPr="00B37222" w:rsidRDefault="00B37222" w:rsidP="00B37222">
      <w:pPr>
        <w:pStyle w:val="ListParagraph"/>
        <w:numPr>
          <w:ilvl w:val="0"/>
          <w:numId w:val="3"/>
        </w:numPr>
        <w:spacing w:after="200" w:line="360" w:lineRule="auto"/>
        <w:jc w:val="both"/>
        <w:rPr>
          <w:rFonts w:ascii="Times New Roman" w:eastAsia="MS Mincho" w:hAnsi="Times New Roman" w:cs="Times New Roman"/>
          <w:b/>
        </w:rPr>
      </w:pPr>
      <w:proofErr w:type="spellStart"/>
      <w:r>
        <w:rPr>
          <w:rFonts w:ascii="Times New Roman" w:eastAsia="MS Mincho" w:hAnsi="Times New Roman" w:cs="Times New Roman"/>
          <w:b/>
        </w:rPr>
        <w:t>Sinh</w:t>
      </w:r>
      <w:proofErr w:type="spellEnd"/>
      <w:r>
        <w:rPr>
          <w:rFonts w:ascii="Times New Roman" w:eastAsia="MS Mincho" w:hAnsi="Times New Roman" w:cs="Times New Roman"/>
          <w:b/>
        </w:rPr>
        <w:t xml:space="preserve"> </w:t>
      </w:r>
      <w:proofErr w:type="spellStart"/>
      <w:r>
        <w:rPr>
          <w:rFonts w:ascii="Times New Roman" w:eastAsia="MS Mincho" w:hAnsi="Times New Roman" w:cs="Times New Roman"/>
          <w:b/>
        </w:rPr>
        <w:t>viên</w:t>
      </w:r>
      <w:proofErr w:type="spellEnd"/>
      <w:r>
        <w:rPr>
          <w:rFonts w:ascii="Times New Roman" w:eastAsia="MS Mincho" w:hAnsi="Times New Roman" w:cs="Times New Roman"/>
          <w:b/>
        </w:rPr>
        <w:t xml:space="preserve"> chỉ </w:t>
      </w:r>
      <w:proofErr w:type="spellStart"/>
      <w:r>
        <w:rPr>
          <w:rFonts w:ascii="Times New Roman" w:eastAsia="MS Mincho" w:hAnsi="Times New Roman" w:cs="Times New Roman"/>
          <w:b/>
        </w:rPr>
        <w:t>cần</w:t>
      </w:r>
      <w:proofErr w:type="spellEnd"/>
      <w:r>
        <w:rPr>
          <w:rFonts w:ascii="Times New Roman" w:eastAsia="MS Mincho" w:hAnsi="Times New Roman" w:cs="Times New Roman"/>
          <w:b/>
        </w:rPr>
        <w:t xml:space="preserve"> </w:t>
      </w:r>
      <w:proofErr w:type="spellStart"/>
      <w:r>
        <w:rPr>
          <w:rFonts w:ascii="Times New Roman" w:eastAsia="MS Mincho" w:hAnsi="Times New Roman" w:cs="Times New Roman"/>
          <w:b/>
        </w:rPr>
        <w:t>trình</w:t>
      </w:r>
      <w:proofErr w:type="spellEnd"/>
      <w:r>
        <w:rPr>
          <w:rFonts w:ascii="Times New Roman" w:eastAsia="MS Mincho" w:hAnsi="Times New Roman" w:cs="Times New Roman"/>
          <w:b/>
        </w:rPr>
        <w:t xml:space="preserve"> </w:t>
      </w:r>
      <w:proofErr w:type="spellStart"/>
      <w:r>
        <w:rPr>
          <w:rFonts w:ascii="Times New Roman" w:eastAsia="MS Mincho" w:hAnsi="Times New Roman" w:cs="Times New Roman"/>
          <w:b/>
        </w:rPr>
        <w:t>bày</w:t>
      </w:r>
      <w:proofErr w:type="spellEnd"/>
      <w:r>
        <w:rPr>
          <w:rFonts w:ascii="Times New Roman" w:eastAsia="MS Mincho" w:hAnsi="Times New Roman" w:cs="Times New Roman"/>
          <w:b/>
        </w:rPr>
        <w:t xml:space="preserve"> </w:t>
      </w:r>
      <w:proofErr w:type="spellStart"/>
      <w:r>
        <w:rPr>
          <w:rFonts w:ascii="Times New Roman" w:eastAsia="MS Mincho" w:hAnsi="Times New Roman" w:cs="Times New Roman"/>
          <w:b/>
        </w:rPr>
        <w:t>ngắn</w:t>
      </w:r>
      <w:proofErr w:type="spellEnd"/>
      <w:r>
        <w:rPr>
          <w:rFonts w:ascii="Times New Roman" w:eastAsia="MS Mincho" w:hAnsi="Times New Roman" w:cs="Times New Roman"/>
          <w:b/>
        </w:rPr>
        <w:t xml:space="preserve"> </w:t>
      </w:r>
      <w:proofErr w:type="spellStart"/>
      <w:r>
        <w:rPr>
          <w:rFonts w:ascii="Times New Roman" w:eastAsia="MS Mincho" w:hAnsi="Times New Roman" w:cs="Times New Roman"/>
          <w:b/>
        </w:rPr>
        <w:t>gọn</w:t>
      </w:r>
      <w:proofErr w:type="spellEnd"/>
      <w:r>
        <w:rPr>
          <w:rFonts w:ascii="Times New Roman" w:eastAsia="MS Mincho" w:hAnsi="Times New Roman" w:cs="Times New Roman"/>
          <w:b/>
        </w:rPr>
        <w:t xml:space="preserve"> – </w:t>
      </w:r>
      <w:proofErr w:type="spellStart"/>
      <w:r>
        <w:rPr>
          <w:rFonts w:ascii="Times New Roman" w:eastAsia="MS Mincho" w:hAnsi="Times New Roman" w:cs="Times New Roman"/>
          <w:b/>
        </w:rPr>
        <w:t>theo</w:t>
      </w:r>
      <w:proofErr w:type="spellEnd"/>
      <w:r>
        <w:rPr>
          <w:rFonts w:ascii="Times New Roman" w:eastAsia="MS Mincho" w:hAnsi="Times New Roman" w:cs="Times New Roman"/>
          <w:b/>
        </w:rPr>
        <w:t xml:space="preserve"> </w:t>
      </w:r>
      <w:proofErr w:type="spellStart"/>
      <w:r>
        <w:rPr>
          <w:rFonts w:ascii="Times New Roman" w:eastAsia="MS Mincho" w:hAnsi="Times New Roman" w:cs="Times New Roman"/>
          <w:b/>
        </w:rPr>
        <w:t>quy</w:t>
      </w:r>
      <w:proofErr w:type="spellEnd"/>
      <w:r>
        <w:rPr>
          <w:rFonts w:ascii="Times New Roman" w:eastAsia="MS Mincho" w:hAnsi="Times New Roman" w:cs="Times New Roman"/>
          <w:b/>
        </w:rPr>
        <w:t xml:space="preserve"> </w:t>
      </w:r>
      <w:proofErr w:type="spellStart"/>
      <w:r>
        <w:rPr>
          <w:rFonts w:ascii="Times New Roman" w:eastAsia="MS Mincho" w:hAnsi="Times New Roman" w:cs="Times New Roman"/>
          <w:b/>
        </w:rPr>
        <w:t>định</w:t>
      </w:r>
      <w:proofErr w:type="spellEnd"/>
      <w:r>
        <w:rPr>
          <w:rFonts w:ascii="Times New Roman" w:eastAsia="MS Mincho" w:hAnsi="Times New Roman" w:cs="Times New Roman"/>
          <w:b/>
        </w:rPr>
        <w:t xml:space="preserve"> </w:t>
      </w:r>
      <w:proofErr w:type="spellStart"/>
      <w:r>
        <w:rPr>
          <w:rFonts w:ascii="Times New Roman" w:eastAsia="MS Mincho" w:hAnsi="Times New Roman" w:cs="Times New Roman"/>
          <w:b/>
        </w:rPr>
        <w:t>sô</w:t>
      </w:r>
      <w:proofErr w:type="spellEnd"/>
      <w:r>
        <w:rPr>
          <w:rFonts w:ascii="Times New Roman" w:eastAsia="MS Mincho" w:hAnsi="Times New Roman" w:cs="Times New Roman"/>
          <w:b/>
        </w:rPr>
        <w:t xml:space="preserve">́ </w:t>
      </w:r>
      <w:proofErr w:type="spellStart"/>
      <w:r>
        <w:rPr>
          <w:rFonts w:ascii="Times New Roman" w:eastAsia="MS Mincho" w:hAnsi="Times New Roman" w:cs="Times New Roman"/>
          <w:b/>
        </w:rPr>
        <w:t>tư</w:t>
      </w:r>
      <w:proofErr w:type="spellEnd"/>
      <w:r>
        <w:rPr>
          <w:rFonts w:ascii="Times New Roman" w:eastAsia="MS Mincho" w:hAnsi="Times New Roman" w:cs="Times New Roman"/>
          <w:b/>
        </w:rPr>
        <w:t>̀</w:t>
      </w:r>
    </w:p>
    <w:p w14:paraId="10923C1D" w14:textId="37A75EB5" w:rsidR="00A55997" w:rsidRPr="00DC5F5A" w:rsidRDefault="00A55997" w:rsidP="00A55997">
      <w:pPr>
        <w:spacing w:after="200" w:line="360" w:lineRule="auto"/>
        <w:ind w:left="-140"/>
        <w:jc w:val="both"/>
        <w:rPr>
          <w:rFonts w:ascii="Times New Roman" w:eastAsia="MS Mincho" w:hAnsi="Times New Roman" w:cs="Times New Roman"/>
          <w:b/>
        </w:rPr>
      </w:pPr>
      <w:proofErr w:type="spellStart"/>
      <w:r w:rsidRPr="00DC5F5A">
        <w:rPr>
          <w:rFonts w:ascii="Times New Roman" w:eastAsia="MS Mincho" w:hAnsi="Times New Roman" w:cs="Times New Roman"/>
          <w:b/>
        </w:rPr>
        <w:t>Câu</w:t>
      </w:r>
      <w:proofErr w:type="spellEnd"/>
      <w:r w:rsidRPr="00DC5F5A">
        <w:rPr>
          <w:rFonts w:ascii="Times New Roman" w:eastAsia="MS Mincho" w:hAnsi="Times New Roman" w:cs="Times New Roman"/>
          <w:b/>
        </w:rPr>
        <w:t xml:space="preserve"> 1: </w:t>
      </w:r>
      <w:r w:rsidR="00062D28" w:rsidRPr="00DC5F5A">
        <w:rPr>
          <w:rFonts w:ascii="Times New Roman" w:eastAsia="MS Mincho" w:hAnsi="Times New Roman" w:cs="Times New Roman"/>
          <w:b/>
        </w:rPr>
        <w:t>4</w:t>
      </w:r>
      <w:r w:rsidRPr="00DC5F5A">
        <w:rPr>
          <w:rFonts w:ascii="Times New Roman" w:eastAsia="MS Mincho" w:hAnsi="Times New Roman" w:cs="Times New Roman"/>
          <w:b/>
        </w:rPr>
        <w:t xml:space="preserve"> </w:t>
      </w:r>
      <w:proofErr w:type="spellStart"/>
      <w:r w:rsidRPr="00DC5F5A">
        <w:rPr>
          <w:rFonts w:ascii="Times New Roman" w:eastAsia="MS Mincho" w:hAnsi="Times New Roman" w:cs="Times New Roman"/>
          <w:b/>
        </w:rPr>
        <w:t>điểm</w:t>
      </w:r>
      <w:proofErr w:type="spellEnd"/>
      <w:r w:rsidR="00710BB9" w:rsidRPr="00DC5F5A">
        <w:rPr>
          <w:rFonts w:ascii="Times New Roman" w:eastAsia="MS Mincho" w:hAnsi="Times New Roman" w:cs="Times New Roman"/>
          <w:b/>
        </w:rPr>
        <w:t xml:space="preserve"> – </w:t>
      </w:r>
      <w:proofErr w:type="spellStart"/>
      <w:r w:rsidR="00710BB9" w:rsidRPr="00DC5F5A">
        <w:rPr>
          <w:rFonts w:ascii="Times New Roman" w:eastAsia="MS Mincho" w:hAnsi="Times New Roman" w:cs="Times New Roman"/>
          <w:b/>
        </w:rPr>
        <w:t>sinh</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viên</w:t>
      </w:r>
      <w:proofErr w:type="spellEnd"/>
      <w:r w:rsidR="00710BB9" w:rsidRPr="00DC5F5A">
        <w:rPr>
          <w:rFonts w:ascii="Times New Roman" w:eastAsia="MS Mincho" w:hAnsi="Times New Roman" w:cs="Times New Roman"/>
          <w:b/>
        </w:rPr>
        <w:t xml:space="preserve"> chỉ </w:t>
      </w:r>
      <w:proofErr w:type="spellStart"/>
      <w:r w:rsidR="00710BB9" w:rsidRPr="00DC5F5A">
        <w:rPr>
          <w:rFonts w:ascii="Times New Roman" w:eastAsia="MS Mincho" w:hAnsi="Times New Roman" w:cs="Times New Roman"/>
          <w:b/>
        </w:rPr>
        <w:t>cần</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đúng</w:t>
      </w:r>
      <w:proofErr w:type="spellEnd"/>
      <w:r w:rsidR="00710BB9" w:rsidRPr="00DC5F5A">
        <w:rPr>
          <w:rFonts w:ascii="Times New Roman" w:eastAsia="MS Mincho" w:hAnsi="Times New Roman" w:cs="Times New Roman"/>
          <w:b/>
        </w:rPr>
        <w:t xml:space="preserve"> </w:t>
      </w:r>
      <w:r w:rsidR="00062D28" w:rsidRPr="00DC5F5A">
        <w:rPr>
          <w:rFonts w:ascii="Times New Roman" w:eastAsia="MS Mincho" w:hAnsi="Times New Roman" w:cs="Times New Roman"/>
          <w:b/>
        </w:rPr>
        <w:t>5</w:t>
      </w:r>
      <w:r w:rsidR="00710BB9" w:rsidRPr="00DC5F5A">
        <w:rPr>
          <w:rFonts w:ascii="Times New Roman" w:eastAsia="MS Mincho" w:hAnsi="Times New Roman" w:cs="Times New Roman"/>
          <w:b/>
        </w:rPr>
        <w:t>/</w:t>
      </w:r>
      <w:r w:rsidR="00062D28" w:rsidRPr="00DC5F5A">
        <w:rPr>
          <w:rFonts w:ascii="Times New Roman" w:eastAsia="MS Mincho" w:hAnsi="Times New Roman" w:cs="Times New Roman"/>
          <w:b/>
        </w:rPr>
        <w:t>8</w:t>
      </w:r>
      <w:r w:rsidR="00710BB9" w:rsidRPr="00DC5F5A">
        <w:rPr>
          <w:rFonts w:ascii="Times New Roman" w:eastAsia="MS Mincho" w:hAnsi="Times New Roman" w:cs="Times New Roman"/>
          <w:b/>
        </w:rPr>
        <w:t xml:space="preserve"> ý là </w:t>
      </w:r>
      <w:proofErr w:type="spellStart"/>
      <w:r w:rsidR="00710BB9" w:rsidRPr="00DC5F5A">
        <w:rPr>
          <w:rFonts w:ascii="Times New Roman" w:eastAsia="MS Mincho" w:hAnsi="Times New Roman" w:cs="Times New Roman"/>
          <w:b/>
        </w:rPr>
        <w:t>được</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hoàn</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toàn</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sô</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điểm</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nếu</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không</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giảng</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viên</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chấm</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theo</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các</w:t>
      </w:r>
      <w:proofErr w:type="spellEnd"/>
      <w:r w:rsidR="00710BB9" w:rsidRPr="00DC5F5A">
        <w:rPr>
          <w:rFonts w:ascii="Times New Roman" w:eastAsia="MS Mincho" w:hAnsi="Times New Roman" w:cs="Times New Roman"/>
          <w:b/>
        </w:rPr>
        <w:t xml:space="preserve"> ý </w:t>
      </w:r>
      <w:proofErr w:type="spellStart"/>
      <w:r w:rsidR="00710BB9" w:rsidRPr="00DC5F5A">
        <w:rPr>
          <w:rFonts w:ascii="Times New Roman" w:eastAsia="MS Mincho" w:hAnsi="Times New Roman" w:cs="Times New Roman"/>
          <w:b/>
        </w:rPr>
        <w:t>chính</w:t>
      </w:r>
      <w:proofErr w:type="spellEnd"/>
      <w:r w:rsidR="00710BB9" w:rsidRPr="00DC5F5A">
        <w:rPr>
          <w:rFonts w:ascii="Times New Roman" w:eastAsia="MS Mincho" w:hAnsi="Times New Roman" w:cs="Times New Roman"/>
          <w:b/>
        </w:rPr>
        <w:t xml:space="preserve"> mà </w:t>
      </w:r>
      <w:proofErr w:type="spellStart"/>
      <w:r w:rsidR="00710BB9" w:rsidRPr="00DC5F5A">
        <w:rPr>
          <w:rFonts w:ascii="Times New Roman" w:eastAsia="MS Mincho" w:hAnsi="Times New Roman" w:cs="Times New Roman"/>
          <w:b/>
        </w:rPr>
        <w:t>cho</w:t>
      </w:r>
      <w:proofErr w:type="spellEnd"/>
      <w:r w:rsidR="00710BB9" w:rsidRPr="00DC5F5A">
        <w:rPr>
          <w:rFonts w:ascii="Times New Roman" w:eastAsia="MS Mincho" w:hAnsi="Times New Roman" w:cs="Times New Roman"/>
          <w:b/>
        </w:rPr>
        <w:t xml:space="preserve"> </w:t>
      </w:r>
      <w:proofErr w:type="spellStart"/>
      <w:r w:rsidR="00710BB9" w:rsidRPr="00DC5F5A">
        <w:rPr>
          <w:rFonts w:ascii="Times New Roman" w:eastAsia="MS Mincho" w:hAnsi="Times New Roman" w:cs="Times New Roman"/>
          <w:b/>
        </w:rPr>
        <w:t>điểm</w:t>
      </w:r>
      <w:proofErr w:type="spellEnd"/>
    </w:p>
    <w:tbl>
      <w:tblPr>
        <w:tblStyle w:val="TableGrid"/>
        <w:tblW w:w="9120" w:type="dxa"/>
        <w:tblInd w:w="284" w:type="dxa"/>
        <w:tblLook w:val="04A0" w:firstRow="1" w:lastRow="0" w:firstColumn="1" w:lastColumn="0" w:noHBand="0" w:noVBand="1"/>
      </w:tblPr>
      <w:tblGrid>
        <w:gridCol w:w="7933"/>
        <w:gridCol w:w="1187"/>
      </w:tblGrid>
      <w:tr w:rsidR="00A55997" w:rsidRPr="00DC5F5A" w14:paraId="71D1B721" w14:textId="77777777" w:rsidTr="0070442A">
        <w:tc>
          <w:tcPr>
            <w:tcW w:w="7933" w:type="dxa"/>
            <w:shd w:val="clear" w:color="auto" w:fill="F2F2F2" w:themeFill="background1" w:themeFillShade="F2"/>
          </w:tcPr>
          <w:p w14:paraId="5518D0BF" w14:textId="77777777" w:rsidR="00A55997" w:rsidRPr="00DC5F5A" w:rsidRDefault="00A55997" w:rsidP="0070442A">
            <w:pPr>
              <w:jc w:val="center"/>
              <w:rPr>
                <w:b/>
                <w:sz w:val="22"/>
                <w:szCs w:val="22"/>
              </w:rPr>
            </w:pPr>
            <w:r w:rsidRPr="00DC5F5A">
              <w:rPr>
                <w:b/>
                <w:sz w:val="22"/>
                <w:szCs w:val="22"/>
              </w:rPr>
              <w:t>Ý CHÍNH</w:t>
            </w:r>
          </w:p>
        </w:tc>
        <w:tc>
          <w:tcPr>
            <w:tcW w:w="1187" w:type="dxa"/>
            <w:shd w:val="clear" w:color="auto" w:fill="F2F2F2" w:themeFill="background1" w:themeFillShade="F2"/>
          </w:tcPr>
          <w:p w14:paraId="340D004F" w14:textId="77777777" w:rsidR="00A55997" w:rsidRPr="00DC5F5A" w:rsidRDefault="00A55997" w:rsidP="0070442A">
            <w:pPr>
              <w:jc w:val="center"/>
              <w:rPr>
                <w:b/>
                <w:sz w:val="22"/>
                <w:szCs w:val="22"/>
              </w:rPr>
            </w:pPr>
            <w:r w:rsidRPr="00DC5F5A">
              <w:rPr>
                <w:b/>
                <w:sz w:val="22"/>
                <w:szCs w:val="22"/>
              </w:rPr>
              <w:t>ĐIỂM</w:t>
            </w:r>
          </w:p>
        </w:tc>
      </w:tr>
      <w:tr w:rsidR="00062D28" w:rsidRPr="00DC5F5A" w14:paraId="2BAD5D03" w14:textId="77777777" w:rsidTr="0070442A">
        <w:tc>
          <w:tcPr>
            <w:tcW w:w="7933" w:type="dxa"/>
          </w:tcPr>
          <w:p w14:paraId="7D30CFE0" w14:textId="220F593F" w:rsidR="00062D28" w:rsidRPr="00DC5F5A" w:rsidRDefault="00062D28" w:rsidP="00062D28">
            <w:pPr>
              <w:pStyle w:val="NormalWeb"/>
              <w:rPr>
                <w:sz w:val="22"/>
                <w:szCs w:val="22"/>
              </w:rPr>
            </w:pPr>
            <w:r w:rsidRPr="00DC5F5A">
              <w:rPr>
                <w:sz w:val="22"/>
                <w:szCs w:val="22"/>
              </w:rPr>
              <w:t xml:space="preserve">1. Increase in the size and complexity of </w:t>
            </w:r>
            <w:proofErr w:type="spellStart"/>
            <w:r w:rsidRPr="00DC5F5A">
              <w:rPr>
                <w:sz w:val="22"/>
                <w:szCs w:val="22"/>
              </w:rPr>
              <w:t>organisation</w:t>
            </w:r>
            <w:proofErr w:type="spellEnd"/>
            <w:r w:rsidRPr="00DC5F5A">
              <w:rPr>
                <w:sz w:val="22"/>
                <w:szCs w:val="22"/>
              </w:rPr>
              <w:t>.</w:t>
            </w:r>
          </w:p>
        </w:tc>
        <w:tc>
          <w:tcPr>
            <w:tcW w:w="1187" w:type="dxa"/>
          </w:tcPr>
          <w:p w14:paraId="54A3D19D" w14:textId="30ECEA47" w:rsidR="00062D28" w:rsidRPr="00DC5F5A" w:rsidRDefault="00062D28" w:rsidP="00062D28">
            <w:pPr>
              <w:jc w:val="center"/>
              <w:rPr>
                <w:b/>
                <w:sz w:val="22"/>
                <w:szCs w:val="22"/>
              </w:rPr>
            </w:pPr>
            <w:r w:rsidRPr="00DC5F5A">
              <w:rPr>
                <w:b/>
                <w:sz w:val="22"/>
                <w:szCs w:val="22"/>
              </w:rPr>
              <w:t>0.5</w:t>
            </w:r>
          </w:p>
        </w:tc>
      </w:tr>
      <w:tr w:rsidR="00062D28" w:rsidRPr="00DC5F5A" w14:paraId="7B431FF6" w14:textId="77777777" w:rsidTr="0070442A">
        <w:tc>
          <w:tcPr>
            <w:tcW w:w="7933" w:type="dxa"/>
          </w:tcPr>
          <w:p w14:paraId="0BEB1CEE" w14:textId="37B53A23" w:rsidR="00062D28" w:rsidRPr="00DC5F5A" w:rsidRDefault="00062D28" w:rsidP="00062D28">
            <w:pPr>
              <w:pStyle w:val="NormalWeb"/>
              <w:rPr>
                <w:sz w:val="22"/>
                <w:szCs w:val="22"/>
              </w:rPr>
            </w:pPr>
            <w:r w:rsidRPr="00DC5F5A">
              <w:rPr>
                <w:sz w:val="22"/>
                <w:szCs w:val="22"/>
              </w:rPr>
              <w:t>2. Growing expectations of society from employers.</w:t>
            </w:r>
          </w:p>
        </w:tc>
        <w:tc>
          <w:tcPr>
            <w:tcW w:w="1187" w:type="dxa"/>
          </w:tcPr>
          <w:p w14:paraId="55C17F72" w14:textId="0BE47CA3" w:rsidR="00062D28" w:rsidRPr="00DC5F5A" w:rsidRDefault="00062D28" w:rsidP="00062D28">
            <w:pPr>
              <w:jc w:val="center"/>
              <w:rPr>
                <w:b/>
                <w:sz w:val="22"/>
                <w:szCs w:val="22"/>
              </w:rPr>
            </w:pPr>
            <w:r w:rsidRPr="00DC5F5A">
              <w:rPr>
                <w:b/>
                <w:sz w:val="22"/>
                <w:szCs w:val="22"/>
              </w:rPr>
              <w:t>0.5</w:t>
            </w:r>
          </w:p>
        </w:tc>
      </w:tr>
      <w:tr w:rsidR="00062D28" w:rsidRPr="00DC5F5A" w14:paraId="0123006C" w14:textId="77777777" w:rsidTr="0070442A">
        <w:tc>
          <w:tcPr>
            <w:tcW w:w="7933" w:type="dxa"/>
          </w:tcPr>
          <w:p w14:paraId="27B61C76" w14:textId="6C4ADED2" w:rsidR="00062D28" w:rsidRPr="00DC5F5A" w:rsidRDefault="00062D28" w:rsidP="00062D28">
            <w:pPr>
              <w:pStyle w:val="NormalWeb"/>
              <w:rPr>
                <w:sz w:val="22"/>
                <w:szCs w:val="22"/>
              </w:rPr>
            </w:pPr>
            <w:r w:rsidRPr="00DC5F5A">
              <w:rPr>
                <w:sz w:val="22"/>
                <w:szCs w:val="22"/>
              </w:rPr>
              <w:t>3. Rapid technological development.</w:t>
            </w:r>
          </w:p>
        </w:tc>
        <w:tc>
          <w:tcPr>
            <w:tcW w:w="1187" w:type="dxa"/>
          </w:tcPr>
          <w:p w14:paraId="106EAE57" w14:textId="578E40B2" w:rsidR="00062D28" w:rsidRPr="00DC5F5A" w:rsidRDefault="00062D28" w:rsidP="00062D28">
            <w:pPr>
              <w:jc w:val="center"/>
              <w:rPr>
                <w:b/>
                <w:sz w:val="22"/>
                <w:szCs w:val="22"/>
              </w:rPr>
            </w:pPr>
            <w:r w:rsidRPr="00DC5F5A">
              <w:rPr>
                <w:b/>
                <w:sz w:val="22"/>
                <w:szCs w:val="22"/>
              </w:rPr>
              <w:t>0.5</w:t>
            </w:r>
          </w:p>
        </w:tc>
      </w:tr>
      <w:tr w:rsidR="00062D28" w:rsidRPr="00DC5F5A" w14:paraId="4B233291" w14:textId="77777777" w:rsidTr="0070442A">
        <w:tc>
          <w:tcPr>
            <w:tcW w:w="7933" w:type="dxa"/>
          </w:tcPr>
          <w:p w14:paraId="36D3E748" w14:textId="0010D8C4" w:rsidR="00062D28" w:rsidRPr="00DC5F5A" w:rsidRDefault="00062D28" w:rsidP="00062D28">
            <w:pPr>
              <w:pStyle w:val="NormalWeb"/>
              <w:rPr>
                <w:sz w:val="22"/>
                <w:szCs w:val="22"/>
              </w:rPr>
            </w:pPr>
            <w:r w:rsidRPr="00DC5F5A">
              <w:rPr>
                <w:sz w:val="22"/>
                <w:szCs w:val="22"/>
              </w:rPr>
              <w:t>4. Increasing proportion of women in the work force.</w:t>
            </w:r>
          </w:p>
        </w:tc>
        <w:tc>
          <w:tcPr>
            <w:tcW w:w="1187" w:type="dxa"/>
          </w:tcPr>
          <w:p w14:paraId="7A5C89E6" w14:textId="0754D172" w:rsidR="00062D28" w:rsidRPr="00DC5F5A" w:rsidRDefault="00062D28" w:rsidP="00062D28">
            <w:pPr>
              <w:jc w:val="center"/>
              <w:rPr>
                <w:b/>
                <w:sz w:val="22"/>
                <w:szCs w:val="22"/>
              </w:rPr>
            </w:pPr>
            <w:r w:rsidRPr="00DC5F5A">
              <w:rPr>
                <w:b/>
                <w:sz w:val="22"/>
                <w:szCs w:val="22"/>
              </w:rPr>
              <w:t>0.5</w:t>
            </w:r>
          </w:p>
        </w:tc>
      </w:tr>
      <w:tr w:rsidR="00062D28" w:rsidRPr="00DC5F5A" w14:paraId="2EF6C9B4" w14:textId="77777777" w:rsidTr="0070442A">
        <w:tc>
          <w:tcPr>
            <w:tcW w:w="7933" w:type="dxa"/>
          </w:tcPr>
          <w:p w14:paraId="2057C1D0" w14:textId="5E2E96FA" w:rsidR="00062D28" w:rsidRPr="00DC5F5A" w:rsidRDefault="00062D28" w:rsidP="00062D28">
            <w:pPr>
              <w:pStyle w:val="NormalWeb"/>
              <w:rPr>
                <w:sz w:val="22"/>
                <w:szCs w:val="22"/>
              </w:rPr>
            </w:pPr>
            <w:r w:rsidRPr="00DC5F5A">
              <w:rPr>
                <w:sz w:val="22"/>
                <w:szCs w:val="22"/>
              </w:rPr>
              <w:t>5. Rapidly changing jobs and skills requiring long term manpower planning.</w:t>
            </w:r>
          </w:p>
        </w:tc>
        <w:tc>
          <w:tcPr>
            <w:tcW w:w="1187" w:type="dxa"/>
          </w:tcPr>
          <w:p w14:paraId="61B319EF" w14:textId="5BF3C1A7" w:rsidR="00062D28" w:rsidRPr="00DC5F5A" w:rsidRDefault="00062D28" w:rsidP="00062D28">
            <w:pPr>
              <w:jc w:val="center"/>
              <w:rPr>
                <w:b/>
                <w:sz w:val="22"/>
                <w:szCs w:val="22"/>
              </w:rPr>
            </w:pPr>
            <w:r w:rsidRPr="00DC5F5A">
              <w:rPr>
                <w:b/>
                <w:sz w:val="22"/>
                <w:szCs w:val="22"/>
              </w:rPr>
              <w:t>0.5</w:t>
            </w:r>
          </w:p>
        </w:tc>
      </w:tr>
      <w:tr w:rsidR="00062D28" w:rsidRPr="00DC5F5A" w14:paraId="5AADBC2E" w14:textId="77777777" w:rsidTr="0070442A">
        <w:tc>
          <w:tcPr>
            <w:tcW w:w="7933" w:type="dxa"/>
          </w:tcPr>
          <w:p w14:paraId="2A043BAD" w14:textId="365F9267" w:rsidR="00062D28" w:rsidRPr="00DC5F5A" w:rsidRDefault="00062D28" w:rsidP="00062D28">
            <w:pPr>
              <w:pStyle w:val="NormalWeb"/>
              <w:rPr>
                <w:color w:val="000000"/>
                <w:sz w:val="22"/>
                <w:szCs w:val="22"/>
              </w:rPr>
            </w:pPr>
            <w:r w:rsidRPr="00DC5F5A">
              <w:rPr>
                <w:sz w:val="22"/>
                <w:szCs w:val="22"/>
              </w:rPr>
              <w:t>6. Risk of professional and knowledgeable workers.</w:t>
            </w:r>
          </w:p>
        </w:tc>
        <w:tc>
          <w:tcPr>
            <w:tcW w:w="1187" w:type="dxa"/>
          </w:tcPr>
          <w:p w14:paraId="7F723023" w14:textId="31590932" w:rsidR="00062D28" w:rsidRPr="00DC5F5A" w:rsidRDefault="00062D28" w:rsidP="00062D28">
            <w:pPr>
              <w:jc w:val="center"/>
              <w:rPr>
                <w:b/>
                <w:sz w:val="22"/>
                <w:szCs w:val="22"/>
              </w:rPr>
            </w:pPr>
            <w:r w:rsidRPr="00DC5F5A">
              <w:rPr>
                <w:b/>
                <w:sz w:val="22"/>
                <w:szCs w:val="22"/>
              </w:rPr>
              <w:t>0.5</w:t>
            </w:r>
          </w:p>
        </w:tc>
      </w:tr>
      <w:tr w:rsidR="00062D28" w:rsidRPr="00DC5F5A" w14:paraId="7FCCDD02" w14:textId="77777777" w:rsidTr="0070442A">
        <w:tc>
          <w:tcPr>
            <w:tcW w:w="7933" w:type="dxa"/>
          </w:tcPr>
          <w:p w14:paraId="56AF590A" w14:textId="0B804B3E" w:rsidR="00062D28" w:rsidRPr="00DC5F5A" w:rsidRDefault="00062D28" w:rsidP="00062D28">
            <w:pPr>
              <w:pStyle w:val="NormalWeb"/>
              <w:rPr>
                <w:sz w:val="22"/>
                <w:szCs w:val="22"/>
              </w:rPr>
            </w:pPr>
            <w:r w:rsidRPr="00DC5F5A">
              <w:rPr>
                <w:sz w:val="22"/>
                <w:szCs w:val="22"/>
              </w:rPr>
              <w:t>7. Growth of powerful nationwide trade union.</w:t>
            </w:r>
          </w:p>
        </w:tc>
        <w:tc>
          <w:tcPr>
            <w:tcW w:w="1187" w:type="dxa"/>
          </w:tcPr>
          <w:p w14:paraId="1FF7C853" w14:textId="57A71277" w:rsidR="00062D28" w:rsidRPr="00DC5F5A" w:rsidRDefault="00062D28" w:rsidP="00062D28">
            <w:pPr>
              <w:jc w:val="center"/>
              <w:rPr>
                <w:b/>
                <w:sz w:val="22"/>
                <w:szCs w:val="22"/>
              </w:rPr>
            </w:pPr>
            <w:r w:rsidRPr="00DC5F5A">
              <w:rPr>
                <w:b/>
                <w:sz w:val="22"/>
                <w:szCs w:val="22"/>
              </w:rPr>
              <w:t>0.5</w:t>
            </w:r>
          </w:p>
        </w:tc>
      </w:tr>
      <w:tr w:rsidR="00062D28" w:rsidRPr="00DC5F5A" w14:paraId="6D7861A5" w14:textId="77777777" w:rsidTr="0070442A">
        <w:tc>
          <w:tcPr>
            <w:tcW w:w="7933" w:type="dxa"/>
          </w:tcPr>
          <w:p w14:paraId="33246C9B" w14:textId="53D34A7C" w:rsidR="00062D28" w:rsidRPr="00DC5F5A" w:rsidRDefault="00062D28" w:rsidP="00062D28">
            <w:pPr>
              <w:pStyle w:val="NormalWeb"/>
              <w:rPr>
                <w:sz w:val="22"/>
                <w:szCs w:val="22"/>
              </w:rPr>
            </w:pPr>
            <w:r w:rsidRPr="00DC5F5A">
              <w:rPr>
                <w:sz w:val="22"/>
                <w:szCs w:val="22"/>
              </w:rPr>
              <w:t>8. Revolution in information technology that might affect the work force.</w:t>
            </w:r>
          </w:p>
        </w:tc>
        <w:tc>
          <w:tcPr>
            <w:tcW w:w="1187" w:type="dxa"/>
          </w:tcPr>
          <w:p w14:paraId="17673567" w14:textId="3F7C5458" w:rsidR="00062D28" w:rsidRPr="00DC5F5A" w:rsidRDefault="00062D28" w:rsidP="00062D28">
            <w:pPr>
              <w:jc w:val="center"/>
              <w:rPr>
                <w:b/>
                <w:sz w:val="22"/>
                <w:szCs w:val="22"/>
              </w:rPr>
            </w:pPr>
            <w:r w:rsidRPr="00DC5F5A">
              <w:rPr>
                <w:b/>
                <w:sz w:val="22"/>
                <w:szCs w:val="22"/>
              </w:rPr>
              <w:t>0.5</w:t>
            </w:r>
          </w:p>
        </w:tc>
      </w:tr>
    </w:tbl>
    <w:p w14:paraId="4CA4DD19" w14:textId="77777777" w:rsidR="00A55997" w:rsidRPr="00DC5F5A" w:rsidRDefault="00A55997" w:rsidP="00A55997">
      <w:pPr>
        <w:rPr>
          <w:rFonts w:ascii="Times New Roman" w:hAnsi="Times New Roman" w:cs="Times New Roman"/>
        </w:rPr>
      </w:pPr>
    </w:p>
    <w:p w14:paraId="6BC2F8B2" w14:textId="3163DA17" w:rsidR="00A55997" w:rsidRPr="00DC5F5A" w:rsidRDefault="00A55997" w:rsidP="00A55997">
      <w:pPr>
        <w:spacing w:after="200" w:line="360" w:lineRule="auto"/>
        <w:ind w:left="-140"/>
        <w:jc w:val="both"/>
        <w:rPr>
          <w:rFonts w:ascii="Times New Roman" w:eastAsia="MS Mincho" w:hAnsi="Times New Roman" w:cs="Times New Roman"/>
          <w:b/>
        </w:rPr>
      </w:pPr>
      <w:proofErr w:type="spellStart"/>
      <w:r w:rsidRPr="00DC5F5A">
        <w:rPr>
          <w:rFonts w:ascii="Times New Roman" w:hAnsi="Times New Roman" w:cs="Times New Roman"/>
          <w:b/>
          <w:bCs/>
        </w:rPr>
        <w:t>Câu</w:t>
      </w:r>
      <w:proofErr w:type="spellEnd"/>
      <w:r w:rsidRPr="00DC5F5A">
        <w:rPr>
          <w:rFonts w:ascii="Times New Roman" w:hAnsi="Times New Roman" w:cs="Times New Roman"/>
          <w:b/>
          <w:bCs/>
        </w:rPr>
        <w:t xml:space="preserve"> 2: </w:t>
      </w:r>
      <w:r w:rsidR="00DC5F5A">
        <w:rPr>
          <w:rFonts w:ascii="Times New Roman" w:hAnsi="Times New Roman" w:cs="Times New Roman"/>
          <w:b/>
          <w:bCs/>
        </w:rPr>
        <w:t>3.5</w:t>
      </w:r>
      <w:r w:rsidRPr="00DC5F5A">
        <w:rPr>
          <w:rFonts w:ascii="Times New Roman" w:hAnsi="Times New Roman" w:cs="Times New Roman"/>
          <w:b/>
          <w:bCs/>
        </w:rPr>
        <w:t xml:space="preserve"> </w:t>
      </w:r>
      <w:proofErr w:type="spellStart"/>
      <w:r w:rsidRPr="00DC5F5A">
        <w:rPr>
          <w:rFonts w:ascii="Times New Roman" w:hAnsi="Times New Roman" w:cs="Times New Roman"/>
          <w:b/>
          <w:bCs/>
        </w:rPr>
        <w:t>điểm</w:t>
      </w:r>
      <w:proofErr w:type="spellEnd"/>
    </w:p>
    <w:tbl>
      <w:tblPr>
        <w:tblStyle w:val="TableGrid"/>
        <w:tblW w:w="9067" w:type="dxa"/>
        <w:tblInd w:w="284" w:type="dxa"/>
        <w:tblLook w:val="04A0" w:firstRow="1" w:lastRow="0" w:firstColumn="1" w:lastColumn="0" w:noHBand="0" w:noVBand="1"/>
      </w:tblPr>
      <w:tblGrid>
        <w:gridCol w:w="7933"/>
        <w:gridCol w:w="1134"/>
      </w:tblGrid>
      <w:tr w:rsidR="00A55997" w:rsidRPr="00DC5F5A" w14:paraId="61A50297" w14:textId="77777777" w:rsidTr="0070442A">
        <w:tc>
          <w:tcPr>
            <w:tcW w:w="7933" w:type="dxa"/>
            <w:shd w:val="clear" w:color="auto" w:fill="D9D9D9" w:themeFill="background1" w:themeFillShade="D9"/>
          </w:tcPr>
          <w:p w14:paraId="31CBC518" w14:textId="77777777" w:rsidR="00A55997" w:rsidRPr="00DC5F5A" w:rsidRDefault="00A55997" w:rsidP="0070442A">
            <w:pPr>
              <w:jc w:val="center"/>
              <w:rPr>
                <w:b/>
                <w:sz w:val="22"/>
                <w:szCs w:val="22"/>
              </w:rPr>
            </w:pPr>
            <w:r w:rsidRPr="00DC5F5A">
              <w:rPr>
                <w:b/>
                <w:sz w:val="22"/>
                <w:szCs w:val="22"/>
              </w:rPr>
              <w:t xml:space="preserve">Ý </w:t>
            </w:r>
            <w:proofErr w:type="spellStart"/>
            <w:r w:rsidRPr="00DC5F5A">
              <w:rPr>
                <w:b/>
                <w:sz w:val="22"/>
                <w:szCs w:val="22"/>
              </w:rPr>
              <w:t>chính</w:t>
            </w:r>
            <w:proofErr w:type="spellEnd"/>
          </w:p>
        </w:tc>
        <w:tc>
          <w:tcPr>
            <w:tcW w:w="1134" w:type="dxa"/>
            <w:shd w:val="clear" w:color="auto" w:fill="D9D9D9" w:themeFill="background1" w:themeFillShade="D9"/>
          </w:tcPr>
          <w:p w14:paraId="7154EA14" w14:textId="77777777" w:rsidR="00A55997" w:rsidRPr="00DC5F5A" w:rsidRDefault="00A55997" w:rsidP="0070442A">
            <w:pPr>
              <w:jc w:val="center"/>
              <w:rPr>
                <w:b/>
                <w:sz w:val="22"/>
                <w:szCs w:val="22"/>
              </w:rPr>
            </w:pPr>
            <w:proofErr w:type="spellStart"/>
            <w:r w:rsidRPr="00DC5F5A">
              <w:rPr>
                <w:b/>
                <w:sz w:val="22"/>
                <w:szCs w:val="22"/>
              </w:rPr>
              <w:t>Điểm</w:t>
            </w:r>
            <w:proofErr w:type="spellEnd"/>
          </w:p>
        </w:tc>
      </w:tr>
      <w:tr w:rsidR="00DC5F5A" w:rsidRPr="00DC5F5A" w14:paraId="0B7989C5" w14:textId="77777777" w:rsidTr="0070442A">
        <w:tc>
          <w:tcPr>
            <w:tcW w:w="7933" w:type="dxa"/>
          </w:tcPr>
          <w:p w14:paraId="1261487B" w14:textId="09062F9E" w:rsidR="00DC5F5A" w:rsidRPr="00DC5F5A" w:rsidRDefault="00DC5F5A" w:rsidP="00DC5F5A">
            <w:pPr>
              <w:pStyle w:val="NormalWeb"/>
              <w:rPr>
                <w:sz w:val="22"/>
                <w:szCs w:val="22"/>
              </w:rPr>
            </w:pPr>
            <w:r w:rsidRPr="00DC5F5A">
              <w:rPr>
                <w:color w:val="000000"/>
                <w:sz w:val="22"/>
                <w:szCs w:val="22"/>
              </w:rPr>
              <w:t xml:space="preserve">1. To match the Employee specifications with the job Requirements and Organizational needs. </w:t>
            </w:r>
          </w:p>
        </w:tc>
        <w:tc>
          <w:tcPr>
            <w:tcW w:w="1134" w:type="dxa"/>
          </w:tcPr>
          <w:p w14:paraId="39264032" w14:textId="1BA9C79C" w:rsidR="00DC5F5A" w:rsidRPr="00DC5F5A" w:rsidRDefault="00DC5F5A" w:rsidP="00DC5F5A">
            <w:pPr>
              <w:jc w:val="center"/>
              <w:rPr>
                <w:b/>
                <w:sz w:val="22"/>
                <w:szCs w:val="22"/>
              </w:rPr>
            </w:pPr>
            <w:r>
              <w:rPr>
                <w:b/>
                <w:sz w:val="22"/>
                <w:szCs w:val="22"/>
              </w:rPr>
              <w:t>0.25</w:t>
            </w:r>
          </w:p>
        </w:tc>
      </w:tr>
      <w:tr w:rsidR="00DC5F5A" w:rsidRPr="00DC5F5A" w14:paraId="522273CC" w14:textId="77777777" w:rsidTr="0070442A">
        <w:tc>
          <w:tcPr>
            <w:tcW w:w="7933" w:type="dxa"/>
          </w:tcPr>
          <w:p w14:paraId="68809FAB" w14:textId="4D5D7021" w:rsidR="00DC5F5A" w:rsidRPr="00DC5F5A" w:rsidRDefault="00DC5F5A" w:rsidP="00DC5F5A">
            <w:pPr>
              <w:pStyle w:val="NormalWeb"/>
              <w:rPr>
                <w:rStyle w:val="jlqj4b"/>
                <w:sz w:val="22"/>
                <w:szCs w:val="22"/>
              </w:rPr>
            </w:pPr>
            <w:r w:rsidRPr="00DC5F5A">
              <w:rPr>
                <w:color w:val="000000"/>
                <w:sz w:val="22"/>
                <w:szCs w:val="22"/>
              </w:rPr>
              <w:t xml:space="preserve">2. Organizational viability and the transformation process. </w:t>
            </w:r>
          </w:p>
        </w:tc>
        <w:tc>
          <w:tcPr>
            <w:tcW w:w="1134" w:type="dxa"/>
          </w:tcPr>
          <w:p w14:paraId="297A4128" w14:textId="1A701D7C" w:rsidR="00DC5F5A" w:rsidRPr="00DC5F5A" w:rsidRDefault="00DC5F5A" w:rsidP="00DC5F5A">
            <w:pPr>
              <w:jc w:val="center"/>
              <w:rPr>
                <w:b/>
                <w:sz w:val="22"/>
                <w:szCs w:val="22"/>
              </w:rPr>
            </w:pPr>
            <w:r w:rsidRPr="00866065">
              <w:rPr>
                <w:b/>
                <w:sz w:val="22"/>
                <w:szCs w:val="22"/>
              </w:rPr>
              <w:t>0.25</w:t>
            </w:r>
          </w:p>
        </w:tc>
      </w:tr>
      <w:tr w:rsidR="00DC5F5A" w:rsidRPr="00DC5F5A" w14:paraId="48962A33" w14:textId="77777777" w:rsidTr="0070442A">
        <w:tc>
          <w:tcPr>
            <w:tcW w:w="7933" w:type="dxa"/>
          </w:tcPr>
          <w:p w14:paraId="0EC131E7" w14:textId="14A37084" w:rsidR="00DC5F5A" w:rsidRPr="00DC5F5A" w:rsidRDefault="00DC5F5A" w:rsidP="00DC5F5A">
            <w:pPr>
              <w:rPr>
                <w:rStyle w:val="jlqj4b"/>
                <w:sz w:val="22"/>
                <w:szCs w:val="22"/>
                <w:lang w:val="vi-VN"/>
              </w:rPr>
            </w:pPr>
            <w:r w:rsidRPr="00DC5F5A">
              <w:rPr>
                <w:color w:val="000000"/>
                <w:sz w:val="22"/>
                <w:szCs w:val="22"/>
              </w:rPr>
              <w:t xml:space="preserve">3. Technological Advances. </w:t>
            </w:r>
          </w:p>
        </w:tc>
        <w:tc>
          <w:tcPr>
            <w:tcW w:w="1134" w:type="dxa"/>
          </w:tcPr>
          <w:p w14:paraId="24A427C3" w14:textId="5A27F08B" w:rsidR="00DC5F5A" w:rsidRPr="00DC5F5A" w:rsidRDefault="00DC5F5A" w:rsidP="00DC5F5A">
            <w:pPr>
              <w:jc w:val="center"/>
              <w:rPr>
                <w:b/>
                <w:sz w:val="22"/>
                <w:szCs w:val="22"/>
              </w:rPr>
            </w:pPr>
            <w:r w:rsidRPr="00866065">
              <w:rPr>
                <w:b/>
                <w:sz w:val="22"/>
                <w:szCs w:val="22"/>
              </w:rPr>
              <w:t>0.25</w:t>
            </w:r>
          </w:p>
        </w:tc>
      </w:tr>
      <w:tr w:rsidR="00DC5F5A" w:rsidRPr="00DC5F5A" w14:paraId="1C3F086F" w14:textId="77777777" w:rsidTr="0070442A">
        <w:tc>
          <w:tcPr>
            <w:tcW w:w="7933" w:type="dxa"/>
          </w:tcPr>
          <w:p w14:paraId="7D33F70D" w14:textId="5D203937" w:rsidR="00DC5F5A" w:rsidRPr="00DC5F5A" w:rsidRDefault="00DC5F5A" w:rsidP="00DC5F5A">
            <w:pPr>
              <w:pStyle w:val="NormalWeb"/>
              <w:rPr>
                <w:rStyle w:val="jlqj4b"/>
                <w:sz w:val="22"/>
                <w:szCs w:val="22"/>
              </w:rPr>
            </w:pPr>
            <w:r w:rsidRPr="00DC5F5A">
              <w:rPr>
                <w:color w:val="000000"/>
                <w:sz w:val="22"/>
                <w:szCs w:val="22"/>
              </w:rPr>
              <w:t xml:space="preserve">4. Organizational Complexity. </w:t>
            </w:r>
          </w:p>
        </w:tc>
        <w:tc>
          <w:tcPr>
            <w:tcW w:w="1134" w:type="dxa"/>
          </w:tcPr>
          <w:p w14:paraId="4D99B199" w14:textId="4943DDCF" w:rsidR="00DC5F5A" w:rsidRPr="00DC5F5A" w:rsidRDefault="00DC5F5A" w:rsidP="00DC5F5A">
            <w:pPr>
              <w:jc w:val="center"/>
              <w:rPr>
                <w:b/>
                <w:sz w:val="22"/>
                <w:szCs w:val="22"/>
              </w:rPr>
            </w:pPr>
            <w:r w:rsidRPr="00866065">
              <w:rPr>
                <w:b/>
                <w:sz w:val="22"/>
                <w:szCs w:val="22"/>
              </w:rPr>
              <w:t>0.25</w:t>
            </w:r>
          </w:p>
        </w:tc>
      </w:tr>
      <w:tr w:rsidR="00DC5F5A" w:rsidRPr="00DC5F5A" w14:paraId="643F72F4" w14:textId="77777777" w:rsidTr="0070442A">
        <w:tc>
          <w:tcPr>
            <w:tcW w:w="7933" w:type="dxa"/>
          </w:tcPr>
          <w:p w14:paraId="00AEE145" w14:textId="383FD4D6" w:rsidR="00DC5F5A" w:rsidRPr="00DC5F5A" w:rsidRDefault="00DC5F5A" w:rsidP="00DC5F5A">
            <w:pPr>
              <w:rPr>
                <w:rStyle w:val="jlqj4b"/>
                <w:sz w:val="22"/>
                <w:szCs w:val="22"/>
                <w:lang w:val="vi-VN"/>
              </w:rPr>
            </w:pPr>
            <w:r w:rsidRPr="00DC5F5A">
              <w:rPr>
                <w:color w:val="000000"/>
                <w:sz w:val="22"/>
                <w:szCs w:val="22"/>
              </w:rPr>
              <w:t xml:space="preserve">5. Human Relations. </w:t>
            </w:r>
          </w:p>
        </w:tc>
        <w:tc>
          <w:tcPr>
            <w:tcW w:w="1134" w:type="dxa"/>
          </w:tcPr>
          <w:p w14:paraId="5004D3D5" w14:textId="4BA13BD2" w:rsidR="00DC5F5A" w:rsidRPr="00DC5F5A" w:rsidRDefault="00DC5F5A" w:rsidP="00DC5F5A">
            <w:pPr>
              <w:jc w:val="center"/>
              <w:rPr>
                <w:b/>
                <w:sz w:val="22"/>
                <w:szCs w:val="22"/>
              </w:rPr>
            </w:pPr>
            <w:r w:rsidRPr="00866065">
              <w:rPr>
                <w:b/>
                <w:sz w:val="22"/>
                <w:szCs w:val="22"/>
              </w:rPr>
              <w:t>0.25</w:t>
            </w:r>
          </w:p>
        </w:tc>
      </w:tr>
      <w:tr w:rsidR="00DC5F5A" w:rsidRPr="00DC5F5A" w14:paraId="1DAD665B" w14:textId="77777777" w:rsidTr="0070442A">
        <w:tc>
          <w:tcPr>
            <w:tcW w:w="7933" w:type="dxa"/>
          </w:tcPr>
          <w:p w14:paraId="6DFB08CD" w14:textId="03D4F821" w:rsidR="00DC5F5A" w:rsidRPr="00DC5F5A" w:rsidRDefault="00DC5F5A" w:rsidP="00DC5F5A">
            <w:pPr>
              <w:pStyle w:val="NormalWeb"/>
              <w:rPr>
                <w:rStyle w:val="jlqj4b"/>
                <w:sz w:val="22"/>
                <w:szCs w:val="22"/>
              </w:rPr>
            </w:pPr>
            <w:r w:rsidRPr="00DC5F5A">
              <w:rPr>
                <w:color w:val="000000"/>
                <w:sz w:val="22"/>
                <w:szCs w:val="22"/>
              </w:rPr>
              <w:t xml:space="preserve">6. Change in the job assignments </w:t>
            </w:r>
          </w:p>
        </w:tc>
        <w:tc>
          <w:tcPr>
            <w:tcW w:w="1134" w:type="dxa"/>
          </w:tcPr>
          <w:p w14:paraId="528D9C2E" w14:textId="0380B72B" w:rsidR="00DC5F5A" w:rsidRPr="00DC5F5A" w:rsidRDefault="00DC5F5A" w:rsidP="00DC5F5A">
            <w:pPr>
              <w:jc w:val="center"/>
              <w:rPr>
                <w:b/>
                <w:sz w:val="22"/>
                <w:szCs w:val="22"/>
              </w:rPr>
            </w:pPr>
            <w:r w:rsidRPr="00866065">
              <w:rPr>
                <w:b/>
                <w:sz w:val="22"/>
                <w:szCs w:val="22"/>
              </w:rPr>
              <w:t>0.25</w:t>
            </w:r>
          </w:p>
        </w:tc>
      </w:tr>
      <w:tr w:rsidR="00DC5F5A" w:rsidRPr="00DC5F5A" w14:paraId="139E82C8" w14:textId="77777777" w:rsidTr="0070442A">
        <w:tc>
          <w:tcPr>
            <w:tcW w:w="7933" w:type="dxa"/>
          </w:tcPr>
          <w:p w14:paraId="1B53ED00" w14:textId="1C3FAA0F" w:rsidR="00DC5F5A" w:rsidRPr="00DC5F5A" w:rsidRDefault="00DC5F5A" w:rsidP="00DC5F5A">
            <w:pPr>
              <w:pStyle w:val="NormalWeb"/>
              <w:rPr>
                <w:rStyle w:val="jlqj4b"/>
                <w:sz w:val="22"/>
                <w:szCs w:val="22"/>
              </w:rPr>
            </w:pPr>
            <w:r w:rsidRPr="00DC5F5A">
              <w:rPr>
                <w:color w:val="000000"/>
                <w:sz w:val="22"/>
                <w:szCs w:val="22"/>
              </w:rPr>
              <w:t xml:space="preserve">7. To increase productivity </w:t>
            </w:r>
          </w:p>
        </w:tc>
        <w:tc>
          <w:tcPr>
            <w:tcW w:w="1134" w:type="dxa"/>
          </w:tcPr>
          <w:p w14:paraId="7DB7EA25" w14:textId="7BFF91DB" w:rsidR="00DC5F5A" w:rsidRPr="00DC5F5A" w:rsidRDefault="00DC5F5A" w:rsidP="00DC5F5A">
            <w:pPr>
              <w:jc w:val="center"/>
              <w:rPr>
                <w:b/>
                <w:sz w:val="22"/>
                <w:szCs w:val="22"/>
              </w:rPr>
            </w:pPr>
            <w:r w:rsidRPr="00866065">
              <w:rPr>
                <w:b/>
                <w:sz w:val="22"/>
                <w:szCs w:val="22"/>
              </w:rPr>
              <w:t>0.25</w:t>
            </w:r>
          </w:p>
        </w:tc>
      </w:tr>
      <w:tr w:rsidR="00DC5F5A" w:rsidRPr="00DC5F5A" w14:paraId="2DA60C10" w14:textId="77777777" w:rsidTr="0070442A">
        <w:tc>
          <w:tcPr>
            <w:tcW w:w="7933" w:type="dxa"/>
          </w:tcPr>
          <w:p w14:paraId="10414E35" w14:textId="516BD166" w:rsidR="00DC5F5A" w:rsidRPr="00DC5F5A" w:rsidRDefault="00DC5F5A" w:rsidP="00DC5F5A">
            <w:pPr>
              <w:pStyle w:val="NormalWeb"/>
              <w:rPr>
                <w:rStyle w:val="jlqj4b"/>
                <w:sz w:val="22"/>
                <w:szCs w:val="22"/>
              </w:rPr>
            </w:pPr>
            <w:r w:rsidRPr="00DC5F5A">
              <w:rPr>
                <w:color w:val="000000"/>
                <w:sz w:val="22"/>
                <w:szCs w:val="22"/>
              </w:rPr>
              <w:t xml:space="preserve">8. To improve quality of the products and services </w:t>
            </w:r>
          </w:p>
        </w:tc>
        <w:tc>
          <w:tcPr>
            <w:tcW w:w="1134" w:type="dxa"/>
          </w:tcPr>
          <w:p w14:paraId="3461F94F" w14:textId="168B8954" w:rsidR="00DC5F5A" w:rsidRPr="00DC5F5A" w:rsidRDefault="00DC5F5A" w:rsidP="00DC5F5A">
            <w:pPr>
              <w:jc w:val="center"/>
              <w:rPr>
                <w:b/>
                <w:sz w:val="22"/>
                <w:szCs w:val="22"/>
              </w:rPr>
            </w:pPr>
            <w:r w:rsidRPr="00866065">
              <w:rPr>
                <w:b/>
                <w:sz w:val="22"/>
                <w:szCs w:val="22"/>
              </w:rPr>
              <w:t>0.25</w:t>
            </w:r>
          </w:p>
        </w:tc>
      </w:tr>
      <w:tr w:rsidR="00DC5F5A" w:rsidRPr="00DC5F5A" w14:paraId="09B93194" w14:textId="77777777" w:rsidTr="0070442A">
        <w:tc>
          <w:tcPr>
            <w:tcW w:w="7933" w:type="dxa"/>
          </w:tcPr>
          <w:p w14:paraId="0F23425C" w14:textId="304D08A0" w:rsidR="00DC5F5A" w:rsidRPr="00DC5F5A" w:rsidRDefault="00DC5F5A" w:rsidP="00DC5F5A">
            <w:pPr>
              <w:rPr>
                <w:rStyle w:val="jlqj4b"/>
                <w:sz w:val="22"/>
                <w:szCs w:val="22"/>
                <w:lang w:val="vi-VN"/>
              </w:rPr>
            </w:pPr>
            <w:r w:rsidRPr="00DC5F5A">
              <w:rPr>
                <w:color w:val="000000"/>
                <w:sz w:val="22"/>
                <w:szCs w:val="22"/>
              </w:rPr>
              <w:t xml:space="preserve">9. To improve organizational climate </w:t>
            </w:r>
          </w:p>
        </w:tc>
        <w:tc>
          <w:tcPr>
            <w:tcW w:w="1134" w:type="dxa"/>
          </w:tcPr>
          <w:p w14:paraId="56B570E7" w14:textId="02201E48" w:rsidR="00DC5F5A" w:rsidRPr="00DC5F5A" w:rsidRDefault="00DC5F5A" w:rsidP="00DC5F5A">
            <w:pPr>
              <w:jc w:val="center"/>
              <w:rPr>
                <w:b/>
                <w:sz w:val="22"/>
                <w:szCs w:val="22"/>
              </w:rPr>
            </w:pPr>
            <w:r w:rsidRPr="00866065">
              <w:rPr>
                <w:b/>
                <w:sz w:val="22"/>
                <w:szCs w:val="22"/>
              </w:rPr>
              <w:t>0.25</w:t>
            </w:r>
          </w:p>
        </w:tc>
      </w:tr>
      <w:tr w:rsidR="00DC5F5A" w:rsidRPr="00DC5F5A" w14:paraId="2B28785A" w14:textId="77777777" w:rsidTr="0070442A">
        <w:tc>
          <w:tcPr>
            <w:tcW w:w="7933" w:type="dxa"/>
          </w:tcPr>
          <w:p w14:paraId="3ACD9CF4" w14:textId="1650C269" w:rsidR="00DC5F5A" w:rsidRPr="00DC5F5A" w:rsidRDefault="00DC5F5A" w:rsidP="00DC5F5A">
            <w:pPr>
              <w:rPr>
                <w:rStyle w:val="jlqj4b"/>
                <w:sz w:val="22"/>
                <w:szCs w:val="22"/>
                <w:lang w:val="vi-VN"/>
              </w:rPr>
            </w:pPr>
            <w:r w:rsidRPr="00DC5F5A">
              <w:rPr>
                <w:color w:val="000000"/>
                <w:sz w:val="22"/>
                <w:szCs w:val="22"/>
              </w:rPr>
              <w:t xml:space="preserve">10. To improve health and safety </w:t>
            </w:r>
          </w:p>
        </w:tc>
        <w:tc>
          <w:tcPr>
            <w:tcW w:w="1134" w:type="dxa"/>
          </w:tcPr>
          <w:p w14:paraId="7D0B076A" w14:textId="25365D91" w:rsidR="00DC5F5A" w:rsidRPr="00DC5F5A" w:rsidRDefault="00DC5F5A" w:rsidP="00DC5F5A">
            <w:pPr>
              <w:jc w:val="center"/>
              <w:rPr>
                <w:b/>
                <w:sz w:val="22"/>
                <w:szCs w:val="22"/>
              </w:rPr>
            </w:pPr>
            <w:r w:rsidRPr="00866065">
              <w:rPr>
                <w:b/>
                <w:sz w:val="22"/>
                <w:szCs w:val="22"/>
              </w:rPr>
              <w:t>0.25</w:t>
            </w:r>
          </w:p>
        </w:tc>
      </w:tr>
      <w:tr w:rsidR="00DC5F5A" w:rsidRPr="00DC5F5A" w14:paraId="0BF9BAAA" w14:textId="77777777" w:rsidTr="0070442A">
        <w:tc>
          <w:tcPr>
            <w:tcW w:w="7933" w:type="dxa"/>
          </w:tcPr>
          <w:p w14:paraId="37401152" w14:textId="333EF948" w:rsidR="00DC5F5A" w:rsidRPr="00DC5F5A" w:rsidRDefault="00DC5F5A" w:rsidP="00DC5F5A">
            <w:pPr>
              <w:rPr>
                <w:rStyle w:val="jlqj4b"/>
                <w:sz w:val="22"/>
                <w:szCs w:val="22"/>
                <w:lang w:val="vi-VN"/>
              </w:rPr>
            </w:pPr>
            <w:r w:rsidRPr="00DC5F5A">
              <w:rPr>
                <w:color w:val="000000"/>
                <w:sz w:val="22"/>
                <w:szCs w:val="22"/>
              </w:rPr>
              <w:t xml:space="preserve">11. To prevent obsolescence </w:t>
            </w:r>
          </w:p>
        </w:tc>
        <w:tc>
          <w:tcPr>
            <w:tcW w:w="1134" w:type="dxa"/>
          </w:tcPr>
          <w:p w14:paraId="2FE554FA" w14:textId="31B03A01" w:rsidR="00DC5F5A" w:rsidRPr="00DC5F5A" w:rsidRDefault="00DC5F5A" w:rsidP="00DC5F5A">
            <w:pPr>
              <w:jc w:val="center"/>
              <w:rPr>
                <w:b/>
                <w:sz w:val="22"/>
                <w:szCs w:val="22"/>
              </w:rPr>
            </w:pPr>
            <w:r w:rsidRPr="00866065">
              <w:rPr>
                <w:b/>
                <w:sz w:val="22"/>
                <w:szCs w:val="22"/>
              </w:rPr>
              <w:t>0.25</w:t>
            </w:r>
          </w:p>
        </w:tc>
      </w:tr>
      <w:tr w:rsidR="00DC5F5A" w:rsidRPr="00DC5F5A" w14:paraId="3D1340ED" w14:textId="77777777" w:rsidTr="0070442A">
        <w:tc>
          <w:tcPr>
            <w:tcW w:w="7933" w:type="dxa"/>
          </w:tcPr>
          <w:p w14:paraId="7B0CB48A" w14:textId="11EE0F68" w:rsidR="00DC5F5A" w:rsidRPr="00DC5F5A" w:rsidRDefault="00DC5F5A" w:rsidP="00DC5F5A">
            <w:pPr>
              <w:rPr>
                <w:rStyle w:val="jlqj4b"/>
                <w:sz w:val="22"/>
                <w:szCs w:val="22"/>
                <w:lang w:val="vi-VN"/>
              </w:rPr>
            </w:pPr>
            <w:r w:rsidRPr="00DC5F5A">
              <w:rPr>
                <w:color w:val="000000"/>
                <w:sz w:val="22"/>
                <w:szCs w:val="22"/>
              </w:rPr>
              <w:t xml:space="preserve">12. Effect personal growth </w:t>
            </w:r>
          </w:p>
        </w:tc>
        <w:tc>
          <w:tcPr>
            <w:tcW w:w="1134" w:type="dxa"/>
          </w:tcPr>
          <w:p w14:paraId="3176FEA1" w14:textId="50ADF6ED" w:rsidR="00DC5F5A" w:rsidRPr="00DC5F5A" w:rsidRDefault="00DC5F5A" w:rsidP="00DC5F5A">
            <w:pPr>
              <w:jc w:val="center"/>
              <w:rPr>
                <w:b/>
                <w:sz w:val="22"/>
                <w:szCs w:val="22"/>
              </w:rPr>
            </w:pPr>
            <w:r w:rsidRPr="00866065">
              <w:rPr>
                <w:b/>
                <w:sz w:val="22"/>
                <w:szCs w:val="22"/>
              </w:rPr>
              <w:t>0.25</w:t>
            </w:r>
          </w:p>
        </w:tc>
      </w:tr>
      <w:tr w:rsidR="00DC5F5A" w:rsidRPr="00DC5F5A" w14:paraId="5BB64A05" w14:textId="77777777" w:rsidTr="0070442A">
        <w:tc>
          <w:tcPr>
            <w:tcW w:w="7933" w:type="dxa"/>
          </w:tcPr>
          <w:p w14:paraId="216D9EDD" w14:textId="74D1D0DC" w:rsidR="00DC5F5A" w:rsidRPr="00DC5F5A" w:rsidRDefault="00DC5F5A" w:rsidP="00DC5F5A">
            <w:pPr>
              <w:rPr>
                <w:rStyle w:val="jlqj4b"/>
                <w:sz w:val="22"/>
                <w:szCs w:val="22"/>
                <w:lang w:val="vi-VN"/>
              </w:rPr>
            </w:pPr>
            <w:r w:rsidRPr="00DC5F5A">
              <w:rPr>
                <w:color w:val="000000"/>
                <w:sz w:val="22"/>
                <w:szCs w:val="22"/>
              </w:rPr>
              <w:t xml:space="preserve">13. Minimize the resistance to change </w:t>
            </w:r>
          </w:p>
        </w:tc>
        <w:tc>
          <w:tcPr>
            <w:tcW w:w="1134" w:type="dxa"/>
          </w:tcPr>
          <w:p w14:paraId="05745A3B" w14:textId="3CE6D5A3" w:rsidR="00DC5F5A" w:rsidRPr="00DC5F5A" w:rsidRDefault="00DC5F5A" w:rsidP="00DC5F5A">
            <w:pPr>
              <w:jc w:val="center"/>
              <w:rPr>
                <w:b/>
                <w:sz w:val="22"/>
                <w:szCs w:val="22"/>
              </w:rPr>
            </w:pPr>
            <w:r w:rsidRPr="00866065">
              <w:rPr>
                <w:b/>
                <w:sz w:val="22"/>
                <w:szCs w:val="22"/>
              </w:rPr>
              <w:t>0.25</w:t>
            </w:r>
          </w:p>
        </w:tc>
      </w:tr>
      <w:tr w:rsidR="00DC5F5A" w:rsidRPr="00DC5F5A" w14:paraId="27133157" w14:textId="77777777" w:rsidTr="0070442A">
        <w:tc>
          <w:tcPr>
            <w:tcW w:w="7933" w:type="dxa"/>
          </w:tcPr>
          <w:p w14:paraId="618847A2" w14:textId="30467E16" w:rsidR="00DC5F5A" w:rsidRPr="00DC5F5A" w:rsidRDefault="00DC5F5A" w:rsidP="00DC5F5A">
            <w:pPr>
              <w:rPr>
                <w:rStyle w:val="jlqj4b"/>
                <w:sz w:val="22"/>
                <w:szCs w:val="22"/>
                <w:lang w:val="vi-VN"/>
              </w:rPr>
            </w:pPr>
            <w:r w:rsidRPr="00DC5F5A">
              <w:rPr>
                <w:color w:val="000000"/>
                <w:sz w:val="22"/>
                <w:szCs w:val="22"/>
              </w:rPr>
              <w:t xml:space="preserve">14. To act as a mentor </w:t>
            </w:r>
          </w:p>
        </w:tc>
        <w:tc>
          <w:tcPr>
            <w:tcW w:w="1134" w:type="dxa"/>
          </w:tcPr>
          <w:p w14:paraId="4431017F" w14:textId="7E9EAB7F" w:rsidR="00DC5F5A" w:rsidRPr="00DC5F5A" w:rsidRDefault="00DC5F5A" w:rsidP="00DC5F5A">
            <w:pPr>
              <w:jc w:val="center"/>
              <w:rPr>
                <w:b/>
                <w:sz w:val="22"/>
                <w:szCs w:val="22"/>
              </w:rPr>
            </w:pPr>
            <w:r w:rsidRPr="00866065">
              <w:rPr>
                <w:b/>
                <w:sz w:val="22"/>
                <w:szCs w:val="22"/>
              </w:rPr>
              <w:t>0.25</w:t>
            </w:r>
          </w:p>
        </w:tc>
      </w:tr>
    </w:tbl>
    <w:p w14:paraId="43DDAF82" w14:textId="4FEA97A5" w:rsidR="00A55997" w:rsidRPr="00DC5F5A" w:rsidRDefault="00A55997" w:rsidP="00A55997">
      <w:pPr>
        <w:spacing w:before="120" w:after="120"/>
        <w:rPr>
          <w:rFonts w:ascii="Times New Roman" w:hAnsi="Times New Roman" w:cs="Times New Roman"/>
          <w:b/>
        </w:rPr>
      </w:pPr>
      <w:proofErr w:type="spellStart"/>
      <w:r w:rsidRPr="00DC5F5A">
        <w:rPr>
          <w:rFonts w:ascii="Times New Roman" w:hAnsi="Times New Roman" w:cs="Times New Roman"/>
          <w:b/>
        </w:rPr>
        <w:t>Câu</w:t>
      </w:r>
      <w:proofErr w:type="spellEnd"/>
      <w:r w:rsidRPr="00DC5F5A">
        <w:rPr>
          <w:rFonts w:ascii="Times New Roman" w:hAnsi="Times New Roman" w:cs="Times New Roman"/>
          <w:b/>
        </w:rPr>
        <w:t xml:space="preserve"> 3: (</w:t>
      </w:r>
      <w:r w:rsidR="00CD4BB7" w:rsidRPr="00DC5F5A">
        <w:rPr>
          <w:rFonts w:ascii="Times New Roman" w:hAnsi="Times New Roman" w:cs="Times New Roman"/>
          <w:b/>
        </w:rPr>
        <w:t>2</w:t>
      </w:r>
      <w:r w:rsidR="00DC5F5A">
        <w:rPr>
          <w:rFonts w:ascii="Times New Roman" w:hAnsi="Times New Roman" w:cs="Times New Roman"/>
          <w:b/>
        </w:rPr>
        <w:t>.5</w:t>
      </w:r>
      <w:r w:rsidRPr="00DC5F5A">
        <w:rPr>
          <w:rFonts w:ascii="Times New Roman" w:hAnsi="Times New Roman" w:cs="Times New Roman"/>
          <w:b/>
        </w:rPr>
        <w:t xml:space="preserve"> </w:t>
      </w:r>
      <w:proofErr w:type="spellStart"/>
      <w:r w:rsidRPr="00DC5F5A">
        <w:rPr>
          <w:rFonts w:ascii="Times New Roman" w:hAnsi="Times New Roman" w:cs="Times New Roman"/>
          <w:b/>
        </w:rPr>
        <w:t>điểm</w:t>
      </w:r>
      <w:proofErr w:type="spellEnd"/>
      <w:r w:rsidRPr="00DC5F5A">
        <w:rPr>
          <w:rFonts w:ascii="Times New Roman" w:hAnsi="Times New Roman" w:cs="Times New Roman"/>
          <w:b/>
        </w:rPr>
        <w:t>)</w:t>
      </w:r>
    </w:p>
    <w:tbl>
      <w:tblPr>
        <w:tblStyle w:val="TableGrid"/>
        <w:tblW w:w="9067" w:type="dxa"/>
        <w:tblInd w:w="284" w:type="dxa"/>
        <w:tblLook w:val="04A0" w:firstRow="1" w:lastRow="0" w:firstColumn="1" w:lastColumn="0" w:noHBand="0" w:noVBand="1"/>
      </w:tblPr>
      <w:tblGrid>
        <w:gridCol w:w="7933"/>
        <w:gridCol w:w="1134"/>
      </w:tblGrid>
      <w:tr w:rsidR="00A55997" w:rsidRPr="00DC5F5A" w14:paraId="7732EFD0" w14:textId="77777777" w:rsidTr="0070442A">
        <w:tc>
          <w:tcPr>
            <w:tcW w:w="7933" w:type="dxa"/>
            <w:shd w:val="clear" w:color="auto" w:fill="D9D9D9" w:themeFill="background1" w:themeFillShade="D9"/>
          </w:tcPr>
          <w:p w14:paraId="2AA2E4EC" w14:textId="77777777" w:rsidR="00A55997" w:rsidRPr="00DC5F5A" w:rsidRDefault="00A55997" w:rsidP="0070442A">
            <w:pPr>
              <w:jc w:val="center"/>
              <w:rPr>
                <w:b/>
                <w:sz w:val="22"/>
                <w:szCs w:val="22"/>
              </w:rPr>
            </w:pPr>
            <w:r w:rsidRPr="00DC5F5A">
              <w:rPr>
                <w:b/>
                <w:sz w:val="22"/>
                <w:szCs w:val="22"/>
              </w:rPr>
              <w:t xml:space="preserve">Ý </w:t>
            </w:r>
            <w:proofErr w:type="spellStart"/>
            <w:r w:rsidRPr="00DC5F5A">
              <w:rPr>
                <w:b/>
                <w:sz w:val="22"/>
                <w:szCs w:val="22"/>
              </w:rPr>
              <w:t>chính</w:t>
            </w:r>
            <w:proofErr w:type="spellEnd"/>
          </w:p>
        </w:tc>
        <w:tc>
          <w:tcPr>
            <w:tcW w:w="1134" w:type="dxa"/>
            <w:shd w:val="clear" w:color="auto" w:fill="D9D9D9" w:themeFill="background1" w:themeFillShade="D9"/>
          </w:tcPr>
          <w:p w14:paraId="4634EB47" w14:textId="77777777" w:rsidR="00A55997" w:rsidRPr="00DC5F5A" w:rsidRDefault="00A55997" w:rsidP="0070442A">
            <w:pPr>
              <w:jc w:val="center"/>
              <w:rPr>
                <w:b/>
                <w:sz w:val="22"/>
                <w:szCs w:val="22"/>
              </w:rPr>
            </w:pPr>
            <w:proofErr w:type="spellStart"/>
            <w:r w:rsidRPr="00DC5F5A">
              <w:rPr>
                <w:b/>
                <w:sz w:val="22"/>
                <w:szCs w:val="22"/>
              </w:rPr>
              <w:t>Điểm</w:t>
            </w:r>
            <w:proofErr w:type="spellEnd"/>
          </w:p>
        </w:tc>
      </w:tr>
      <w:tr w:rsidR="00A92F75" w:rsidRPr="00DC5F5A" w14:paraId="24660E7E" w14:textId="77777777" w:rsidTr="0070442A">
        <w:tc>
          <w:tcPr>
            <w:tcW w:w="7933" w:type="dxa"/>
          </w:tcPr>
          <w:p w14:paraId="14D4C9A6" w14:textId="42489350" w:rsidR="00A92F75" w:rsidRPr="00DC5F5A" w:rsidRDefault="00A92F75" w:rsidP="00DC5F5A">
            <w:pPr>
              <w:pStyle w:val="ListParagraph"/>
              <w:numPr>
                <w:ilvl w:val="0"/>
                <w:numId w:val="4"/>
              </w:numPr>
              <w:ind w:left="172" w:hanging="172"/>
              <w:rPr>
                <w:b/>
                <w:bCs/>
                <w:color w:val="000000"/>
                <w:sz w:val="22"/>
                <w:szCs w:val="22"/>
              </w:rPr>
            </w:pPr>
            <w:r w:rsidRPr="00DC5F5A">
              <w:rPr>
                <w:b/>
                <w:bCs/>
                <w:color w:val="000000"/>
                <w:sz w:val="22"/>
                <w:szCs w:val="22"/>
              </w:rPr>
              <w:t>Technical Skills:</w:t>
            </w:r>
          </w:p>
          <w:p w14:paraId="7826E36A" w14:textId="6C9D61D0" w:rsidR="00DC5F5A" w:rsidRPr="00DC5F5A" w:rsidRDefault="00DC5F5A" w:rsidP="00DC5F5A">
            <w:pPr>
              <w:rPr>
                <w:bCs/>
                <w:sz w:val="22"/>
                <w:szCs w:val="22"/>
              </w:rPr>
            </w:pPr>
            <w:r w:rsidRPr="00DC5F5A">
              <w:rPr>
                <w:color w:val="000000"/>
                <w:sz w:val="22"/>
                <w:szCs w:val="22"/>
              </w:rPr>
              <w:lastRenderedPageBreak/>
              <w:t xml:space="preserve">These enable a manager to use techniques, methods, </w:t>
            </w:r>
            <w:proofErr w:type="gramStart"/>
            <w:r w:rsidRPr="00DC5F5A">
              <w:rPr>
                <w:color w:val="000000"/>
                <w:sz w:val="22"/>
                <w:szCs w:val="22"/>
              </w:rPr>
              <w:t>processes</w:t>
            </w:r>
            <w:proofErr w:type="gramEnd"/>
            <w:r w:rsidRPr="00DC5F5A">
              <w:rPr>
                <w:color w:val="000000"/>
                <w:sz w:val="22"/>
                <w:szCs w:val="22"/>
              </w:rPr>
              <w:t xml:space="preserve"> and equipment effectively in performing specific jobs. These skills are developed through experience and education. These are most important for operating managers.</w:t>
            </w:r>
          </w:p>
        </w:tc>
        <w:tc>
          <w:tcPr>
            <w:tcW w:w="1134" w:type="dxa"/>
          </w:tcPr>
          <w:p w14:paraId="06EF463C" w14:textId="6D30F6F3" w:rsidR="00A92F75" w:rsidRPr="00DC5F5A" w:rsidRDefault="00A92F75" w:rsidP="00A92F75">
            <w:pPr>
              <w:jc w:val="center"/>
              <w:rPr>
                <w:b/>
                <w:sz w:val="22"/>
                <w:szCs w:val="22"/>
              </w:rPr>
            </w:pPr>
            <w:r w:rsidRPr="00DC5F5A">
              <w:rPr>
                <w:b/>
                <w:sz w:val="22"/>
                <w:szCs w:val="22"/>
              </w:rPr>
              <w:lastRenderedPageBreak/>
              <w:t>0.5</w:t>
            </w:r>
          </w:p>
        </w:tc>
      </w:tr>
      <w:tr w:rsidR="00DC5F5A" w:rsidRPr="00DC5F5A" w14:paraId="3AAA520C" w14:textId="77777777" w:rsidTr="0070442A">
        <w:tc>
          <w:tcPr>
            <w:tcW w:w="7933" w:type="dxa"/>
          </w:tcPr>
          <w:p w14:paraId="07687CEA" w14:textId="77777777" w:rsidR="00DC5F5A" w:rsidRPr="00DC5F5A" w:rsidRDefault="00DC5F5A" w:rsidP="00DC5F5A">
            <w:pPr>
              <w:rPr>
                <w:b/>
                <w:bCs/>
                <w:color w:val="000000"/>
                <w:sz w:val="22"/>
                <w:szCs w:val="22"/>
              </w:rPr>
            </w:pPr>
            <w:r w:rsidRPr="00DC5F5A">
              <w:rPr>
                <w:b/>
                <w:bCs/>
                <w:color w:val="000000"/>
                <w:sz w:val="22"/>
                <w:szCs w:val="22"/>
              </w:rPr>
              <w:t xml:space="preserve">2. Human Skills: </w:t>
            </w:r>
          </w:p>
          <w:p w14:paraId="509C2041" w14:textId="4E8CD414" w:rsidR="00DC5F5A" w:rsidRPr="00DC5F5A" w:rsidRDefault="00DC5F5A" w:rsidP="00DC5F5A">
            <w:pPr>
              <w:rPr>
                <w:bCs/>
                <w:sz w:val="22"/>
                <w:szCs w:val="22"/>
              </w:rPr>
            </w:pPr>
            <w:r w:rsidRPr="00DC5F5A">
              <w:rPr>
                <w:color w:val="000000"/>
                <w:sz w:val="22"/>
                <w:szCs w:val="22"/>
              </w:rPr>
              <w:t xml:space="preserve">These refer to the ability to work effectively with others on a person-to-person basis, and to build up cooperative group relations to accomplish the organizational goals. These include the ability to communicate, motivate and lead. These are also called human relations abilities, which enable a manager to handle human resources in such a way that personal satisfaction is </w:t>
            </w:r>
            <w:proofErr w:type="gramStart"/>
            <w:r w:rsidRPr="00DC5F5A">
              <w:rPr>
                <w:color w:val="000000"/>
                <w:sz w:val="22"/>
                <w:szCs w:val="22"/>
              </w:rPr>
              <w:t>achieved</w:t>
            </w:r>
            <w:proofErr w:type="gramEnd"/>
            <w:r w:rsidRPr="00DC5F5A">
              <w:rPr>
                <w:color w:val="000000"/>
                <w:sz w:val="22"/>
                <w:szCs w:val="22"/>
              </w:rPr>
              <w:t xml:space="preserve"> and organizational goals are attained.</w:t>
            </w:r>
          </w:p>
        </w:tc>
        <w:tc>
          <w:tcPr>
            <w:tcW w:w="1134" w:type="dxa"/>
          </w:tcPr>
          <w:p w14:paraId="108E3595" w14:textId="3BDE6ACF" w:rsidR="00DC5F5A" w:rsidRPr="00DC5F5A" w:rsidRDefault="00DC5F5A" w:rsidP="00DC5F5A">
            <w:pPr>
              <w:jc w:val="center"/>
              <w:rPr>
                <w:b/>
                <w:sz w:val="22"/>
                <w:szCs w:val="22"/>
              </w:rPr>
            </w:pPr>
            <w:r w:rsidRPr="00DC5F5A">
              <w:rPr>
                <w:b/>
                <w:sz w:val="22"/>
                <w:szCs w:val="22"/>
              </w:rPr>
              <w:t>0.5</w:t>
            </w:r>
          </w:p>
        </w:tc>
      </w:tr>
      <w:tr w:rsidR="00DC5F5A" w:rsidRPr="00DC5F5A" w14:paraId="5D5715C5" w14:textId="77777777" w:rsidTr="0070442A">
        <w:tc>
          <w:tcPr>
            <w:tcW w:w="7933" w:type="dxa"/>
          </w:tcPr>
          <w:p w14:paraId="7469EF72" w14:textId="77777777" w:rsidR="00DC5F5A" w:rsidRPr="00DC5F5A" w:rsidRDefault="00DC5F5A" w:rsidP="00DC5F5A">
            <w:pPr>
              <w:rPr>
                <w:b/>
                <w:bCs/>
                <w:color w:val="000000"/>
                <w:sz w:val="22"/>
                <w:szCs w:val="22"/>
              </w:rPr>
            </w:pPr>
            <w:r w:rsidRPr="00DC5F5A">
              <w:rPr>
                <w:b/>
                <w:bCs/>
                <w:color w:val="000000"/>
                <w:sz w:val="22"/>
                <w:szCs w:val="22"/>
              </w:rPr>
              <w:t xml:space="preserve">3. Conceptual Skills: </w:t>
            </w:r>
          </w:p>
          <w:p w14:paraId="31B4E6AB" w14:textId="1F13F0C9" w:rsidR="00DC5F5A" w:rsidRPr="00DC5F5A" w:rsidRDefault="00DC5F5A" w:rsidP="00DC5F5A">
            <w:pPr>
              <w:rPr>
                <w:b/>
                <w:bCs/>
                <w:color w:val="000000"/>
                <w:sz w:val="22"/>
                <w:szCs w:val="22"/>
              </w:rPr>
            </w:pPr>
            <w:r w:rsidRPr="00DC5F5A">
              <w:rPr>
                <w:color w:val="000000"/>
                <w:sz w:val="22"/>
                <w:szCs w:val="22"/>
              </w:rPr>
              <w:t xml:space="preserve">These enable a manager to consider an enterprise as a whole and evaluate the relationships which exist between various parts or functions of a business. In long-range planning, top managers need these skills. The higher one rises in the management hierarchy, the greater the need of conceptual skills. For example, members of the Board of Directors </w:t>
            </w:r>
            <w:proofErr w:type="gramStart"/>
            <w:r w:rsidRPr="00DC5F5A">
              <w:rPr>
                <w:color w:val="000000"/>
                <w:sz w:val="22"/>
                <w:szCs w:val="22"/>
              </w:rPr>
              <w:t>have to</w:t>
            </w:r>
            <w:proofErr w:type="gramEnd"/>
            <w:r w:rsidRPr="00DC5F5A">
              <w:rPr>
                <w:color w:val="000000"/>
                <w:sz w:val="22"/>
                <w:szCs w:val="22"/>
              </w:rPr>
              <w:t xml:space="preserve"> rely heavily on their conceptual abilities in making decisions.</w:t>
            </w:r>
          </w:p>
        </w:tc>
        <w:tc>
          <w:tcPr>
            <w:tcW w:w="1134" w:type="dxa"/>
          </w:tcPr>
          <w:p w14:paraId="04020A70" w14:textId="46EAA61A" w:rsidR="00DC5F5A" w:rsidRPr="00DC5F5A" w:rsidRDefault="00DC5F5A" w:rsidP="00DC5F5A">
            <w:pPr>
              <w:jc w:val="center"/>
              <w:rPr>
                <w:b/>
                <w:sz w:val="22"/>
                <w:szCs w:val="22"/>
              </w:rPr>
            </w:pPr>
            <w:r w:rsidRPr="00DC5F5A">
              <w:rPr>
                <w:b/>
                <w:sz w:val="22"/>
                <w:szCs w:val="22"/>
              </w:rPr>
              <w:t>0.5</w:t>
            </w:r>
          </w:p>
        </w:tc>
      </w:tr>
      <w:tr w:rsidR="00DC5F5A" w:rsidRPr="00DC5F5A" w14:paraId="6A89444C" w14:textId="77777777" w:rsidTr="0070442A">
        <w:tc>
          <w:tcPr>
            <w:tcW w:w="7933" w:type="dxa"/>
          </w:tcPr>
          <w:p w14:paraId="55A3E663" w14:textId="0979FAB0" w:rsidR="00DC5F5A" w:rsidRPr="00DC5F5A" w:rsidRDefault="00DC5F5A" w:rsidP="00DC5F5A">
            <w:pPr>
              <w:rPr>
                <w:b/>
                <w:bCs/>
                <w:color w:val="000000"/>
                <w:sz w:val="22"/>
                <w:szCs w:val="22"/>
              </w:rPr>
            </w:pPr>
            <w:r w:rsidRPr="00DC5F5A">
              <w:rPr>
                <w:color w:val="000000"/>
                <w:sz w:val="22"/>
                <w:szCs w:val="22"/>
              </w:rPr>
              <w:t xml:space="preserve">To sum up, while human skills are important at all levels of management, conceptual skill is essentially critical in top executive positions, and technical skill is an essential ingredient in low-level management. </w:t>
            </w:r>
          </w:p>
        </w:tc>
        <w:tc>
          <w:tcPr>
            <w:tcW w:w="1134" w:type="dxa"/>
          </w:tcPr>
          <w:p w14:paraId="0BCA4A18" w14:textId="00E7F29B" w:rsidR="00DC5F5A" w:rsidRPr="00DC5F5A" w:rsidRDefault="00DC5F5A" w:rsidP="00DC5F5A">
            <w:pPr>
              <w:jc w:val="center"/>
              <w:rPr>
                <w:b/>
                <w:sz w:val="22"/>
                <w:szCs w:val="22"/>
              </w:rPr>
            </w:pPr>
            <w:r>
              <w:rPr>
                <w:b/>
                <w:sz w:val="22"/>
                <w:szCs w:val="22"/>
              </w:rPr>
              <w:t>1</w:t>
            </w:r>
          </w:p>
        </w:tc>
      </w:tr>
    </w:tbl>
    <w:p w14:paraId="331A63B0" w14:textId="77777777" w:rsidR="00A55997" w:rsidRPr="00DC5F5A" w:rsidRDefault="00A55997" w:rsidP="00A55997">
      <w:pPr>
        <w:spacing w:after="200" w:line="360" w:lineRule="auto"/>
        <w:ind w:left="-140"/>
        <w:jc w:val="both"/>
        <w:rPr>
          <w:rFonts w:ascii="Times New Roman" w:eastAsia="MS Mincho" w:hAnsi="Times New Roman" w:cs="Times New Roman"/>
          <w:bCs/>
        </w:rPr>
      </w:pPr>
    </w:p>
    <w:p w14:paraId="166F1BCD" w14:textId="77777777" w:rsidR="00A55997" w:rsidRPr="00DC5F5A" w:rsidRDefault="00A55997"/>
    <w:sectPr w:rsidR="00A55997" w:rsidRPr="00DC5F5A" w:rsidSect="00793C50">
      <w:pgSz w:w="11906" w:h="16838" w:code="9"/>
      <w:pgMar w:top="851" w:right="1304" w:bottom="1134"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F4036"/>
    <w:multiLevelType w:val="hybridMultilevel"/>
    <w:tmpl w:val="4C94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C77C6D"/>
    <w:multiLevelType w:val="hybridMultilevel"/>
    <w:tmpl w:val="04BE4096"/>
    <w:lvl w:ilvl="0" w:tplc="269EC810">
      <w:start w:val="1"/>
      <w:numFmt w:val="bullet"/>
      <w:pStyle w:val="Heading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Heading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76CC3"/>
    <w:multiLevelType w:val="hybridMultilevel"/>
    <w:tmpl w:val="0B1C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90062"/>
    <w:multiLevelType w:val="hybridMultilevel"/>
    <w:tmpl w:val="BBB49D9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2MDUwsDQxNDEyNTBW0lEKTi0uzszPAykwrAUApXKskiwAAAA="/>
  </w:docVars>
  <w:rsids>
    <w:rsidRoot w:val="00A55997"/>
    <w:rsid w:val="00062D28"/>
    <w:rsid w:val="00093800"/>
    <w:rsid w:val="00710BB9"/>
    <w:rsid w:val="00A55997"/>
    <w:rsid w:val="00A92F75"/>
    <w:rsid w:val="00B37222"/>
    <w:rsid w:val="00CD4BB7"/>
    <w:rsid w:val="00D45F67"/>
    <w:rsid w:val="00DC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1CB4"/>
  <w15:chartTrackingRefBased/>
  <w15:docId w15:val="{4EF6994D-8182-4F78-9A7F-9D71A533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97"/>
  </w:style>
  <w:style w:type="paragraph" w:styleId="Heading2">
    <w:name w:val="heading 2"/>
    <w:basedOn w:val="Normal"/>
    <w:link w:val="Heading2Char"/>
    <w:autoRedefine/>
    <w:uiPriority w:val="9"/>
    <w:unhideWhenUsed/>
    <w:qFormat/>
    <w:rsid w:val="00A55997"/>
    <w:pPr>
      <w:numPr>
        <w:numId w:val="1"/>
      </w:numPr>
      <w:spacing w:after="0" w:line="240" w:lineRule="auto"/>
      <w:jc w:val="both"/>
      <w:outlineLvl w:val="1"/>
    </w:pPr>
    <w:rPr>
      <w:rFonts w:ascii="Times New Roman" w:eastAsiaTheme="majorEastAsia" w:hAnsi="Times New Roman" w:cstheme="majorBidi"/>
      <w:bCs/>
      <w:sz w:val="26"/>
      <w:szCs w:val="26"/>
      <w:shd w:val="clear" w:color="auto" w:fill="FFFFFF"/>
    </w:rPr>
  </w:style>
  <w:style w:type="paragraph" w:styleId="Heading3">
    <w:name w:val="heading 3"/>
    <w:basedOn w:val="Heading2"/>
    <w:link w:val="Heading3Char"/>
    <w:autoRedefine/>
    <w:uiPriority w:val="9"/>
    <w:unhideWhenUsed/>
    <w:qFormat/>
    <w:rsid w:val="00A55997"/>
    <w:pPr>
      <w:numPr>
        <w:ilvl w:val="2"/>
      </w:numPr>
      <w:ind w:left="284"/>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997"/>
    <w:rPr>
      <w:rFonts w:ascii="Times New Roman" w:eastAsiaTheme="majorEastAsia" w:hAnsi="Times New Roman" w:cstheme="majorBidi"/>
      <w:bCs/>
      <w:sz w:val="26"/>
      <w:szCs w:val="26"/>
    </w:rPr>
  </w:style>
  <w:style w:type="character" w:customStyle="1" w:styleId="Heading3Char">
    <w:name w:val="Heading 3 Char"/>
    <w:basedOn w:val="DefaultParagraphFont"/>
    <w:link w:val="Heading3"/>
    <w:uiPriority w:val="9"/>
    <w:rsid w:val="00A55997"/>
    <w:rPr>
      <w:rFonts w:ascii="Times New Roman" w:eastAsiaTheme="majorEastAsia" w:hAnsi="Times New Roman" w:cstheme="majorBidi"/>
      <w:bCs/>
      <w:sz w:val="26"/>
      <w:szCs w:val="26"/>
    </w:rPr>
  </w:style>
  <w:style w:type="paragraph" w:styleId="ListParagraph">
    <w:name w:val="List Paragraph"/>
    <w:basedOn w:val="Normal"/>
    <w:uiPriority w:val="34"/>
    <w:qFormat/>
    <w:rsid w:val="00A55997"/>
    <w:pPr>
      <w:spacing w:after="0" w:line="240" w:lineRule="auto"/>
      <w:ind w:left="720"/>
      <w:contextualSpacing/>
    </w:pPr>
    <w:rPr>
      <w:sz w:val="24"/>
      <w:szCs w:val="24"/>
    </w:rPr>
  </w:style>
  <w:style w:type="table" w:styleId="TableGrid">
    <w:name w:val="Table Grid"/>
    <w:basedOn w:val="TableNormal"/>
    <w:uiPriority w:val="59"/>
    <w:rsid w:val="00A559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55997"/>
    <w:rPr>
      <w:i/>
      <w:iCs/>
    </w:rPr>
  </w:style>
  <w:style w:type="paragraph" w:styleId="NormalWeb">
    <w:name w:val="Normal (Web)"/>
    <w:basedOn w:val="Normal"/>
    <w:uiPriority w:val="99"/>
    <w:unhideWhenUsed/>
    <w:rsid w:val="00A559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A55997"/>
  </w:style>
  <w:style w:type="paragraph" w:customStyle="1" w:styleId="Default">
    <w:name w:val="Default"/>
    <w:rsid w:val="00A5599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Minh Hiếu - Khoa Quản trị Kinh doanh</dc:creator>
  <cp:keywords/>
  <dc:description/>
  <cp:lastModifiedBy>Vũ Minh Hiếu - Khoa Quản trị Kinh doanh</cp:lastModifiedBy>
  <cp:revision>3</cp:revision>
  <dcterms:created xsi:type="dcterms:W3CDTF">2021-11-26T06:59:00Z</dcterms:created>
  <dcterms:modified xsi:type="dcterms:W3CDTF">2021-11-26T07:38:00Z</dcterms:modified>
</cp:coreProperties>
</file>