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7234C72A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43AF2">
        <w:rPr>
          <w:b/>
          <w:bCs/>
        </w:rPr>
        <w:t>KẾ TOÁN – KIỂM TOÁN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25057892" w14:textId="77777777" w:rsidR="00584BCD" w:rsidRDefault="00584BCD"/>
    <w:p w14:paraId="35C827C8" w14:textId="787D40E9" w:rsidR="006C4DB2" w:rsidRPr="009C4398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9C4398">
        <w:rPr>
          <w:szCs w:val="26"/>
        </w:rPr>
        <w:t xml:space="preserve">Mã học phần: </w:t>
      </w:r>
      <w:r w:rsidR="00794646" w:rsidRPr="009C4398">
        <w:rPr>
          <w:b/>
          <w:bCs/>
          <w:szCs w:val="26"/>
        </w:rPr>
        <w:t>DXH0200</w:t>
      </w:r>
    </w:p>
    <w:p w14:paraId="1AFAF337" w14:textId="3543ED93" w:rsidR="006C4DB2" w:rsidRPr="009C4398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9C4398">
        <w:rPr>
          <w:szCs w:val="26"/>
        </w:rPr>
        <w:t xml:space="preserve">Tên học phần: </w:t>
      </w:r>
      <w:r w:rsidR="00794646" w:rsidRPr="009C4398">
        <w:rPr>
          <w:b/>
          <w:bCs/>
          <w:szCs w:val="26"/>
        </w:rPr>
        <w:t>Chuyền đề Văn hóa – Xã hội – Thể thao – Kinh doanh</w:t>
      </w:r>
    </w:p>
    <w:p w14:paraId="024FEA39" w14:textId="2479C560" w:rsidR="006C4DB2" w:rsidRPr="009C4398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9C4398">
        <w:rPr>
          <w:szCs w:val="26"/>
        </w:rPr>
        <w:t>Mã nhóm lớp học phần:</w:t>
      </w:r>
      <w:r w:rsidR="00584BCD" w:rsidRPr="009C4398">
        <w:rPr>
          <w:szCs w:val="26"/>
        </w:rPr>
        <w:t xml:space="preserve"> </w:t>
      </w:r>
      <w:r w:rsidR="00794646" w:rsidRPr="009C4398">
        <w:rPr>
          <w:szCs w:val="26"/>
        </w:rPr>
        <w:t>213_ DXH0200_0</w:t>
      </w:r>
      <w:r w:rsidR="005B2A23" w:rsidRPr="009C4398">
        <w:rPr>
          <w:szCs w:val="26"/>
        </w:rPr>
        <w:t>3</w:t>
      </w:r>
    </w:p>
    <w:p w14:paraId="7B5ABE36" w14:textId="19A5ECC3" w:rsidR="006C4DB2" w:rsidRPr="00143AF2" w:rsidRDefault="006C4DB2" w:rsidP="00584BCD">
      <w:pPr>
        <w:tabs>
          <w:tab w:val="right" w:leader="dot" w:pos="7371"/>
        </w:tabs>
        <w:spacing w:before="120" w:after="120"/>
        <w:rPr>
          <w:b/>
          <w:bCs/>
          <w:color w:val="FF0000"/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5B2A23">
        <w:rPr>
          <w:b/>
          <w:bCs/>
          <w:color w:val="FF0000"/>
          <w:szCs w:val="26"/>
        </w:rPr>
        <w:t>2</w:t>
      </w:r>
      <w:r w:rsidR="00794646" w:rsidRPr="00143AF2">
        <w:rPr>
          <w:b/>
          <w:bCs/>
          <w:color w:val="FF0000"/>
          <w:szCs w:val="26"/>
        </w:rPr>
        <w:t xml:space="preserve"> tuần</w:t>
      </w:r>
      <w:r w:rsidR="00143AF2" w:rsidRPr="00143AF2">
        <w:rPr>
          <w:b/>
          <w:bCs/>
          <w:color w:val="FF0000"/>
          <w:szCs w:val="26"/>
        </w:rPr>
        <w:t xml:space="preserve"> kể từ ngày kết thúc học phần: 2</w:t>
      </w:r>
      <w:r w:rsidR="005B2A23">
        <w:rPr>
          <w:b/>
          <w:bCs/>
          <w:color w:val="FF0000"/>
          <w:szCs w:val="26"/>
        </w:rPr>
        <w:t>6</w:t>
      </w:r>
      <w:r w:rsidR="00143AF2" w:rsidRPr="00143AF2">
        <w:rPr>
          <w:b/>
          <w:bCs/>
          <w:color w:val="FF0000"/>
          <w:szCs w:val="26"/>
        </w:rPr>
        <w:t>/0</w:t>
      </w:r>
      <w:r w:rsidR="005B2A23">
        <w:rPr>
          <w:b/>
          <w:bCs/>
          <w:color w:val="FF0000"/>
          <w:szCs w:val="26"/>
        </w:rPr>
        <w:t>7</w:t>
      </w:r>
      <w:r w:rsidR="00143AF2" w:rsidRPr="00143AF2">
        <w:rPr>
          <w:b/>
          <w:bCs/>
          <w:color w:val="FF0000"/>
          <w:szCs w:val="26"/>
        </w:rPr>
        <w:t>/2022.</w:t>
      </w:r>
    </w:p>
    <w:p w14:paraId="41FDD079" w14:textId="786D329D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</w:p>
    <w:p w14:paraId="441B738A" w14:textId="6C78B395" w:rsidR="00143AF2" w:rsidRPr="00143AF2" w:rsidRDefault="00143AF2" w:rsidP="00143AF2">
      <w:pPr>
        <w:pStyle w:val="ListParagraph"/>
        <w:numPr>
          <w:ilvl w:val="0"/>
          <w:numId w:val="2"/>
        </w:num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>
        <w:rPr>
          <w:b/>
          <w:bCs/>
          <w:spacing w:val="-4"/>
          <w:szCs w:val="26"/>
        </w:rPr>
        <w:t>Nộp bài theo nhóm học tập, chỉ có nhóm trưởng đại diện nộp bài cho nhóm. Tên file lưu</w:t>
      </w:r>
      <w:r w:rsidR="006059AD">
        <w:rPr>
          <w:b/>
          <w:bCs/>
          <w:spacing w:val="-4"/>
          <w:szCs w:val="26"/>
        </w:rPr>
        <w:t xml:space="preserve"> </w:t>
      </w:r>
      <w:r>
        <w:rPr>
          <w:b/>
          <w:bCs/>
          <w:spacing w:val="-4"/>
          <w:szCs w:val="26"/>
        </w:rPr>
        <w:t xml:space="preserve">như sau: Chuyên đề_Tên Nhóm trưởng_ Lớp học phần_Tổ. Ví dụ: </w:t>
      </w:r>
      <w:r w:rsidRPr="00143AF2">
        <w:rPr>
          <w:b/>
          <w:bCs/>
          <w:color w:val="FF0000"/>
          <w:spacing w:val="-4"/>
          <w:szCs w:val="26"/>
        </w:rPr>
        <w:t>Chuyên đề_tranthikimanh_213_DXH0200_0</w:t>
      </w:r>
      <w:r w:rsidR="005B2A23">
        <w:rPr>
          <w:b/>
          <w:bCs/>
          <w:color w:val="FF0000"/>
          <w:spacing w:val="-4"/>
          <w:szCs w:val="26"/>
        </w:rPr>
        <w:t>3</w:t>
      </w:r>
      <w:r w:rsidRPr="00143AF2">
        <w:rPr>
          <w:b/>
          <w:bCs/>
          <w:color w:val="FF0000"/>
          <w:spacing w:val="-4"/>
          <w:szCs w:val="26"/>
        </w:rPr>
        <w:t>_01.</w:t>
      </w:r>
    </w:p>
    <w:p w14:paraId="6C2C5AA9" w14:textId="5614F163" w:rsidR="00143AF2" w:rsidRDefault="00143AF2" w:rsidP="00143AF2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cuối kỳ nộp 1 file với định dạng PDF trên hệ thống nộp bài thi của Khảo thí và 1 quyển đã đóng thành quyển cho GV phụ trách học phần tại VP Khoa Kế toán (CS3 - A 5.15).</w:t>
      </w:r>
    </w:p>
    <w:p w14:paraId="769BEA78" w14:textId="09059451" w:rsidR="00143AF2" w:rsidRDefault="00143AF2" w:rsidP="006059AD">
      <w:pPr>
        <w:pStyle w:val="ListParagraph"/>
        <w:numPr>
          <w:ilvl w:val="0"/>
          <w:numId w:val="2"/>
        </w:numPr>
        <w:spacing w:before="120" w:after="120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Bài Tiểu luận có định dạng và thiết kế như quy định đã được hướng dẫn.</w:t>
      </w:r>
    </w:p>
    <w:p w14:paraId="36179C8D" w14:textId="4CC1F140" w:rsidR="006059AD" w:rsidRPr="006059AD" w:rsidRDefault="006059AD" w:rsidP="006059AD">
      <w:pPr>
        <w:pStyle w:val="ListParagraph"/>
        <w:numPr>
          <w:ilvl w:val="0"/>
          <w:numId w:val="2"/>
        </w:numPr>
        <w:spacing w:before="120" w:after="120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Ghi rõ danh sách thành viên tham gia và tỷ lệ đóng góp.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36FCC195" w14:textId="39F7A337" w:rsidR="00E366BE" w:rsidRPr="00E366BE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Nội dung đề thi</w:t>
      </w:r>
      <w:r w:rsidR="0042186C" w:rsidRPr="00E366BE">
        <w:rPr>
          <w:b/>
          <w:szCs w:val="26"/>
        </w:rPr>
        <w:t>:</w:t>
      </w:r>
      <w:r w:rsidR="0042186C">
        <w:rPr>
          <w:b/>
          <w:szCs w:val="26"/>
        </w:rPr>
        <w:t xml:space="preserve"> </w:t>
      </w:r>
      <w:r w:rsidR="00794646">
        <w:rPr>
          <w:b/>
          <w:szCs w:val="26"/>
        </w:rPr>
        <w:t>Trình bày</w:t>
      </w:r>
      <w:r>
        <w:rPr>
          <w:b/>
          <w:szCs w:val="26"/>
        </w:rPr>
        <w:t>/Lập</w:t>
      </w:r>
      <w:r w:rsidR="00794646">
        <w:rPr>
          <w:b/>
          <w:szCs w:val="26"/>
        </w:rPr>
        <w:t xml:space="preserve"> kế hoạch kinh doanh một sản phẩm cụ thể (do nhóm sinh viên lựa chọn)</w:t>
      </w:r>
      <w:r>
        <w:rPr>
          <w:b/>
          <w:szCs w:val="26"/>
        </w:rPr>
        <w:t xml:space="preserve"> đã được GV hướng dẫn tại lớp trong quá trình học tập.</w:t>
      </w:r>
    </w:p>
    <w:p w14:paraId="2A993025" w14:textId="77777777" w:rsidR="00567D30" w:rsidRDefault="00567D30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51D8BDE7" w14:textId="77777777" w:rsidR="00567D30" w:rsidRPr="00567D30" w:rsidRDefault="00567D30" w:rsidP="00567D30">
      <w:pPr>
        <w:spacing w:line="276" w:lineRule="auto"/>
        <w:jc w:val="both"/>
        <w:rPr>
          <w:bCs/>
          <w:szCs w:val="26"/>
          <w:u w:val="single"/>
        </w:rPr>
      </w:pPr>
      <w:r w:rsidRPr="00567D30">
        <w:rPr>
          <w:bCs/>
          <w:szCs w:val="26"/>
          <w:u w:val="single"/>
        </w:rPr>
        <w:t xml:space="preserve">Đánh giá kết quả: </w:t>
      </w:r>
    </w:p>
    <w:p w14:paraId="02FA252F" w14:textId="1360144F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1:</w:t>
      </w:r>
      <w:r w:rsidRPr="00567D30">
        <w:rPr>
          <w:bCs/>
          <w:szCs w:val="26"/>
        </w:rPr>
        <w:t xml:space="preserve">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được đánh giá theo Rubric công bố từ đề cương môn học theo thang điểm 10</w:t>
      </w:r>
      <w:r>
        <w:rPr>
          <w:bCs/>
          <w:szCs w:val="26"/>
        </w:rPr>
        <w:t>.</w:t>
      </w:r>
    </w:p>
    <w:p w14:paraId="51711C84" w14:textId="5901D87B" w:rsidR="00567D30" w:rsidRPr="00567D30" w:rsidRDefault="00567D30" w:rsidP="00567D30">
      <w:pPr>
        <w:spacing w:line="276" w:lineRule="auto"/>
        <w:jc w:val="both"/>
        <w:rPr>
          <w:bCs/>
          <w:szCs w:val="26"/>
        </w:rPr>
      </w:pPr>
      <w:r w:rsidRPr="00567D30">
        <w:rPr>
          <w:b/>
          <w:szCs w:val="26"/>
        </w:rPr>
        <w:t>Lần 2:</w:t>
      </w:r>
      <w:r w:rsidRPr="00567D30">
        <w:rPr>
          <w:bCs/>
          <w:szCs w:val="26"/>
        </w:rPr>
        <w:t xml:space="preserve"> Sinh viên có thể làm bài lần 2 theo nhóm hay cá nhân. Sinh viên sửa lại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lần 1 chưa đạt, làm nổi bật (bằng màu mực khác) phần sinh viên mới chỉnh sửa để GV đánh giá lại các nội dung mới chỉnh sửa. Bài </w:t>
      </w:r>
      <w:r>
        <w:rPr>
          <w:bCs/>
          <w:szCs w:val="26"/>
        </w:rPr>
        <w:t>Tiểu luận</w:t>
      </w:r>
      <w:r w:rsidRPr="00567D30">
        <w:rPr>
          <w:bCs/>
          <w:szCs w:val="26"/>
        </w:rPr>
        <w:t xml:space="preserve"> nộp lần 2 được đánh giá theo Rubric công bố từ đề cương nhưng trên thang điểm tối đa là </w:t>
      </w:r>
      <w:r w:rsidR="00AD403B">
        <w:rPr>
          <w:bCs/>
          <w:szCs w:val="26"/>
        </w:rPr>
        <w:t>7</w:t>
      </w:r>
      <w:r w:rsidRPr="00567D30">
        <w:rPr>
          <w:bCs/>
          <w:szCs w:val="26"/>
        </w:rPr>
        <w:t>.</w:t>
      </w: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5CCB0F49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567D30">
        <w:rPr>
          <w:i/>
          <w:iCs/>
        </w:rPr>
        <w:t xml:space="preserve"> 13/06/2022.</w:t>
      </w:r>
    </w:p>
    <w:p w14:paraId="19CFA4E2" w14:textId="7EA57E06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67D30">
        <w:rPr>
          <w:b/>
          <w:bCs/>
        </w:rPr>
        <w:t xml:space="preserve"> TS. Tăng Trí Hùng</w:t>
      </w:r>
    </w:p>
    <w:p w14:paraId="1661E95F" w14:textId="77777777" w:rsidR="00A75DF6" w:rsidRDefault="00A75DF6" w:rsidP="00A75DF6">
      <w:pPr>
        <w:spacing w:before="120"/>
      </w:pPr>
    </w:p>
    <w:p w14:paraId="585E0EAF" w14:textId="76ADD86F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>:</w:t>
      </w:r>
      <w:r w:rsidR="00BA4F48">
        <w:rPr>
          <w:i/>
          <w:iCs/>
        </w:rPr>
        <w:t xml:space="preserve"> 13/06/2022</w:t>
      </w:r>
    </w:p>
    <w:p w14:paraId="6C1C6CD1" w14:textId="2790A2B8" w:rsidR="00364A6F" w:rsidRDefault="00364A6F" w:rsidP="00A75DF6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A4F48">
        <w:rPr>
          <w:b/>
          <w:bCs/>
        </w:rPr>
        <w:t xml:space="preserve"> TS. Lê Phan Thanh Hòa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489C01B8" w14:textId="77777777" w:rsidR="005B2A23" w:rsidRDefault="005B2A23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14:paraId="23FAC38A" w14:textId="77777777" w:rsidR="005B2A23" w:rsidRDefault="005B2A23" w:rsidP="005B2A23"/>
    <w:p w14:paraId="662C5AD9" w14:textId="77777777" w:rsidR="005B2A23" w:rsidRDefault="005B2A23" w:rsidP="005B2A23">
      <w:pPr>
        <w:spacing w:before="120" w:after="120"/>
        <w:jc w:val="center"/>
        <w:rPr>
          <w:rFonts w:eastAsia="MS Mincho"/>
          <w:b/>
          <w:szCs w:val="26"/>
        </w:rPr>
      </w:pPr>
      <w:r w:rsidRPr="003C4233">
        <w:rPr>
          <w:rFonts w:eastAsia="MS Mincho"/>
          <w:b/>
          <w:szCs w:val="26"/>
        </w:rPr>
        <w:t>RUBRIC</w:t>
      </w:r>
    </w:p>
    <w:p w14:paraId="4EA62F3E" w14:textId="77777777" w:rsidR="005B2A23" w:rsidRPr="003C4233" w:rsidRDefault="005B2A23" w:rsidP="005B2A23">
      <w:pPr>
        <w:spacing w:before="120" w:after="120"/>
        <w:jc w:val="center"/>
        <w:rPr>
          <w:b/>
          <w:szCs w:val="26"/>
        </w:rPr>
      </w:pPr>
      <w:r>
        <w:rPr>
          <w:rFonts w:eastAsia="MS Mincho"/>
          <w:b/>
          <w:szCs w:val="26"/>
        </w:rPr>
        <w:t xml:space="preserve">Đánh </w:t>
      </w:r>
      <w:r w:rsidRPr="003C4233">
        <w:rPr>
          <w:rFonts w:eastAsia="MS Mincho"/>
          <w:b/>
          <w:szCs w:val="26"/>
        </w:rPr>
        <w:t xml:space="preserve">giá Tiểu luận Chuyên đề </w:t>
      </w:r>
      <w:r w:rsidRPr="003C4233">
        <w:rPr>
          <w:b/>
          <w:szCs w:val="26"/>
        </w:rPr>
        <w:t>Văn hóa – Xã hội – Thể thao – Kinh doanh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1719"/>
        <w:gridCol w:w="1791"/>
        <w:gridCol w:w="1800"/>
        <w:gridCol w:w="1710"/>
      </w:tblGrid>
      <w:tr w:rsidR="005B2A23" w:rsidRPr="005B7655" w14:paraId="706A9965" w14:textId="77777777" w:rsidTr="004A49BF">
        <w:tc>
          <w:tcPr>
            <w:tcW w:w="1170" w:type="dxa"/>
            <w:shd w:val="clear" w:color="auto" w:fill="auto"/>
            <w:vAlign w:val="center"/>
          </w:tcPr>
          <w:p w14:paraId="586F3364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B7655">
              <w:rPr>
                <w:b/>
                <w:sz w:val="20"/>
                <w:szCs w:val="20"/>
              </w:rPr>
              <w:t>Tiêu chí</w:t>
            </w:r>
          </w:p>
        </w:tc>
        <w:tc>
          <w:tcPr>
            <w:tcW w:w="1080" w:type="dxa"/>
            <w:vAlign w:val="center"/>
          </w:tcPr>
          <w:p w14:paraId="3D136350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B7655">
              <w:rPr>
                <w:b/>
                <w:sz w:val="20"/>
                <w:szCs w:val="20"/>
              </w:rPr>
              <w:t>Trọng số (%)</w:t>
            </w:r>
          </w:p>
        </w:tc>
        <w:tc>
          <w:tcPr>
            <w:tcW w:w="1719" w:type="dxa"/>
            <w:shd w:val="clear" w:color="auto" w:fill="auto"/>
          </w:tcPr>
          <w:p w14:paraId="2BD5C1B1" w14:textId="77777777" w:rsidR="005B2A23" w:rsidRDefault="005B2A23" w:rsidP="004A49BF">
            <w:pPr>
              <w:spacing w:before="60" w:after="60"/>
              <w:jc w:val="center"/>
              <w:rPr>
                <w:rFonts w:eastAsia="MS Mincho"/>
                <w:b/>
                <w:sz w:val="22"/>
              </w:rPr>
            </w:pPr>
            <w:r w:rsidRPr="005B7655">
              <w:rPr>
                <w:rFonts w:eastAsia="MS Mincho"/>
                <w:b/>
                <w:sz w:val="22"/>
              </w:rPr>
              <w:t>Tốt</w:t>
            </w:r>
          </w:p>
          <w:p w14:paraId="42745DAC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2"/>
              </w:rPr>
              <w:t>Từ 8 – 10 đ</w:t>
            </w:r>
          </w:p>
        </w:tc>
        <w:tc>
          <w:tcPr>
            <w:tcW w:w="1791" w:type="dxa"/>
            <w:shd w:val="clear" w:color="auto" w:fill="auto"/>
          </w:tcPr>
          <w:p w14:paraId="053A5612" w14:textId="77777777" w:rsidR="005B2A23" w:rsidRDefault="005B2A23" w:rsidP="004A49BF">
            <w:pPr>
              <w:spacing w:before="60" w:after="60"/>
              <w:jc w:val="center"/>
              <w:rPr>
                <w:rFonts w:eastAsia="MS Mincho"/>
                <w:b/>
                <w:sz w:val="22"/>
              </w:rPr>
            </w:pPr>
            <w:r w:rsidRPr="005B7655">
              <w:rPr>
                <w:rFonts w:eastAsia="MS Mincho"/>
                <w:b/>
                <w:sz w:val="22"/>
              </w:rPr>
              <w:t>Khá</w:t>
            </w:r>
          </w:p>
          <w:p w14:paraId="2A04A810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7B65E5">
              <w:rPr>
                <w:rFonts w:eastAsia="MS Mincho"/>
                <w:b/>
                <w:sz w:val="22"/>
              </w:rPr>
              <w:t xml:space="preserve">Từ </w:t>
            </w:r>
            <w:r>
              <w:rPr>
                <w:rFonts w:eastAsia="MS Mincho"/>
                <w:b/>
                <w:sz w:val="22"/>
              </w:rPr>
              <w:t>6</w:t>
            </w:r>
            <w:r w:rsidRPr="007B65E5">
              <w:rPr>
                <w:rFonts w:eastAsia="MS Mincho"/>
                <w:b/>
                <w:sz w:val="22"/>
              </w:rPr>
              <w:t xml:space="preserve"> –</w:t>
            </w:r>
            <w:r>
              <w:rPr>
                <w:rFonts w:eastAsia="MS Mincho"/>
                <w:b/>
                <w:sz w:val="22"/>
              </w:rPr>
              <w:t xml:space="preserve"> dưới 8</w:t>
            </w:r>
            <w:r w:rsidRPr="007B65E5">
              <w:rPr>
                <w:rFonts w:eastAsia="MS Mincho"/>
                <w:b/>
                <w:sz w:val="22"/>
              </w:rPr>
              <w:t xml:space="preserve"> đ</w:t>
            </w:r>
          </w:p>
        </w:tc>
        <w:tc>
          <w:tcPr>
            <w:tcW w:w="1800" w:type="dxa"/>
            <w:shd w:val="clear" w:color="auto" w:fill="auto"/>
          </w:tcPr>
          <w:p w14:paraId="0FB03825" w14:textId="77777777" w:rsidR="005B2A23" w:rsidRDefault="005B2A23" w:rsidP="004A49BF">
            <w:pPr>
              <w:spacing w:before="60" w:after="60"/>
              <w:jc w:val="center"/>
              <w:rPr>
                <w:rFonts w:eastAsia="MS Mincho"/>
                <w:b/>
                <w:sz w:val="22"/>
              </w:rPr>
            </w:pPr>
            <w:r w:rsidRPr="005B7655">
              <w:rPr>
                <w:rFonts w:eastAsia="MS Mincho"/>
                <w:b/>
                <w:sz w:val="22"/>
              </w:rPr>
              <w:t>Trung bình</w:t>
            </w:r>
          </w:p>
          <w:p w14:paraId="76669E1B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7B65E5">
              <w:rPr>
                <w:rFonts w:eastAsia="MS Mincho"/>
                <w:b/>
                <w:sz w:val="22"/>
              </w:rPr>
              <w:t xml:space="preserve">Từ </w:t>
            </w:r>
            <w:r>
              <w:rPr>
                <w:rFonts w:eastAsia="MS Mincho"/>
                <w:b/>
                <w:sz w:val="22"/>
              </w:rPr>
              <w:t>4</w:t>
            </w:r>
            <w:r w:rsidRPr="007B65E5">
              <w:rPr>
                <w:rFonts w:eastAsia="MS Mincho"/>
                <w:b/>
                <w:sz w:val="22"/>
              </w:rPr>
              <w:t xml:space="preserve"> – dưới </w:t>
            </w:r>
            <w:r>
              <w:rPr>
                <w:rFonts w:eastAsia="MS Mincho"/>
                <w:b/>
                <w:sz w:val="22"/>
              </w:rPr>
              <w:t>6</w:t>
            </w:r>
            <w:r w:rsidRPr="007B65E5">
              <w:rPr>
                <w:rFonts w:eastAsia="MS Mincho"/>
                <w:b/>
                <w:sz w:val="22"/>
              </w:rPr>
              <w:t xml:space="preserve"> đ</w:t>
            </w:r>
          </w:p>
        </w:tc>
        <w:tc>
          <w:tcPr>
            <w:tcW w:w="1710" w:type="dxa"/>
            <w:shd w:val="clear" w:color="auto" w:fill="auto"/>
          </w:tcPr>
          <w:p w14:paraId="59CC7AA0" w14:textId="77777777" w:rsidR="005B2A23" w:rsidRDefault="005B2A23" w:rsidP="004A49BF">
            <w:pPr>
              <w:spacing w:before="60" w:after="60"/>
              <w:jc w:val="center"/>
              <w:rPr>
                <w:rFonts w:eastAsia="MS Mincho"/>
                <w:b/>
                <w:sz w:val="22"/>
              </w:rPr>
            </w:pPr>
            <w:r>
              <w:rPr>
                <w:rFonts w:eastAsia="MS Mincho"/>
                <w:b/>
                <w:sz w:val="22"/>
              </w:rPr>
              <w:t>Yếu</w:t>
            </w:r>
          </w:p>
          <w:p w14:paraId="1489400B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2"/>
              </w:rPr>
              <w:t>Dưới 4 đ</w:t>
            </w:r>
          </w:p>
        </w:tc>
      </w:tr>
      <w:tr w:rsidR="005B2A23" w:rsidRPr="005B7655" w14:paraId="012AFB28" w14:textId="77777777" w:rsidTr="004A49BF">
        <w:trPr>
          <w:trHeight w:val="1361"/>
        </w:trPr>
        <w:tc>
          <w:tcPr>
            <w:tcW w:w="1170" w:type="dxa"/>
            <w:shd w:val="clear" w:color="auto" w:fill="auto"/>
            <w:vAlign w:val="center"/>
          </w:tcPr>
          <w:p w14:paraId="448BA8C2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 xml:space="preserve">Khả năng ứng dụng của </w:t>
            </w:r>
            <w:r>
              <w:rPr>
                <w:rFonts w:eastAsia="MS Mincho"/>
                <w:sz w:val="20"/>
                <w:szCs w:val="20"/>
              </w:rPr>
              <w:t>Tiểu luận</w:t>
            </w:r>
          </w:p>
        </w:tc>
        <w:tc>
          <w:tcPr>
            <w:tcW w:w="1080" w:type="dxa"/>
            <w:vAlign w:val="center"/>
          </w:tcPr>
          <w:p w14:paraId="3CD5F810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</w:t>
            </w:r>
            <w:r w:rsidRPr="005B7655">
              <w:rPr>
                <w:rFonts w:eastAsia="MS Mincho"/>
                <w:sz w:val="20"/>
                <w:szCs w:val="20"/>
              </w:rPr>
              <w:t>0</w:t>
            </w:r>
            <w:r w:rsidRPr="003F7CAC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79A52A1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T</w:t>
            </w:r>
            <w:r w:rsidRPr="005B7655">
              <w:rPr>
                <w:rFonts w:eastAsia="MS Mincho"/>
                <w:sz w:val="20"/>
                <w:szCs w:val="20"/>
              </w:rPr>
              <w:t>ính ứng dụng cao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60DC00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T</w:t>
            </w:r>
            <w:r w:rsidRPr="005B7655">
              <w:rPr>
                <w:rFonts w:eastAsia="MS Mincho"/>
                <w:sz w:val="20"/>
                <w:szCs w:val="20"/>
              </w:rPr>
              <w:t>ính ứng dụng thấp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E4F364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K</w:t>
            </w:r>
            <w:r w:rsidRPr="005B7655">
              <w:rPr>
                <w:rFonts w:eastAsia="MS Mincho"/>
                <w:sz w:val="20"/>
                <w:szCs w:val="20"/>
              </w:rPr>
              <w:t>hông mang tính ứng dụng nhưng vẫn có ý nghĩa thực tiễn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5A4C38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K</w:t>
            </w:r>
            <w:r w:rsidRPr="005B7655">
              <w:rPr>
                <w:rFonts w:eastAsia="MS Mincho"/>
                <w:sz w:val="20"/>
                <w:szCs w:val="20"/>
              </w:rPr>
              <w:t>hông mang tính ứng dụng và không có ý nghĩa thực tiễn</w:t>
            </w:r>
          </w:p>
        </w:tc>
      </w:tr>
      <w:tr w:rsidR="005B2A23" w:rsidRPr="005B7655" w14:paraId="524AA305" w14:textId="77777777" w:rsidTr="004A49BF">
        <w:trPr>
          <w:trHeight w:val="1361"/>
        </w:trPr>
        <w:tc>
          <w:tcPr>
            <w:tcW w:w="1170" w:type="dxa"/>
            <w:shd w:val="clear" w:color="auto" w:fill="auto"/>
            <w:vAlign w:val="center"/>
          </w:tcPr>
          <w:p w14:paraId="68F1D5EA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Trình bày đúng quy định</w:t>
            </w:r>
          </w:p>
          <w:p w14:paraId="20A86E8B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A58516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20</w:t>
            </w:r>
            <w:r w:rsidRPr="003F7CAC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0EF9ED9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 xml:space="preserve">Đúng </w:t>
            </w:r>
            <w:r>
              <w:rPr>
                <w:rFonts w:eastAsia="MS Mincho"/>
                <w:sz w:val="20"/>
                <w:szCs w:val="20"/>
              </w:rPr>
              <w:t>quy định</w:t>
            </w:r>
            <w:r w:rsidRPr="005B7655">
              <w:rPr>
                <w:rFonts w:eastAsia="MS Mincho"/>
                <w:sz w:val="20"/>
                <w:szCs w:val="20"/>
              </w:rPr>
              <w:t xml:space="preserve"> về hình thức, trích nguồn đầy đủ 100%</w:t>
            </w:r>
            <w:r>
              <w:rPr>
                <w:rFonts w:eastAsia="MS Mincho"/>
                <w:sz w:val="20"/>
                <w:szCs w:val="20"/>
              </w:rPr>
              <w:t xml:space="preserve"> (nếu có)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3AD9612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 xml:space="preserve">Đúng </w:t>
            </w:r>
            <w:r>
              <w:rPr>
                <w:rFonts w:eastAsia="MS Mincho"/>
                <w:sz w:val="20"/>
                <w:szCs w:val="20"/>
              </w:rPr>
              <w:t>quy định</w:t>
            </w:r>
            <w:r w:rsidRPr="005B7655">
              <w:rPr>
                <w:rFonts w:eastAsia="MS Mincho"/>
                <w:sz w:val="20"/>
                <w:szCs w:val="20"/>
              </w:rPr>
              <w:t xml:space="preserve"> về hình thức, trích nguồn khá đầy đủ đến 70%</w:t>
            </w:r>
            <w:r>
              <w:rPr>
                <w:rFonts w:eastAsia="MS Mincho"/>
                <w:sz w:val="20"/>
                <w:szCs w:val="20"/>
              </w:rPr>
              <w:t xml:space="preserve"> (nếu có)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62DC99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Chưa đúng qu</w:t>
            </w:r>
            <w:r>
              <w:rPr>
                <w:rFonts w:eastAsia="MS Mincho"/>
                <w:sz w:val="20"/>
                <w:szCs w:val="20"/>
              </w:rPr>
              <w:t xml:space="preserve">y </w:t>
            </w:r>
            <w:r w:rsidRPr="005B7655">
              <w:rPr>
                <w:rFonts w:eastAsia="MS Mincho"/>
                <w:sz w:val="20"/>
                <w:szCs w:val="20"/>
              </w:rPr>
              <w:t>định về hình thức, trích nguồn đầy đủ đến 50%</w:t>
            </w:r>
            <w:r>
              <w:rPr>
                <w:rFonts w:eastAsia="MS Mincho"/>
                <w:sz w:val="20"/>
                <w:szCs w:val="20"/>
              </w:rPr>
              <w:t xml:space="preserve"> (nếu có)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B5B76D" w14:textId="77777777" w:rsidR="005B2A23" w:rsidRPr="005B7655" w:rsidRDefault="005B2A23" w:rsidP="004A49BF">
            <w:pPr>
              <w:spacing w:before="40" w:after="40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Chưa đúng qu</w:t>
            </w:r>
            <w:r>
              <w:rPr>
                <w:rFonts w:eastAsia="MS Mincho"/>
                <w:sz w:val="20"/>
                <w:szCs w:val="20"/>
              </w:rPr>
              <w:t>y</w:t>
            </w:r>
            <w:r w:rsidRPr="005B7655">
              <w:rPr>
                <w:rFonts w:eastAsia="MS Mincho"/>
                <w:sz w:val="20"/>
                <w:szCs w:val="20"/>
              </w:rPr>
              <w:t xml:space="preserve"> định về hình thức hoặc thiếu sót hơn 50% nguồn trích dẫn</w:t>
            </w:r>
            <w:r>
              <w:rPr>
                <w:rFonts w:eastAsia="MS Mincho"/>
                <w:sz w:val="20"/>
                <w:szCs w:val="20"/>
              </w:rPr>
              <w:t xml:space="preserve"> (nếu có)</w:t>
            </w:r>
          </w:p>
        </w:tc>
      </w:tr>
      <w:tr w:rsidR="005B2A23" w:rsidRPr="005B7655" w14:paraId="4598D935" w14:textId="77777777" w:rsidTr="004A49BF">
        <w:trPr>
          <w:trHeight w:val="510"/>
        </w:trPr>
        <w:tc>
          <w:tcPr>
            <w:tcW w:w="1170" w:type="dxa"/>
            <w:shd w:val="clear" w:color="auto" w:fill="auto"/>
            <w:vAlign w:val="center"/>
          </w:tcPr>
          <w:p w14:paraId="145CC92A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Nội dung đầy đủ</w:t>
            </w:r>
          </w:p>
        </w:tc>
        <w:tc>
          <w:tcPr>
            <w:tcW w:w="1080" w:type="dxa"/>
            <w:vAlign w:val="center"/>
          </w:tcPr>
          <w:p w14:paraId="469E1BA3" w14:textId="77777777" w:rsidR="005B2A23" w:rsidRPr="005B7655" w:rsidRDefault="005B2A23" w:rsidP="004A49BF">
            <w:pPr>
              <w:spacing w:before="40" w:after="4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4</w:t>
            </w:r>
            <w:r w:rsidRPr="005B7655">
              <w:rPr>
                <w:sz w:val="20"/>
                <w:szCs w:val="20"/>
                <w:lang w:val="vi-VN"/>
              </w:rPr>
              <w:t>0</w:t>
            </w:r>
            <w:r w:rsidRPr="003F7CAC">
              <w:rPr>
                <w:sz w:val="20"/>
                <w:szCs w:val="20"/>
              </w:rPr>
              <w:t>%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A970BB7" w14:textId="77777777" w:rsidR="005B2A23" w:rsidRPr="005B7655" w:rsidRDefault="005B2A23" w:rsidP="004A49BF">
            <w:pPr>
              <w:spacing w:before="40" w:after="40"/>
              <w:rPr>
                <w:sz w:val="20"/>
                <w:szCs w:val="20"/>
                <w:lang w:val="vi-VN"/>
              </w:rPr>
            </w:pPr>
            <w:r w:rsidRPr="005B7655">
              <w:rPr>
                <w:rFonts w:eastAsia="MS Mincho"/>
                <w:sz w:val="20"/>
                <w:szCs w:val="20"/>
              </w:rPr>
              <w:t>Nội dung đầy đủ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FA93A9B" w14:textId="77777777" w:rsidR="005B2A23" w:rsidRPr="005B7655" w:rsidRDefault="005B2A23" w:rsidP="004A49BF">
            <w:pPr>
              <w:spacing w:before="40" w:after="40"/>
              <w:rPr>
                <w:sz w:val="20"/>
                <w:szCs w:val="20"/>
                <w:lang w:val="vi-VN"/>
              </w:rPr>
            </w:pPr>
            <w:r w:rsidRPr="005B7655">
              <w:rPr>
                <w:rFonts w:eastAsia="MS Mincho"/>
                <w:sz w:val="20"/>
                <w:szCs w:val="20"/>
              </w:rPr>
              <w:t>Nội dung khá đầy đủ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3A1EF5" w14:textId="77777777" w:rsidR="005B2A23" w:rsidRPr="005B7655" w:rsidRDefault="005B2A23" w:rsidP="004A49BF">
            <w:pPr>
              <w:spacing w:before="40" w:after="40"/>
              <w:rPr>
                <w:sz w:val="20"/>
                <w:szCs w:val="20"/>
                <w:lang w:val="vi-VN"/>
              </w:rPr>
            </w:pPr>
            <w:r w:rsidRPr="005B7655">
              <w:rPr>
                <w:rFonts w:eastAsia="MS Mincho"/>
                <w:sz w:val="20"/>
                <w:szCs w:val="20"/>
              </w:rPr>
              <w:t>Nội dung tương đối đầy đủ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C25DE5" w14:textId="77777777" w:rsidR="005B2A23" w:rsidRPr="005B7655" w:rsidRDefault="005B2A23" w:rsidP="004A49BF">
            <w:pPr>
              <w:spacing w:before="40" w:after="40"/>
              <w:rPr>
                <w:sz w:val="20"/>
                <w:szCs w:val="20"/>
                <w:lang w:val="vi-VN"/>
              </w:rPr>
            </w:pPr>
            <w:r w:rsidRPr="005B7655">
              <w:rPr>
                <w:rFonts w:eastAsia="MS Mincho"/>
                <w:sz w:val="20"/>
                <w:szCs w:val="20"/>
              </w:rPr>
              <w:t>Nội dung thiếu nhiều điểm quan trọng</w:t>
            </w:r>
          </w:p>
        </w:tc>
      </w:tr>
      <w:tr w:rsidR="005B2A23" w:rsidRPr="005B7655" w14:paraId="16DED798" w14:textId="77777777" w:rsidTr="004A49BF">
        <w:trPr>
          <w:trHeight w:val="510"/>
        </w:trPr>
        <w:tc>
          <w:tcPr>
            <w:tcW w:w="1170" w:type="dxa"/>
            <w:shd w:val="clear" w:color="auto" w:fill="auto"/>
            <w:vAlign w:val="center"/>
          </w:tcPr>
          <w:p w14:paraId="13D196E1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Nộp báo cáo đúng thời gian quy định</w:t>
            </w:r>
          </w:p>
        </w:tc>
        <w:tc>
          <w:tcPr>
            <w:tcW w:w="1080" w:type="dxa"/>
            <w:vAlign w:val="center"/>
          </w:tcPr>
          <w:p w14:paraId="6A95FA4C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10</w:t>
            </w:r>
            <w:r w:rsidRPr="003F7CAC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6B0172B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 w:hint="eastAsia"/>
                <w:sz w:val="20"/>
                <w:szCs w:val="20"/>
              </w:rPr>
              <w:t>Đ</w:t>
            </w:r>
            <w:r w:rsidRPr="005B7655">
              <w:rPr>
                <w:rFonts w:eastAsia="MS Mincho"/>
                <w:sz w:val="20"/>
                <w:szCs w:val="20"/>
              </w:rPr>
              <w:t xml:space="preserve">úng thời gian quy </w:t>
            </w:r>
            <w:r w:rsidRPr="005B7655">
              <w:rPr>
                <w:rFonts w:eastAsia="MS Mincho" w:hint="eastAsia"/>
                <w:sz w:val="20"/>
                <w:szCs w:val="20"/>
              </w:rPr>
              <w:t>đ</w:t>
            </w:r>
            <w:r w:rsidRPr="005B7655">
              <w:rPr>
                <w:rFonts w:eastAsia="MS Mincho"/>
                <w:sz w:val="20"/>
                <w:szCs w:val="20"/>
              </w:rPr>
              <w:t>ịnh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759320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Trễ 1 ngày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9A2FE8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Trễ 2 ngày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2CA5BB" w14:textId="77777777" w:rsidR="005B2A23" w:rsidRPr="005B7655" w:rsidRDefault="005B2A23" w:rsidP="004A49BF">
            <w:pPr>
              <w:spacing w:before="40" w:after="40"/>
              <w:jc w:val="center"/>
              <w:rPr>
                <w:rFonts w:eastAsia="MS Mincho"/>
                <w:sz w:val="20"/>
                <w:szCs w:val="20"/>
              </w:rPr>
            </w:pPr>
            <w:r w:rsidRPr="005B7655">
              <w:rPr>
                <w:rFonts w:eastAsia="MS Mincho"/>
                <w:sz w:val="20"/>
                <w:szCs w:val="20"/>
              </w:rPr>
              <w:t>Trễ hơn 2 ngày</w:t>
            </w:r>
          </w:p>
        </w:tc>
      </w:tr>
    </w:tbl>
    <w:p w14:paraId="7E01A1D4" w14:textId="77777777" w:rsidR="005B2A23" w:rsidRDefault="005B2A23" w:rsidP="005B2A23"/>
    <w:p w14:paraId="1FAA4A63" w14:textId="77777777" w:rsidR="005B2A23" w:rsidRDefault="005B2A23" w:rsidP="005B2A23">
      <w:pPr>
        <w:spacing w:after="200" w:line="276" w:lineRule="auto"/>
      </w:pPr>
      <w:r>
        <w:br w:type="page"/>
      </w:r>
    </w:p>
    <w:p w14:paraId="62F481EB" w14:textId="62D52FCE" w:rsidR="005B2A23" w:rsidRPr="003C4233" w:rsidRDefault="005B2A23" w:rsidP="005B2A23">
      <w:pPr>
        <w:jc w:val="center"/>
        <w:rPr>
          <w:b/>
          <w:bCs/>
        </w:rPr>
      </w:pPr>
      <w:r w:rsidRPr="003C4233">
        <w:rPr>
          <w:b/>
          <w:bCs/>
        </w:rPr>
        <w:lastRenderedPageBreak/>
        <w:t>PHIẾU CHẤM ĐIỂM</w:t>
      </w:r>
    </w:p>
    <w:p w14:paraId="5928F8EC" w14:textId="77777777" w:rsidR="005B2A23" w:rsidRPr="003C4233" w:rsidRDefault="005B2A23" w:rsidP="005B2A23">
      <w:pPr>
        <w:spacing w:before="120" w:after="120"/>
        <w:jc w:val="center"/>
        <w:rPr>
          <w:b/>
          <w:szCs w:val="26"/>
        </w:rPr>
      </w:pPr>
      <w:r w:rsidRPr="003C4233">
        <w:rPr>
          <w:rFonts w:eastAsia="MS Mincho"/>
          <w:b/>
          <w:szCs w:val="26"/>
        </w:rPr>
        <w:t xml:space="preserve">Tiểu luận Chuyên đề </w:t>
      </w:r>
      <w:r w:rsidRPr="003C4233">
        <w:rPr>
          <w:b/>
          <w:szCs w:val="26"/>
        </w:rPr>
        <w:t>Văn hóa – Xã hội – Thể thao – Kinh doanh</w:t>
      </w:r>
    </w:p>
    <w:p w14:paraId="13E26CCC" w14:textId="77777777" w:rsidR="005B2A23" w:rsidRDefault="005B2A23" w:rsidP="005B2A23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2767"/>
        <w:gridCol w:w="2882"/>
      </w:tblGrid>
      <w:tr w:rsidR="005B2A23" w:rsidRPr="003C4233" w14:paraId="1B49EB80" w14:textId="77777777" w:rsidTr="004A49BF">
        <w:tc>
          <w:tcPr>
            <w:tcW w:w="2410" w:type="dxa"/>
            <w:shd w:val="clear" w:color="auto" w:fill="auto"/>
            <w:vAlign w:val="center"/>
          </w:tcPr>
          <w:p w14:paraId="707499A2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4"/>
              </w:rPr>
            </w:pPr>
            <w:r w:rsidRPr="003C4233">
              <w:rPr>
                <w:b/>
                <w:sz w:val="24"/>
              </w:rPr>
              <w:t>Tiêu chí</w:t>
            </w:r>
          </w:p>
        </w:tc>
        <w:tc>
          <w:tcPr>
            <w:tcW w:w="1418" w:type="dxa"/>
            <w:vAlign w:val="center"/>
          </w:tcPr>
          <w:p w14:paraId="4436DFA7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4"/>
              </w:rPr>
            </w:pPr>
            <w:r w:rsidRPr="003C4233">
              <w:rPr>
                <w:b/>
                <w:sz w:val="24"/>
              </w:rPr>
              <w:t>Trọng số (%)</w:t>
            </w:r>
          </w:p>
        </w:tc>
        <w:tc>
          <w:tcPr>
            <w:tcW w:w="2767" w:type="dxa"/>
            <w:shd w:val="clear" w:color="auto" w:fill="auto"/>
          </w:tcPr>
          <w:p w14:paraId="082ED0A1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4"/>
              </w:rPr>
            </w:pPr>
            <w:r w:rsidRPr="003C4233">
              <w:rPr>
                <w:rFonts w:eastAsia="MS Mincho"/>
                <w:b/>
                <w:sz w:val="24"/>
              </w:rPr>
              <w:t>Thang điểm 10</w:t>
            </w:r>
          </w:p>
        </w:tc>
        <w:tc>
          <w:tcPr>
            <w:tcW w:w="2882" w:type="dxa"/>
            <w:shd w:val="clear" w:color="auto" w:fill="auto"/>
          </w:tcPr>
          <w:p w14:paraId="0706647E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sz w:val="24"/>
              </w:rPr>
            </w:pPr>
            <w:r w:rsidRPr="003C4233">
              <w:rPr>
                <w:rFonts w:eastAsia="MS Mincho"/>
                <w:b/>
                <w:sz w:val="24"/>
              </w:rPr>
              <w:t>Điểm trọng số</w:t>
            </w:r>
          </w:p>
        </w:tc>
      </w:tr>
      <w:tr w:rsidR="005B2A23" w:rsidRPr="003C4233" w14:paraId="1BD62657" w14:textId="77777777" w:rsidTr="004A49BF">
        <w:trPr>
          <w:trHeight w:val="1361"/>
        </w:trPr>
        <w:tc>
          <w:tcPr>
            <w:tcW w:w="2410" w:type="dxa"/>
            <w:shd w:val="clear" w:color="auto" w:fill="auto"/>
            <w:vAlign w:val="center"/>
          </w:tcPr>
          <w:p w14:paraId="7DDC4A0A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Khả năng ứng dụng của Tiểu luận</w:t>
            </w:r>
          </w:p>
        </w:tc>
        <w:tc>
          <w:tcPr>
            <w:tcW w:w="1418" w:type="dxa"/>
            <w:vAlign w:val="center"/>
          </w:tcPr>
          <w:p w14:paraId="071158D9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30%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F8A3002" w14:textId="77777777" w:rsidR="005B2A23" w:rsidRPr="003C4233" w:rsidRDefault="005B2A23" w:rsidP="004A49BF">
            <w:pPr>
              <w:spacing w:before="40" w:after="40"/>
              <w:rPr>
                <w:rFonts w:eastAsia="MS Mincho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36098E4" w14:textId="77777777" w:rsidR="005B2A23" w:rsidRPr="003C4233" w:rsidRDefault="005B2A23" w:rsidP="004A49BF">
            <w:pPr>
              <w:spacing w:before="40" w:after="40"/>
              <w:rPr>
                <w:rFonts w:eastAsia="MS Mincho"/>
                <w:sz w:val="24"/>
              </w:rPr>
            </w:pPr>
          </w:p>
        </w:tc>
      </w:tr>
      <w:tr w:rsidR="005B2A23" w:rsidRPr="003C4233" w14:paraId="16F604F1" w14:textId="77777777" w:rsidTr="004A49BF">
        <w:trPr>
          <w:trHeight w:val="1361"/>
        </w:trPr>
        <w:tc>
          <w:tcPr>
            <w:tcW w:w="2410" w:type="dxa"/>
            <w:shd w:val="clear" w:color="auto" w:fill="auto"/>
            <w:vAlign w:val="center"/>
          </w:tcPr>
          <w:p w14:paraId="0189A456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Trình bày đúng quy định</w:t>
            </w:r>
          </w:p>
          <w:p w14:paraId="18722AB8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DDA684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20%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849FAD8" w14:textId="77777777" w:rsidR="005B2A23" w:rsidRPr="003C4233" w:rsidRDefault="005B2A23" w:rsidP="004A49BF">
            <w:pPr>
              <w:spacing w:before="40" w:after="40"/>
              <w:rPr>
                <w:rFonts w:eastAsia="MS Mincho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59290D74" w14:textId="77777777" w:rsidR="005B2A23" w:rsidRPr="003C4233" w:rsidRDefault="005B2A23" w:rsidP="004A49BF">
            <w:pPr>
              <w:spacing w:before="40" w:after="40"/>
              <w:rPr>
                <w:rFonts w:eastAsia="MS Mincho"/>
                <w:sz w:val="24"/>
              </w:rPr>
            </w:pPr>
          </w:p>
        </w:tc>
      </w:tr>
      <w:tr w:rsidR="005B2A23" w:rsidRPr="003C4233" w14:paraId="1634943B" w14:textId="77777777" w:rsidTr="004A49BF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14:paraId="7728574E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Nội dung đầy đủ</w:t>
            </w:r>
          </w:p>
        </w:tc>
        <w:tc>
          <w:tcPr>
            <w:tcW w:w="1418" w:type="dxa"/>
            <w:vAlign w:val="center"/>
          </w:tcPr>
          <w:p w14:paraId="61AA4FA8" w14:textId="77777777" w:rsidR="005B2A23" w:rsidRPr="003C4233" w:rsidRDefault="005B2A23" w:rsidP="004A49BF">
            <w:pPr>
              <w:spacing w:before="40" w:after="40"/>
              <w:jc w:val="center"/>
              <w:rPr>
                <w:b/>
                <w:bCs/>
                <w:sz w:val="24"/>
                <w:lang w:val="vi-VN"/>
              </w:rPr>
            </w:pPr>
            <w:r w:rsidRPr="003C4233">
              <w:rPr>
                <w:b/>
                <w:bCs/>
                <w:sz w:val="24"/>
              </w:rPr>
              <w:t>4</w:t>
            </w:r>
            <w:r w:rsidRPr="003C4233">
              <w:rPr>
                <w:b/>
                <w:bCs/>
                <w:sz w:val="24"/>
                <w:lang w:val="vi-VN"/>
              </w:rPr>
              <w:t>0</w:t>
            </w:r>
            <w:r w:rsidRPr="003C4233">
              <w:rPr>
                <w:b/>
                <w:bCs/>
                <w:sz w:val="24"/>
              </w:rPr>
              <w:t>%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DBED7D7" w14:textId="77777777" w:rsidR="005B2A23" w:rsidRPr="003C4233" w:rsidRDefault="005B2A23" w:rsidP="004A49BF">
            <w:pPr>
              <w:spacing w:before="40" w:after="40"/>
              <w:rPr>
                <w:sz w:val="24"/>
                <w:lang w:val="vi-VN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7D6B3DF3" w14:textId="77777777" w:rsidR="005B2A23" w:rsidRPr="003C4233" w:rsidRDefault="005B2A23" w:rsidP="004A49BF">
            <w:pPr>
              <w:spacing w:before="40" w:after="40"/>
              <w:rPr>
                <w:sz w:val="24"/>
                <w:lang w:val="vi-VN"/>
              </w:rPr>
            </w:pPr>
          </w:p>
        </w:tc>
      </w:tr>
      <w:tr w:rsidR="005B2A23" w:rsidRPr="003C4233" w14:paraId="5B90464F" w14:textId="77777777" w:rsidTr="004A49BF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14:paraId="7A276622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Nộp báo cáo đúng thời gian quy định</w:t>
            </w:r>
          </w:p>
        </w:tc>
        <w:tc>
          <w:tcPr>
            <w:tcW w:w="1418" w:type="dxa"/>
            <w:vAlign w:val="center"/>
          </w:tcPr>
          <w:p w14:paraId="54862A39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10%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A0EC0EC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30BED02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sz w:val="24"/>
              </w:rPr>
            </w:pPr>
          </w:p>
        </w:tc>
      </w:tr>
      <w:tr w:rsidR="005B2A23" w:rsidRPr="003C4233" w14:paraId="0A16CFD4" w14:textId="77777777" w:rsidTr="004A49BF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14:paraId="48E623B5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  <w:r w:rsidRPr="003C4233">
              <w:rPr>
                <w:rFonts w:eastAsia="MS Mincho"/>
                <w:b/>
                <w:bCs/>
                <w:sz w:val="24"/>
              </w:rPr>
              <w:t>Tổng điểm</w:t>
            </w:r>
          </w:p>
        </w:tc>
        <w:tc>
          <w:tcPr>
            <w:tcW w:w="1418" w:type="dxa"/>
            <w:vAlign w:val="center"/>
          </w:tcPr>
          <w:p w14:paraId="3FF4BCE2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AFEF3AF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1D7424A" w14:textId="77777777" w:rsidR="005B2A23" w:rsidRPr="003C4233" w:rsidRDefault="005B2A23" w:rsidP="004A49BF">
            <w:pPr>
              <w:spacing w:before="40" w:after="40"/>
              <w:jc w:val="center"/>
              <w:rPr>
                <w:rFonts w:eastAsia="MS Mincho"/>
                <w:b/>
                <w:bCs/>
                <w:sz w:val="24"/>
              </w:rPr>
            </w:pPr>
          </w:p>
        </w:tc>
      </w:tr>
    </w:tbl>
    <w:p w14:paraId="282F9B4F" w14:textId="77777777" w:rsidR="005B2A23" w:rsidRDefault="005B2A23" w:rsidP="005B2A23"/>
    <w:p w14:paraId="4565EE61" w14:textId="77777777" w:rsidR="005B2A23" w:rsidRPr="003C4233" w:rsidRDefault="005B2A23" w:rsidP="005B2A23">
      <w:pPr>
        <w:ind w:left="4320" w:firstLine="720"/>
        <w:rPr>
          <w:b/>
          <w:bCs/>
        </w:rPr>
      </w:pPr>
      <w:r w:rsidRPr="003C4233">
        <w:rPr>
          <w:b/>
          <w:bCs/>
        </w:rPr>
        <w:t>GIẢNG VIÊN PHỤ TRÁCH</w:t>
      </w:r>
    </w:p>
    <w:p w14:paraId="7276E06B" w14:textId="77777777" w:rsidR="005B2A23" w:rsidRDefault="005B2A23" w:rsidP="005B2A23"/>
    <w:p w14:paraId="558C5943" w14:textId="77777777" w:rsidR="005B2A23" w:rsidRDefault="005B2A23" w:rsidP="005B2A23"/>
    <w:p w14:paraId="04494ADE" w14:textId="77777777" w:rsidR="005B2A23" w:rsidRDefault="005B2A23" w:rsidP="005B2A23"/>
    <w:p w14:paraId="0AC9CCDE" w14:textId="77777777" w:rsidR="005B2A23" w:rsidRDefault="005B2A23" w:rsidP="005B2A23"/>
    <w:p w14:paraId="7AC5062F" w14:textId="77777777" w:rsidR="005B2A23" w:rsidRDefault="005B2A23" w:rsidP="005B2A23"/>
    <w:p w14:paraId="738B3959" w14:textId="77777777" w:rsidR="005B2A23" w:rsidRPr="003C4233" w:rsidRDefault="005B2A23" w:rsidP="005B2A23">
      <w:pPr>
        <w:ind w:left="5040" w:firstLine="720"/>
        <w:rPr>
          <w:b/>
          <w:bCs/>
        </w:rPr>
      </w:pPr>
      <w:r w:rsidRPr="003C4233">
        <w:rPr>
          <w:b/>
          <w:bCs/>
        </w:rPr>
        <w:t>TĂNG TRÍ HÙNG</w:t>
      </w:r>
    </w:p>
    <w:p w14:paraId="5A50B0CF" w14:textId="77777777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60C6" w14:textId="77777777" w:rsidR="00E92980" w:rsidRDefault="00E92980" w:rsidP="00076A35">
      <w:r>
        <w:separator/>
      </w:r>
    </w:p>
  </w:endnote>
  <w:endnote w:type="continuationSeparator" w:id="0">
    <w:p w14:paraId="1F57F2B8" w14:textId="77777777" w:rsidR="00E92980" w:rsidRDefault="00E9298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1A03" w14:textId="77777777" w:rsidR="00E92980" w:rsidRDefault="00E92980" w:rsidP="00076A35">
      <w:r>
        <w:separator/>
      </w:r>
    </w:p>
  </w:footnote>
  <w:footnote w:type="continuationSeparator" w:id="0">
    <w:p w14:paraId="7799471A" w14:textId="77777777" w:rsidR="00E92980" w:rsidRDefault="00E9298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4B84"/>
    <w:multiLevelType w:val="hybridMultilevel"/>
    <w:tmpl w:val="3402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0157">
    <w:abstractNumId w:val="0"/>
  </w:num>
  <w:num w:numId="2" w16cid:durableId="194021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0FD8"/>
    <w:rsid w:val="0013547C"/>
    <w:rsid w:val="00141901"/>
    <w:rsid w:val="00143AF2"/>
    <w:rsid w:val="00213070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C0CBC"/>
    <w:rsid w:val="005016F4"/>
    <w:rsid w:val="005046D7"/>
    <w:rsid w:val="00563F56"/>
    <w:rsid w:val="00567D30"/>
    <w:rsid w:val="00584BCD"/>
    <w:rsid w:val="00591FD7"/>
    <w:rsid w:val="005B2A23"/>
    <w:rsid w:val="005C343D"/>
    <w:rsid w:val="006059AD"/>
    <w:rsid w:val="00635209"/>
    <w:rsid w:val="00643D32"/>
    <w:rsid w:val="006C3E61"/>
    <w:rsid w:val="006C47FD"/>
    <w:rsid w:val="006C4DB2"/>
    <w:rsid w:val="006E30E0"/>
    <w:rsid w:val="0072312D"/>
    <w:rsid w:val="007441B9"/>
    <w:rsid w:val="007642AF"/>
    <w:rsid w:val="00794646"/>
    <w:rsid w:val="007C0E85"/>
    <w:rsid w:val="008274FF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9C4398"/>
    <w:rsid w:val="00A04E8E"/>
    <w:rsid w:val="00A64487"/>
    <w:rsid w:val="00A66D58"/>
    <w:rsid w:val="00A75DF6"/>
    <w:rsid w:val="00A76AE8"/>
    <w:rsid w:val="00A97788"/>
    <w:rsid w:val="00AD403B"/>
    <w:rsid w:val="00AD50B8"/>
    <w:rsid w:val="00AF2AB3"/>
    <w:rsid w:val="00B407F1"/>
    <w:rsid w:val="00B86B5F"/>
    <w:rsid w:val="00BA4F48"/>
    <w:rsid w:val="00BF4CC2"/>
    <w:rsid w:val="00C6114D"/>
    <w:rsid w:val="00C72B4C"/>
    <w:rsid w:val="00CA34AB"/>
    <w:rsid w:val="00CA377C"/>
    <w:rsid w:val="00CB5B27"/>
    <w:rsid w:val="00CE3F44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92980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D270E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TRI HUNG</dc:creator>
  <cp:keywords/>
  <dc:description/>
  <cp:lastModifiedBy>Lê Phan Thanh Hòa - Khoa Kế toán - Kiểm toán</cp:lastModifiedBy>
  <cp:revision>5</cp:revision>
  <dcterms:created xsi:type="dcterms:W3CDTF">2022-07-18T02:06:00Z</dcterms:created>
  <dcterms:modified xsi:type="dcterms:W3CDTF">2022-07-28T14:02:00Z</dcterms:modified>
</cp:coreProperties>
</file>