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E69E" w14:textId="77777777" w:rsidR="00B8341A" w:rsidRPr="006A684D" w:rsidRDefault="00B8341A" w:rsidP="00B8341A">
      <w:pPr>
        <w:rPr>
          <w:lang w:val="vi-VN"/>
        </w:rPr>
      </w:pPr>
      <w:r w:rsidRPr="006A684D">
        <w:rPr>
          <w:lang w:val="vi-VN"/>
        </w:rPr>
        <w:t>TRƯỜNG ĐẠI HỌC VĂN LANG</w:t>
      </w:r>
    </w:p>
    <w:p w14:paraId="405A00A2" w14:textId="77777777" w:rsidR="00B8341A" w:rsidRPr="006A684D" w:rsidRDefault="00B8341A" w:rsidP="00B8341A">
      <w:pPr>
        <w:tabs>
          <w:tab w:val="right" w:leader="dot" w:pos="3969"/>
        </w:tabs>
        <w:rPr>
          <w:b/>
          <w:bCs/>
        </w:rPr>
      </w:pPr>
      <w:r w:rsidRPr="006A684D">
        <w:rPr>
          <w:b/>
          <w:bCs/>
          <w:lang w:val="vi-VN"/>
        </w:rPr>
        <w:t>KHOA</w:t>
      </w:r>
      <w:r>
        <w:rPr>
          <w:b/>
          <w:bCs/>
        </w:rPr>
        <w:t xml:space="preserve"> LUẬT</w:t>
      </w:r>
    </w:p>
    <w:p w14:paraId="57D71A65" w14:textId="77777777" w:rsidR="00B8341A" w:rsidRPr="006A684D" w:rsidRDefault="00B8341A" w:rsidP="00B8341A">
      <w:pPr>
        <w:jc w:val="center"/>
        <w:rPr>
          <w:b/>
          <w:bCs/>
          <w:lang w:val="vi-VN"/>
        </w:rPr>
      </w:pPr>
      <w:r w:rsidRPr="006A684D">
        <w:rPr>
          <w:b/>
          <w:bCs/>
          <w:lang w:val="vi-VN"/>
        </w:rPr>
        <w:t>ĐỀ THI VÀ ĐÁP ÁN ĐỀ THI KẾT THÚC HỌC PHẦN</w:t>
      </w:r>
    </w:p>
    <w:p w14:paraId="721C82D5" w14:textId="77777777" w:rsidR="00B8341A" w:rsidRPr="006A684D" w:rsidRDefault="00B8341A" w:rsidP="00B8341A">
      <w:pPr>
        <w:jc w:val="center"/>
        <w:rPr>
          <w:b/>
          <w:bCs/>
          <w:lang w:val="vi-VN"/>
        </w:rPr>
      </w:pPr>
      <w:r w:rsidRPr="006A684D">
        <w:rPr>
          <w:b/>
          <w:bCs/>
          <w:lang w:val="vi-VN"/>
        </w:rPr>
        <w:t>Học kỳ 3 , năm học 2021 - 2022</w:t>
      </w:r>
    </w:p>
    <w:p w14:paraId="4AD42608" w14:textId="77777777" w:rsidR="00B8341A" w:rsidRPr="00B8341A" w:rsidRDefault="00B8341A" w:rsidP="00B8341A">
      <w:pPr>
        <w:tabs>
          <w:tab w:val="right" w:leader="dot" w:pos="7371"/>
        </w:tabs>
        <w:spacing w:before="120" w:after="120"/>
        <w:rPr>
          <w:szCs w:val="26"/>
          <w:lang w:val="vi-VN"/>
        </w:rPr>
      </w:pPr>
      <w:r w:rsidRPr="006A684D">
        <w:rPr>
          <w:szCs w:val="26"/>
          <w:lang w:val="vi-VN"/>
        </w:rPr>
        <w:t xml:space="preserve">Mã học phần: </w:t>
      </w:r>
      <w:r w:rsidRPr="006A684D">
        <w:rPr>
          <w:rFonts w:asciiTheme="majorBidi" w:hAnsiTheme="majorBidi" w:cstheme="majorBidi"/>
          <w:bCs/>
          <w:spacing w:val="-4"/>
          <w:szCs w:val="26"/>
          <w:lang w:val="vi-VN"/>
        </w:rPr>
        <w:t>DLK00</w:t>
      </w:r>
      <w:r w:rsidRPr="00194E81">
        <w:rPr>
          <w:rFonts w:asciiTheme="majorBidi" w:hAnsiTheme="majorBidi" w:cstheme="majorBidi"/>
          <w:bCs/>
          <w:spacing w:val="-4"/>
          <w:szCs w:val="26"/>
          <w:lang w:val="vi-VN"/>
        </w:rPr>
        <w:t>9</w:t>
      </w:r>
      <w:r w:rsidRPr="00B8341A">
        <w:rPr>
          <w:rFonts w:asciiTheme="majorBidi" w:hAnsiTheme="majorBidi" w:cstheme="majorBidi"/>
          <w:bCs/>
          <w:spacing w:val="-4"/>
          <w:szCs w:val="26"/>
          <w:lang w:val="vi-VN"/>
        </w:rPr>
        <w:t>0</w:t>
      </w:r>
    </w:p>
    <w:p w14:paraId="47C3D619" w14:textId="77777777" w:rsidR="00B8341A" w:rsidRPr="001B5DF2" w:rsidRDefault="00B8341A" w:rsidP="00B8341A">
      <w:pPr>
        <w:tabs>
          <w:tab w:val="right" w:leader="dot" w:pos="7371"/>
        </w:tabs>
        <w:spacing w:before="120" w:after="120"/>
        <w:rPr>
          <w:szCs w:val="26"/>
          <w:lang w:val="vi-VN"/>
        </w:rPr>
      </w:pPr>
      <w:r w:rsidRPr="006A684D">
        <w:rPr>
          <w:szCs w:val="26"/>
          <w:lang w:val="vi-VN"/>
        </w:rPr>
        <w:t xml:space="preserve">Tên học phần: </w:t>
      </w:r>
      <w:r w:rsidRPr="006A684D">
        <w:rPr>
          <w:rFonts w:asciiTheme="majorBidi" w:hAnsiTheme="majorBidi" w:cstheme="majorBidi"/>
          <w:bCs/>
          <w:spacing w:val="-4"/>
          <w:szCs w:val="26"/>
          <w:lang w:val="vi-VN"/>
        </w:rPr>
        <w:t xml:space="preserve">Luật </w:t>
      </w:r>
      <w:r w:rsidRPr="001B5DF2">
        <w:rPr>
          <w:rFonts w:asciiTheme="majorBidi" w:hAnsiTheme="majorBidi" w:cstheme="majorBidi"/>
          <w:bCs/>
          <w:spacing w:val="-4"/>
          <w:szCs w:val="26"/>
          <w:lang w:val="vi-VN"/>
        </w:rPr>
        <w:t>biền quốc tế</w:t>
      </w:r>
    </w:p>
    <w:p w14:paraId="3EF96B14" w14:textId="77777777" w:rsidR="00B8341A" w:rsidRPr="003A65DA" w:rsidRDefault="00B8341A" w:rsidP="00B8341A">
      <w:pPr>
        <w:tabs>
          <w:tab w:val="right" w:leader="dot" w:pos="7371"/>
        </w:tabs>
        <w:spacing w:before="120" w:after="120"/>
        <w:rPr>
          <w:szCs w:val="26"/>
          <w:lang w:val="vi-VN"/>
        </w:rPr>
      </w:pPr>
      <w:r w:rsidRPr="006A684D">
        <w:rPr>
          <w:szCs w:val="26"/>
          <w:lang w:val="vi-VN"/>
        </w:rPr>
        <w:t xml:space="preserve">Mã nhóm lớp học phần: </w:t>
      </w:r>
      <w:r w:rsidRPr="006A684D">
        <w:rPr>
          <w:rFonts w:asciiTheme="majorBidi" w:hAnsiTheme="majorBidi" w:cstheme="majorBidi"/>
          <w:bCs/>
          <w:spacing w:val="-4"/>
          <w:szCs w:val="26"/>
          <w:lang w:val="vi-VN"/>
        </w:rPr>
        <w:t>213.DLK00</w:t>
      </w:r>
      <w:r w:rsidRPr="00194E81">
        <w:rPr>
          <w:rFonts w:asciiTheme="majorBidi" w:hAnsiTheme="majorBidi" w:cstheme="majorBidi"/>
          <w:bCs/>
          <w:spacing w:val="-4"/>
          <w:szCs w:val="26"/>
          <w:lang w:val="vi-VN"/>
        </w:rPr>
        <w:t>90</w:t>
      </w:r>
      <w:r w:rsidRPr="003A65DA">
        <w:rPr>
          <w:rFonts w:asciiTheme="majorBidi" w:hAnsiTheme="majorBidi" w:cstheme="majorBidi"/>
          <w:bCs/>
          <w:spacing w:val="-4"/>
          <w:szCs w:val="26"/>
          <w:lang w:val="vi-VN"/>
        </w:rPr>
        <w:t>_02</w:t>
      </w:r>
    </w:p>
    <w:p w14:paraId="018DAA9F" w14:textId="77777777" w:rsidR="00B8341A" w:rsidRPr="006A684D" w:rsidRDefault="00B8341A" w:rsidP="00B8341A">
      <w:pPr>
        <w:tabs>
          <w:tab w:val="right" w:leader="dot" w:pos="7371"/>
        </w:tabs>
        <w:spacing w:before="120" w:after="120"/>
        <w:rPr>
          <w:szCs w:val="26"/>
          <w:lang w:val="vi-VN"/>
        </w:rPr>
      </w:pPr>
      <w:r w:rsidRPr="006A684D">
        <w:rPr>
          <w:szCs w:val="26"/>
          <w:lang w:val="vi-VN"/>
        </w:rPr>
        <w:t xml:space="preserve">Thời gian làm bài (phút/ngày): </w:t>
      </w:r>
      <w:r w:rsidRPr="00194E81">
        <w:rPr>
          <w:szCs w:val="26"/>
          <w:lang w:val="vi-VN"/>
        </w:rPr>
        <w:t xml:space="preserve">75 </w:t>
      </w:r>
      <w:r w:rsidRPr="006A684D">
        <w:rPr>
          <w:szCs w:val="26"/>
          <w:lang w:val="vi-VN"/>
        </w:rPr>
        <w:t>phút</w:t>
      </w:r>
    </w:p>
    <w:p w14:paraId="32D74CC3" w14:textId="77777777" w:rsidR="00B8341A" w:rsidRPr="006A684D" w:rsidRDefault="00B8341A" w:rsidP="00B8341A">
      <w:pPr>
        <w:rPr>
          <w:b/>
          <w:bCs/>
          <w:color w:val="1F3864" w:themeColor="accent5" w:themeShade="80"/>
          <w:spacing w:val="-4"/>
          <w:szCs w:val="26"/>
          <w:lang w:val="vi-VN"/>
        </w:rPr>
      </w:pPr>
      <w:r w:rsidRPr="006A684D">
        <w:rPr>
          <w:szCs w:val="26"/>
          <w:lang w:val="vi-VN"/>
        </w:rPr>
        <w:t xml:space="preserve">Hình thức thi: </w:t>
      </w:r>
      <w:r w:rsidRPr="006A684D">
        <w:rPr>
          <w:b/>
          <w:bCs/>
          <w:color w:val="1F3864" w:themeColor="accent5" w:themeShade="80"/>
          <w:spacing w:val="-4"/>
          <w:szCs w:val="26"/>
          <w:lang w:val="vi-VN"/>
        </w:rPr>
        <w:t>Trắc nghiệm kết hợp tự luận</w:t>
      </w:r>
    </w:p>
    <w:p w14:paraId="08A894C2" w14:textId="77777777" w:rsidR="00B8341A" w:rsidRPr="006A684D" w:rsidRDefault="00B8341A" w:rsidP="00B8341A">
      <w:pPr>
        <w:spacing w:before="120" w:after="120"/>
        <w:rPr>
          <w:rStyle w:val="eop"/>
          <w:szCs w:val="26"/>
          <w:lang w:val="vi-VN"/>
        </w:rPr>
      </w:pPr>
      <w:r w:rsidRPr="006A684D">
        <w:rPr>
          <w:b/>
          <w:bCs/>
          <w:color w:val="000000" w:themeColor="text1"/>
          <w:spacing w:val="-4"/>
          <w:szCs w:val="26"/>
          <w:lang w:val="vi-VN"/>
        </w:rPr>
        <w:t xml:space="preserve">Cách thức nộp bài phần tự luận: </w:t>
      </w:r>
      <w:r w:rsidRPr="006A684D">
        <w:rPr>
          <w:rStyle w:val="eop"/>
          <w:color w:val="000000" w:themeColor="text1"/>
          <w:szCs w:val="26"/>
          <w:lang w:val="vi-VN"/>
        </w:rPr>
        <w:t xml:space="preserve"> SV gõ trực tiếp trên khung trả lời của hệ thống thi;</w:t>
      </w:r>
    </w:p>
    <w:p w14:paraId="11842D04" w14:textId="77777777" w:rsidR="008615BF" w:rsidRPr="00B8341A" w:rsidRDefault="008615BF" w:rsidP="008615BF">
      <w:pPr>
        <w:contextualSpacing/>
        <w:rPr>
          <w:b/>
          <w:szCs w:val="26"/>
          <w:lang w:val="vi-VN"/>
        </w:rPr>
      </w:pPr>
    </w:p>
    <w:p w14:paraId="4E4740A8" w14:textId="6BD49909" w:rsidR="002043FF" w:rsidRPr="00B8341A" w:rsidRDefault="00C270E0" w:rsidP="002043FF">
      <w:pPr>
        <w:contextualSpacing/>
        <w:rPr>
          <w:bCs/>
          <w:noProof/>
          <w:szCs w:val="26"/>
          <w:lang w:val="vi-VN"/>
        </w:rPr>
      </w:pPr>
      <w:r w:rsidRPr="00B8341A">
        <w:rPr>
          <w:b/>
          <w:szCs w:val="26"/>
          <w:lang w:val="vi-VN"/>
        </w:rPr>
        <w:t>PHẦN TRẮC NGHIỆM</w:t>
      </w:r>
      <w:r w:rsidR="002043FF" w:rsidRPr="00B8341A">
        <w:rPr>
          <w:b/>
          <w:szCs w:val="26"/>
          <w:lang w:val="vi-VN"/>
        </w:rPr>
        <w:t xml:space="preserve"> </w:t>
      </w:r>
      <w:r w:rsidR="002043FF" w:rsidRPr="00B8341A">
        <w:rPr>
          <w:bCs/>
          <w:szCs w:val="26"/>
          <w:lang w:val="vi-VN"/>
        </w:rPr>
        <w:t>(5 điểm)</w:t>
      </w:r>
    </w:p>
    <w:p w14:paraId="6473AFCF" w14:textId="1E883E8E" w:rsidR="00523402" w:rsidRPr="00B8341A" w:rsidRDefault="00523402" w:rsidP="00496DD1">
      <w:pPr>
        <w:contextualSpacing/>
        <w:rPr>
          <w:b/>
          <w:szCs w:val="26"/>
          <w:lang w:val="vi-VN"/>
        </w:rPr>
      </w:pPr>
    </w:p>
    <w:p w14:paraId="5A723E01" w14:textId="77777777" w:rsidR="00523402" w:rsidRPr="00B8341A" w:rsidRDefault="00523402" w:rsidP="00496DD1">
      <w:pPr>
        <w:contextualSpacing/>
        <w:rPr>
          <w:bCs/>
          <w:szCs w:val="26"/>
          <w:lang w:val="vi-VN"/>
        </w:rPr>
      </w:pPr>
    </w:p>
    <w:p w14:paraId="25C7657C" w14:textId="55FFEB19" w:rsidR="00496DD1" w:rsidRPr="00B8341A" w:rsidRDefault="00C01098" w:rsidP="002043FF">
      <w:pPr>
        <w:contextualSpacing/>
        <w:rPr>
          <w:bCs/>
          <w:noProof/>
          <w:szCs w:val="26"/>
          <w:lang w:val="vi-VN"/>
        </w:rPr>
      </w:pPr>
      <w:r w:rsidRPr="00B8341A">
        <w:rPr>
          <w:bCs/>
          <w:szCs w:val="26"/>
          <w:lang w:val="vi-VN"/>
        </w:rPr>
        <w:t>Anh/ chị hãy chọn phương án đúng nhất trong những câu sau đây</w:t>
      </w:r>
      <w:r w:rsidR="00AC2A34" w:rsidRPr="00B8341A">
        <w:rPr>
          <w:bCs/>
          <w:szCs w:val="26"/>
          <w:lang w:val="vi-VN"/>
        </w:rPr>
        <w:t xml:space="preserve"> </w:t>
      </w:r>
    </w:p>
    <w:p w14:paraId="6D8D0B6E" w14:textId="77777777" w:rsidR="00496DD1" w:rsidRPr="00B8341A" w:rsidRDefault="00496DD1" w:rsidP="00496DD1">
      <w:pPr>
        <w:contextualSpacing/>
        <w:rPr>
          <w:bCs/>
          <w:noProof/>
          <w:szCs w:val="26"/>
          <w:lang w:val="vi-VN"/>
        </w:rPr>
      </w:pPr>
    </w:p>
    <w:p w14:paraId="56FC7372" w14:textId="77777777" w:rsidR="00E63EF1" w:rsidRPr="00B8341A" w:rsidRDefault="00E63EF1" w:rsidP="00E63EF1">
      <w:pPr>
        <w:pStyle w:val="ColorfulList-Accent11"/>
        <w:ind w:left="0"/>
        <w:rPr>
          <w:rFonts w:ascii="Times New Roman" w:hAnsi="Times New Roman"/>
          <w:bCs/>
          <w:sz w:val="24"/>
          <w:szCs w:val="24"/>
          <w:lang w:val="vi-VN"/>
        </w:rPr>
      </w:pPr>
      <w:r w:rsidRPr="00B8341A">
        <w:rPr>
          <w:rFonts w:ascii="Times New Roman" w:hAnsi="Times New Roman"/>
          <w:bCs/>
          <w:sz w:val="24"/>
          <w:szCs w:val="24"/>
          <w:lang w:val="vi-VN"/>
        </w:rPr>
        <w:t>Trong các trường hợp sau đây, quốc gia được sử dụng vũ lực:</w:t>
      </w:r>
    </w:p>
    <w:p w14:paraId="2DE5B940" w14:textId="72C76D59" w:rsidR="00E63EF1" w:rsidRPr="00B8341A" w:rsidRDefault="00B760DF" w:rsidP="00E63EF1">
      <w:pPr>
        <w:pStyle w:val="ColorfulList-Accent11"/>
        <w:ind w:left="0"/>
        <w:rPr>
          <w:rFonts w:ascii="Times New Roman" w:hAnsi="Times New Roman"/>
          <w:bCs/>
          <w:sz w:val="24"/>
          <w:szCs w:val="24"/>
          <w:lang w:val="vi-VN"/>
        </w:rPr>
      </w:pPr>
      <w:r w:rsidRPr="00B8341A">
        <w:rPr>
          <w:rFonts w:ascii="Times New Roman" w:hAnsi="Times New Roman"/>
          <w:b/>
          <w:bCs/>
          <w:sz w:val="24"/>
          <w:szCs w:val="24"/>
          <w:lang w:val="vi-VN"/>
        </w:rPr>
        <w:t>A.</w:t>
      </w:r>
      <w:r w:rsidR="00E63EF1" w:rsidRPr="00B8341A">
        <w:rPr>
          <w:rFonts w:ascii="Times New Roman" w:hAnsi="Times New Roman"/>
          <w:bCs/>
          <w:sz w:val="24"/>
          <w:szCs w:val="24"/>
          <w:lang w:val="vi-VN"/>
        </w:rPr>
        <w:t>Tự vệ cá thể hoặc tập thể khi bị tấn công vũ trang và phải thông báo cho Hội đồng bảo an Liên hợp quốc</w:t>
      </w:r>
    </w:p>
    <w:p w14:paraId="6100A81C" w14:textId="2E5BEFE3" w:rsidR="00E63EF1" w:rsidRPr="00B8341A" w:rsidRDefault="00B760DF" w:rsidP="00E63EF1">
      <w:pPr>
        <w:pStyle w:val="ColorfulList-Accent11"/>
        <w:ind w:left="0"/>
        <w:rPr>
          <w:rFonts w:ascii="Times New Roman" w:hAnsi="Times New Roman"/>
          <w:bCs/>
          <w:sz w:val="24"/>
          <w:szCs w:val="24"/>
          <w:lang w:val="vi-VN"/>
        </w:rPr>
      </w:pPr>
      <w:r w:rsidRPr="00B8341A">
        <w:rPr>
          <w:rFonts w:ascii="Times New Roman" w:hAnsi="Times New Roman"/>
          <w:b/>
          <w:bCs/>
          <w:sz w:val="24"/>
          <w:szCs w:val="24"/>
          <w:lang w:val="vi-VN"/>
        </w:rPr>
        <w:t>B.</w:t>
      </w:r>
      <w:r w:rsidR="00E63EF1" w:rsidRPr="00B8341A">
        <w:rPr>
          <w:rFonts w:ascii="Times New Roman" w:hAnsi="Times New Roman"/>
          <w:bCs/>
          <w:sz w:val="24"/>
          <w:szCs w:val="24"/>
          <w:lang w:val="vi-VN"/>
        </w:rPr>
        <w:t xml:space="preserve"> Theo quyết định của đại hội đồng Liên hợp quốc</w:t>
      </w:r>
    </w:p>
    <w:p w14:paraId="713E2E88" w14:textId="29C7AE29" w:rsidR="00E63EF1" w:rsidRPr="00B8341A" w:rsidRDefault="002043FF" w:rsidP="00E63EF1">
      <w:pPr>
        <w:pStyle w:val="ColorfulList-Accent11"/>
        <w:ind w:left="0"/>
        <w:rPr>
          <w:rFonts w:ascii="Times New Roman" w:hAnsi="Times New Roman"/>
          <w:bCs/>
          <w:sz w:val="24"/>
          <w:szCs w:val="24"/>
          <w:lang w:val="vi-VN"/>
        </w:rPr>
      </w:pPr>
      <w:r w:rsidRPr="00B8341A">
        <w:rPr>
          <w:rFonts w:ascii="Times New Roman" w:hAnsi="Times New Roman"/>
          <w:b/>
          <w:bCs/>
          <w:sz w:val="24"/>
          <w:szCs w:val="24"/>
          <w:lang w:val="vi-VN"/>
        </w:rPr>
        <w:t>C.</w:t>
      </w:r>
      <w:r w:rsidR="00E63EF1" w:rsidRPr="00B8341A">
        <w:rPr>
          <w:rFonts w:ascii="Times New Roman" w:hAnsi="Times New Roman"/>
          <w:bCs/>
          <w:sz w:val="24"/>
          <w:szCs w:val="24"/>
          <w:lang w:val="vi-VN"/>
        </w:rPr>
        <w:t xml:space="preserve"> Thực hiện biện pháp “phòng ngừa” chiến tranh khi xét thấy cần thiết</w:t>
      </w:r>
    </w:p>
    <w:p w14:paraId="798C1AFA" w14:textId="619694B3" w:rsidR="00E63EF1" w:rsidRPr="00B8341A" w:rsidRDefault="002043FF" w:rsidP="00E63EF1">
      <w:pPr>
        <w:pStyle w:val="ColorfulList-Accent11"/>
        <w:ind w:left="0"/>
        <w:rPr>
          <w:rFonts w:ascii="Times New Roman" w:hAnsi="Times New Roman"/>
          <w:bCs/>
          <w:sz w:val="24"/>
          <w:szCs w:val="24"/>
          <w:lang w:val="vi-VN"/>
        </w:rPr>
      </w:pPr>
      <w:r w:rsidRPr="00B8341A">
        <w:rPr>
          <w:rFonts w:ascii="Times New Roman" w:hAnsi="Times New Roman"/>
          <w:b/>
          <w:bCs/>
          <w:sz w:val="24"/>
          <w:szCs w:val="24"/>
          <w:lang w:val="vi-VN"/>
        </w:rPr>
        <w:t>D.</w:t>
      </w:r>
      <w:r w:rsidR="00E63EF1" w:rsidRPr="00B8341A">
        <w:rPr>
          <w:rFonts w:ascii="Times New Roman" w:hAnsi="Times New Roman"/>
          <w:bCs/>
          <w:sz w:val="24"/>
          <w:szCs w:val="24"/>
          <w:lang w:val="vi-VN"/>
        </w:rPr>
        <w:t xml:space="preserve"> Giải quyết tranh chấp quốc tế</w:t>
      </w:r>
    </w:p>
    <w:p w14:paraId="0EF3E787" w14:textId="77777777" w:rsidR="00E63EF1" w:rsidRPr="00B8341A" w:rsidRDefault="00E63EF1" w:rsidP="00E63EF1">
      <w:pPr>
        <w:pStyle w:val="ColorfulList-Accent11"/>
        <w:ind w:left="0"/>
        <w:rPr>
          <w:rFonts w:ascii="Times New Roman" w:hAnsi="Times New Roman"/>
          <w:bCs/>
          <w:sz w:val="24"/>
          <w:szCs w:val="24"/>
          <w:lang w:val="vi-VN"/>
        </w:rPr>
      </w:pPr>
      <w:r w:rsidRPr="00B8341A">
        <w:rPr>
          <w:rFonts w:ascii="Times New Roman" w:hAnsi="Times New Roman"/>
          <w:bCs/>
          <w:sz w:val="24"/>
          <w:szCs w:val="24"/>
          <w:lang w:val="vi-VN"/>
        </w:rPr>
        <w:t>ANSWER: A</w:t>
      </w:r>
    </w:p>
    <w:p w14:paraId="3E05DF83" w14:textId="77777777" w:rsidR="00E63EF1" w:rsidRPr="00B8341A" w:rsidRDefault="00E63EF1" w:rsidP="00E63EF1">
      <w:pPr>
        <w:pStyle w:val="ColorfulList-Accent11"/>
        <w:ind w:left="0"/>
        <w:rPr>
          <w:rFonts w:ascii="Times New Roman" w:hAnsi="Times New Roman"/>
          <w:bCs/>
          <w:sz w:val="24"/>
          <w:szCs w:val="24"/>
          <w:lang w:val="vi-VN"/>
        </w:rPr>
      </w:pPr>
    </w:p>
    <w:p w14:paraId="025C8AA5" w14:textId="77777777" w:rsidR="00E63EF1" w:rsidRPr="00B8341A" w:rsidRDefault="00E63EF1" w:rsidP="00E63EF1">
      <w:pPr>
        <w:pStyle w:val="ColorfulList-Accent11"/>
        <w:ind w:left="0"/>
        <w:rPr>
          <w:rFonts w:ascii="Times New Roman" w:hAnsi="Times New Roman"/>
          <w:bCs/>
          <w:sz w:val="24"/>
          <w:szCs w:val="24"/>
          <w:lang w:val="vi-VN"/>
        </w:rPr>
      </w:pPr>
      <w:r w:rsidRPr="00B8341A">
        <w:rPr>
          <w:rFonts w:ascii="Times New Roman" w:hAnsi="Times New Roman"/>
          <w:bCs/>
          <w:sz w:val="24"/>
          <w:szCs w:val="24"/>
          <w:lang w:val="vi-VN"/>
        </w:rPr>
        <w:t>Theo tuyên bố ngày 24/10/1970 của Đại hội đồng Liên hợp quốc thì có:</w:t>
      </w:r>
    </w:p>
    <w:p w14:paraId="333F9E8E" w14:textId="076D8493" w:rsidR="00E63EF1" w:rsidRPr="00523402" w:rsidRDefault="00B760DF" w:rsidP="00E63EF1">
      <w:pPr>
        <w:pStyle w:val="ColorfulList-Accent11"/>
        <w:ind w:left="0"/>
        <w:rPr>
          <w:rFonts w:ascii="Times New Roman" w:hAnsi="Times New Roman"/>
          <w:bCs/>
          <w:sz w:val="24"/>
          <w:szCs w:val="24"/>
        </w:rPr>
      </w:pPr>
      <w:r w:rsidRPr="00B760DF">
        <w:rPr>
          <w:rFonts w:ascii="Times New Roman" w:hAnsi="Times New Roman"/>
          <w:b/>
          <w:bCs/>
          <w:sz w:val="24"/>
          <w:szCs w:val="24"/>
        </w:rPr>
        <w:t>A.</w:t>
      </w:r>
      <w:r w:rsidR="00E63EF1" w:rsidRPr="00523402">
        <w:rPr>
          <w:rFonts w:ascii="Times New Roman" w:hAnsi="Times New Roman"/>
          <w:bCs/>
          <w:sz w:val="24"/>
          <w:szCs w:val="24"/>
        </w:rPr>
        <w:t>7 nguyên tắc</w:t>
      </w:r>
    </w:p>
    <w:p w14:paraId="2AB2736C" w14:textId="6448C17F" w:rsidR="00E63EF1" w:rsidRPr="00523402" w:rsidRDefault="00B760DF" w:rsidP="00E63EF1">
      <w:pPr>
        <w:pStyle w:val="ColorfulList-Accent11"/>
        <w:ind w:left="0"/>
        <w:rPr>
          <w:rFonts w:ascii="Times New Roman" w:hAnsi="Times New Roman"/>
          <w:bCs/>
          <w:sz w:val="24"/>
          <w:szCs w:val="24"/>
        </w:rPr>
      </w:pPr>
      <w:r w:rsidRPr="00B760DF">
        <w:rPr>
          <w:rFonts w:ascii="Times New Roman" w:hAnsi="Times New Roman"/>
          <w:b/>
          <w:bCs/>
          <w:sz w:val="24"/>
          <w:szCs w:val="24"/>
        </w:rPr>
        <w:t>B.</w:t>
      </w:r>
      <w:r w:rsidR="00E63EF1" w:rsidRPr="00523402">
        <w:rPr>
          <w:rFonts w:ascii="Times New Roman" w:hAnsi="Times New Roman"/>
          <w:bCs/>
          <w:sz w:val="24"/>
          <w:szCs w:val="24"/>
        </w:rPr>
        <w:t>7 nguyên tắc và được bổ sung 2 nguyên tắc nữa</w:t>
      </w:r>
    </w:p>
    <w:p w14:paraId="1B02CBCE" w14:textId="4C4635E2"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C.</w:t>
      </w:r>
      <w:r w:rsidR="00E63EF1" w:rsidRPr="00523402">
        <w:rPr>
          <w:rFonts w:ascii="Times New Roman" w:hAnsi="Times New Roman"/>
          <w:bCs/>
          <w:sz w:val="24"/>
          <w:szCs w:val="24"/>
        </w:rPr>
        <w:t xml:space="preserve"> 5 nguyên tắc</w:t>
      </w:r>
    </w:p>
    <w:p w14:paraId="555161F2" w14:textId="165AFB42"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D.</w:t>
      </w:r>
      <w:r w:rsidR="00E63EF1" w:rsidRPr="00523402">
        <w:rPr>
          <w:rFonts w:ascii="Times New Roman" w:hAnsi="Times New Roman"/>
          <w:bCs/>
          <w:sz w:val="24"/>
          <w:szCs w:val="24"/>
        </w:rPr>
        <w:t xml:space="preserve"> 8 nguyên tắc</w:t>
      </w:r>
    </w:p>
    <w:p w14:paraId="2E275F07"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3775486A" w14:textId="77777777" w:rsidR="00E63EF1" w:rsidRPr="00523402" w:rsidRDefault="00E63EF1" w:rsidP="00E63EF1">
      <w:pPr>
        <w:pStyle w:val="ColorfulList-Accent11"/>
        <w:ind w:left="0"/>
        <w:rPr>
          <w:rFonts w:ascii="Times New Roman" w:hAnsi="Times New Roman"/>
          <w:bCs/>
          <w:sz w:val="24"/>
          <w:szCs w:val="24"/>
        </w:rPr>
      </w:pPr>
    </w:p>
    <w:p w14:paraId="2967DF2E"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Những nguyên tắc sau đây là những nguyên tắc có các trường hợp ngoại lệ:</w:t>
      </w:r>
    </w:p>
    <w:p w14:paraId="10E9A4EE" w14:textId="4AB61574" w:rsidR="00E63EF1" w:rsidRPr="00523402" w:rsidRDefault="00B760DF" w:rsidP="00E63EF1">
      <w:pPr>
        <w:pStyle w:val="ColorfulList-Accent11"/>
        <w:ind w:left="0"/>
        <w:rPr>
          <w:rFonts w:ascii="Times New Roman" w:hAnsi="Times New Roman"/>
          <w:bCs/>
          <w:sz w:val="24"/>
          <w:szCs w:val="24"/>
        </w:rPr>
      </w:pPr>
      <w:r w:rsidRPr="00B760DF">
        <w:rPr>
          <w:rFonts w:ascii="Times New Roman" w:hAnsi="Times New Roman"/>
          <w:b/>
          <w:bCs/>
          <w:sz w:val="24"/>
          <w:szCs w:val="24"/>
        </w:rPr>
        <w:t>A.</w:t>
      </w:r>
      <w:r w:rsidR="00E63EF1" w:rsidRPr="00523402">
        <w:rPr>
          <w:rFonts w:ascii="Times New Roman" w:hAnsi="Times New Roman"/>
          <w:bCs/>
          <w:sz w:val="24"/>
          <w:szCs w:val="24"/>
        </w:rPr>
        <w:t>Nguyên tắc cấm dùng vũ lực và đe dọa dùng vũ lực; nguyên tắc Pacta Sunt Servanda; nguyên tắc không can thiệp vào công việc nội bộ của nhau</w:t>
      </w:r>
    </w:p>
    <w:p w14:paraId="6E69014B" w14:textId="42B17123"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B.</w:t>
      </w:r>
      <w:r w:rsidR="00E63EF1" w:rsidRPr="00523402">
        <w:rPr>
          <w:rFonts w:ascii="Times New Roman" w:hAnsi="Times New Roman"/>
          <w:bCs/>
          <w:sz w:val="24"/>
          <w:szCs w:val="24"/>
        </w:rPr>
        <w:t xml:space="preserve"> Nguyên tắc cấm dùng vũ lực và đe dọa dùng vũ lực; nguyên tắc tôn trọng các cam kết quốc tế; nguyên tắc Pacta Sunt Servanda</w:t>
      </w:r>
    </w:p>
    <w:p w14:paraId="4D639B59" w14:textId="30A1E40C"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C.</w:t>
      </w:r>
      <w:r w:rsidR="00E63EF1" w:rsidRPr="00523402">
        <w:rPr>
          <w:rFonts w:ascii="Times New Roman" w:hAnsi="Times New Roman"/>
          <w:bCs/>
          <w:sz w:val="24"/>
          <w:szCs w:val="24"/>
        </w:rPr>
        <w:t xml:space="preserve"> Nguyên tắc các quốc gia có nghĩa vụ hợp tác với nhau; nguyên tắc Pacta Sunt Servanda; nguyên tắc không can thiệp vào công việc nội bộ của quốc gia khác</w:t>
      </w:r>
    </w:p>
    <w:p w14:paraId="014B7DFA" w14:textId="4BBA3375"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D.</w:t>
      </w:r>
      <w:r w:rsidR="00E63EF1" w:rsidRPr="00523402">
        <w:rPr>
          <w:rFonts w:ascii="Times New Roman" w:hAnsi="Times New Roman"/>
          <w:bCs/>
          <w:sz w:val="24"/>
          <w:szCs w:val="24"/>
        </w:rPr>
        <w:t xml:space="preserve"> Nguyên tắc các quốc gia có nghĩa vụ hợp tác với nhau; nguyên tắc quyền dân tộc tự quyết; nguyên tắc tôn trọng các cam kết quốc tế</w:t>
      </w:r>
    </w:p>
    <w:p w14:paraId="482C8EBA"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706C442B" w14:textId="77777777" w:rsidR="00E63EF1" w:rsidRPr="00523402" w:rsidRDefault="00E63EF1" w:rsidP="00E63EF1">
      <w:pPr>
        <w:pStyle w:val="ColorfulList-Accent11"/>
        <w:ind w:left="0"/>
        <w:rPr>
          <w:rFonts w:ascii="Times New Roman" w:hAnsi="Times New Roman"/>
          <w:bCs/>
          <w:sz w:val="24"/>
          <w:szCs w:val="24"/>
        </w:rPr>
      </w:pPr>
    </w:p>
    <w:p w14:paraId="04801FAF"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lastRenderedPageBreak/>
        <w:t xml:space="preserve"> “Quốc gia có quyền tự vệ cá thể hoặc tập thể khi bị tấn công vũ trang” là một trong các trường hợp ngoại lệ của nguyên tắc:</w:t>
      </w:r>
    </w:p>
    <w:p w14:paraId="424C2C01" w14:textId="31C68D9C" w:rsidR="00E63EF1" w:rsidRPr="00523402" w:rsidRDefault="00B760DF" w:rsidP="00E63EF1">
      <w:pPr>
        <w:pStyle w:val="ColorfulList-Accent11"/>
        <w:ind w:left="0"/>
        <w:rPr>
          <w:rFonts w:ascii="Times New Roman" w:hAnsi="Times New Roman"/>
          <w:bCs/>
          <w:sz w:val="24"/>
          <w:szCs w:val="24"/>
        </w:rPr>
      </w:pPr>
      <w:r w:rsidRPr="00B760DF">
        <w:rPr>
          <w:rFonts w:ascii="Times New Roman" w:hAnsi="Times New Roman"/>
          <w:b/>
          <w:bCs/>
          <w:sz w:val="24"/>
          <w:szCs w:val="24"/>
        </w:rPr>
        <w:t>A.</w:t>
      </w:r>
      <w:r w:rsidR="00E63EF1" w:rsidRPr="00523402">
        <w:rPr>
          <w:rFonts w:ascii="Times New Roman" w:hAnsi="Times New Roman"/>
          <w:bCs/>
          <w:sz w:val="24"/>
          <w:szCs w:val="24"/>
        </w:rPr>
        <w:t>Cấm dùng vũ lực và đe dọa dùng vũ lực trong quan hệ quốc tế</w:t>
      </w:r>
    </w:p>
    <w:p w14:paraId="7F40FB60" w14:textId="4D768516"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B.</w:t>
      </w:r>
      <w:r w:rsidR="00E63EF1" w:rsidRPr="00523402">
        <w:rPr>
          <w:rFonts w:ascii="Times New Roman" w:hAnsi="Times New Roman"/>
          <w:bCs/>
          <w:sz w:val="24"/>
          <w:szCs w:val="24"/>
        </w:rPr>
        <w:t xml:space="preserve"> Nguyên tắc không can thiệp vào công việc nội bộ của quốc gia khác</w:t>
      </w:r>
    </w:p>
    <w:p w14:paraId="7AF889FB" w14:textId="6B279775"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C.</w:t>
      </w:r>
      <w:r w:rsidR="00E63EF1" w:rsidRPr="00523402">
        <w:rPr>
          <w:rFonts w:ascii="Times New Roman" w:hAnsi="Times New Roman"/>
          <w:bCs/>
          <w:sz w:val="24"/>
          <w:szCs w:val="24"/>
        </w:rPr>
        <w:t xml:space="preserve"> Nguyên tắc Pacta Sunt Servanda</w:t>
      </w:r>
    </w:p>
    <w:p w14:paraId="2BD268FB" w14:textId="71E7825F"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D.</w:t>
      </w:r>
      <w:r w:rsidR="00E63EF1" w:rsidRPr="00523402">
        <w:rPr>
          <w:rFonts w:ascii="Times New Roman" w:hAnsi="Times New Roman"/>
          <w:bCs/>
          <w:sz w:val="24"/>
          <w:szCs w:val="24"/>
        </w:rPr>
        <w:t xml:space="preserve"> Nguyên tắc các quốc gia có nghĩa vụ hợp tác với nhau</w:t>
      </w:r>
    </w:p>
    <w:p w14:paraId="42123655"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4FBB29DA" w14:textId="77777777" w:rsidR="00E63EF1" w:rsidRPr="00523402" w:rsidRDefault="00E63EF1" w:rsidP="00E63EF1">
      <w:pPr>
        <w:pStyle w:val="ColorfulList-Accent11"/>
        <w:ind w:left="0"/>
        <w:rPr>
          <w:rFonts w:ascii="Times New Roman" w:hAnsi="Times New Roman"/>
          <w:bCs/>
          <w:sz w:val="24"/>
          <w:szCs w:val="24"/>
        </w:rPr>
      </w:pPr>
    </w:p>
    <w:p w14:paraId="5A417B44"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Một trong những vai trò của các nguyên tắc cơ bản là:</w:t>
      </w:r>
    </w:p>
    <w:p w14:paraId="1D22CF33" w14:textId="3362371A" w:rsidR="00E63EF1" w:rsidRPr="00523402" w:rsidRDefault="00B760DF" w:rsidP="00E63EF1">
      <w:pPr>
        <w:pStyle w:val="ColorfulList-Accent11"/>
        <w:ind w:left="0"/>
        <w:rPr>
          <w:rFonts w:ascii="Times New Roman" w:hAnsi="Times New Roman"/>
          <w:bCs/>
          <w:sz w:val="24"/>
          <w:szCs w:val="24"/>
        </w:rPr>
      </w:pPr>
      <w:r w:rsidRPr="00B760DF">
        <w:rPr>
          <w:rFonts w:ascii="Times New Roman" w:hAnsi="Times New Roman"/>
          <w:b/>
          <w:bCs/>
          <w:sz w:val="24"/>
          <w:szCs w:val="24"/>
        </w:rPr>
        <w:t>A.</w:t>
      </w:r>
      <w:r w:rsidR="00E63EF1" w:rsidRPr="00523402">
        <w:rPr>
          <w:rFonts w:ascii="Times New Roman" w:hAnsi="Times New Roman"/>
          <w:bCs/>
          <w:sz w:val="24"/>
          <w:szCs w:val="24"/>
        </w:rPr>
        <w:t>Thước đo giá trị hợp pháp của các quy phạm điều ước và các quy phạm tập quán</w:t>
      </w:r>
    </w:p>
    <w:p w14:paraId="5B7395CB" w14:textId="61016F7C"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B.</w:t>
      </w:r>
      <w:r w:rsidR="00E63EF1" w:rsidRPr="00523402">
        <w:rPr>
          <w:rFonts w:ascii="Times New Roman" w:hAnsi="Times New Roman"/>
          <w:bCs/>
          <w:sz w:val="24"/>
          <w:szCs w:val="24"/>
        </w:rPr>
        <w:t xml:space="preserve"> Có mối quan hệ với nhau trong một chỉnh thể thống nhất</w:t>
      </w:r>
    </w:p>
    <w:p w14:paraId="7C466469" w14:textId="01117EC0"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C.</w:t>
      </w:r>
      <w:r w:rsidR="00E63EF1" w:rsidRPr="00523402">
        <w:rPr>
          <w:rFonts w:ascii="Times New Roman" w:hAnsi="Times New Roman"/>
          <w:bCs/>
          <w:sz w:val="24"/>
          <w:szCs w:val="24"/>
        </w:rPr>
        <w:t xml:space="preserve"> Mang tính mệnh lệnh bao trùm</w:t>
      </w:r>
    </w:p>
    <w:p w14:paraId="3386FDEA" w14:textId="5380E129"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D.</w:t>
      </w:r>
      <w:r w:rsidR="00E63EF1" w:rsidRPr="00523402">
        <w:rPr>
          <w:rFonts w:ascii="Times New Roman" w:hAnsi="Times New Roman"/>
          <w:bCs/>
          <w:sz w:val="24"/>
          <w:szCs w:val="24"/>
        </w:rPr>
        <w:t xml:space="preserve"> Là tổng quát hóa toàn bộ nội dung của các quy phạm điều ước và quy phạm tập quán</w:t>
      </w:r>
    </w:p>
    <w:p w14:paraId="5CC7D7E4"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79B23684" w14:textId="77777777" w:rsidR="00E63EF1" w:rsidRPr="00523402" w:rsidRDefault="00E63EF1" w:rsidP="00E63EF1">
      <w:pPr>
        <w:pStyle w:val="ColorfulList-Accent11"/>
        <w:ind w:left="0"/>
        <w:rPr>
          <w:rFonts w:ascii="Times New Roman" w:hAnsi="Times New Roman"/>
          <w:bCs/>
          <w:sz w:val="24"/>
          <w:szCs w:val="24"/>
        </w:rPr>
      </w:pPr>
    </w:p>
    <w:p w14:paraId="44E26D59"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Sự can thiệp của Liên hợp quốc trong các trường hợp sau đây bị coi là can thiệp vào công việc nội bộ của quốc gia:</w:t>
      </w:r>
    </w:p>
    <w:p w14:paraId="3D89D1DD" w14:textId="4FEBF7F1" w:rsidR="00E63EF1" w:rsidRPr="00523402" w:rsidRDefault="00B760DF" w:rsidP="00E63EF1">
      <w:pPr>
        <w:pStyle w:val="ColorfulList-Accent11"/>
        <w:ind w:left="0"/>
        <w:rPr>
          <w:rFonts w:ascii="Times New Roman" w:hAnsi="Times New Roman"/>
          <w:bCs/>
          <w:sz w:val="24"/>
          <w:szCs w:val="24"/>
        </w:rPr>
      </w:pPr>
      <w:r w:rsidRPr="00B760DF">
        <w:rPr>
          <w:rFonts w:ascii="Times New Roman" w:hAnsi="Times New Roman"/>
          <w:b/>
          <w:bCs/>
          <w:sz w:val="24"/>
          <w:szCs w:val="24"/>
        </w:rPr>
        <w:t>A.</w:t>
      </w:r>
      <w:r w:rsidR="00E63EF1" w:rsidRPr="00523402">
        <w:rPr>
          <w:rFonts w:ascii="Times New Roman" w:hAnsi="Times New Roman"/>
          <w:bCs/>
          <w:sz w:val="24"/>
          <w:szCs w:val="24"/>
        </w:rPr>
        <w:t>Xung đột vũ trang giữa các dân tộc trong cùng một quốc gia, không sử dụng vũ khí giết người hàng loạt và không ảnh hưởng đến các quốc gia láng giềng</w:t>
      </w:r>
    </w:p>
    <w:p w14:paraId="6B44DFA7" w14:textId="29C775BA"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B.</w:t>
      </w:r>
      <w:r w:rsidR="00E63EF1" w:rsidRPr="00523402">
        <w:rPr>
          <w:rFonts w:ascii="Times New Roman" w:hAnsi="Times New Roman"/>
          <w:bCs/>
          <w:sz w:val="24"/>
          <w:szCs w:val="24"/>
        </w:rPr>
        <w:t xml:space="preserve"> Quốc gia bị can thiệp vi phạm những quyền cơ bản của con người</w:t>
      </w:r>
    </w:p>
    <w:p w14:paraId="4C44F7BD" w14:textId="61D61D26"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C.</w:t>
      </w:r>
      <w:r w:rsidR="00E63EF1" w:rsidRPr="00523402">
        <w:rPr>
          <w:rFonts w:ascii="Times New Roman" w:hAnsi="Times New Roman"/>
          <w:bCs/>
          <w:sz w:val="24"/>
          <w:szCs w:val="24"/>
        </w:rPr>
        <w:t xml:space="preserve"> Quốc gia bị can thiệp thực hiện hành vi phân biệt chủng tộc, diệt chủng</w:t>
      </w:r>
    </w:p>
    <w:p w14:paraId="0CE0E10F" w14:textId="57E00F2B"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D.</w:t>
      </w:r>
      <w:r w:rsidR="00E63EF1" w:rsidRPr="00523402">
        <w:rPr>
          <w:rFonts w:ascii="Times New Roman" w:hAnsi="Times New Roman"/>
          <w:bCs/>
          <w:sz w:val="24"/>
          <w:szCs w:val="24"/>
        </w:rPr>
        <w:t xml:space="preserve"> Quốc gia bị can thiệp xung đột vũ trang nội bộ một cách nghiêm trọng có thể gây ra bất ổn cho các nước láng giềng, an ninh khu vực và thế giới</w:t>
      </w:r>
    </w:p>
    <w:p w14:paraId="2A26B64C"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2A2C3DC7" w14:textId="77777777" w:rsidR="00E63EF1" w:rsidRPr="00523402" w:rsidRDefault="00E63EF1" w:rsidP="00E63EF1">
      <w:pPr>
        <w:pStyle w:val="ColorfulList-Accent11"/>
        <w:ind w:left="0"/>
        <w:rPr>
          <w:rFonts w:ascii="Times New Roman" w:hAnsi="Times New Roman"/>
          <w:bCs/>
          <w:sz w:val="24"/>
          <w:szCs w:val="24"/>
        </w:rPr>
      </w:pPr>
    </w:p>
    <w:p w14:paraId="7E4ACFA9"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Hành vi sau đây không bị coi là can thiệp vào công việc nội bộ của quốc gia khác:</w:t>
      </w:r>
    </w:p>
    <w:p w14:paraId="170D7478" w14:textId="7FC7D124" w:rsidR="00E63EF1" w:rsidRPr="00523402" w:rsidRDefault="00B760DF" w:rsidP="00E63EF1">
      <w:pPr>
        <w:pStyle w:val="ColorfulList-Accent11"/>
        <w:ind w:left="0"/>
        <w:rPr>
          <w:rFonts w:ascii="Times New Roman" w:hAnsi="Times New Roman"/>
          <w:bCs/>
          <w:sz w:val="24"/>
          <w:szCs w:val="24"/>
        </w:rPr>
      </w:pPr>
      <w:r w:rsidRPr="00B760DF">
        <w:rPr>
          <w:rFonts w:ascii="Times New Roman" w:hAnsi="Times New Roman"/>
          <w:b/>
          <w:bCs/>
          <w:sz w:val="24"/>
          <w:szCs w:val="24"/>
        </w:rPr>
        <w:t>A.</w:t>
      </w:r>
      <w:r w:rsidR="00E63EF1" w:rsidRPr="00523402">
        <w:rPr>
          <w:rFonts w:ascii="Times New Roman" w:hAnsi="Times New Roman"/>
          <w:bCs/>
          <w:sz w:val="24"/>
          <w:szCs w:val="24"/>
        </w:rPr>
        <w:t>Những hành vi được tiến hành bên ngoài lãnh thổ quốc gia và không ảnh hưởng đến quyền lập pháp, hành pháp và tư pháp của quốc gia</w:t>
      </w:r>
    </w:p>
    <w:p w14:paraId="7A39CC9F" w14:textId="596318FA"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B.</w:t>
      </w:r>
      <w:r w:rsidR="00E63EF1" w:rsidRPr="00523402">
        <w:rPr>
          <w:rFonts w:ascii="Times New Roman" w:hAnsi="Times New Roman"/>
          <w:bCs/>
          <w:sz w:val="24"/>
          <w:szCs w:val="24"/>
        </w:rPr>
        <w:t xml:space="preserve"> Những hành vi áp dụng biện pháp chính trị, kinh tế để buộc quốc gia khác phải lệ thuộc mình bằng cách từ bỏ chủ quyền của họ</w:t>
      </w:r>
    </w:p>
    <w:p w14:paraId="166BF656" w14:textId="3D3E4F25"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C.</w:t>
      </w:r>
      <w:r w:rsidR="00E63EF1" w:rsidRPr="00523402">
        <w:rPr>
          <w:rFonts w:ascii="Times New Roman" w:hAnsi="Times New Roman"/>
          <w:bCs/>
          <w:sz w:val="24"/>
          <w:szCs w:val="24"/>
        </w:rPr>
        <w:t xml:space="preserve"> Giải quyết các cuộc nội chiến của quốc gia khi cuộc nội chiến đó nếu kéo dài sẽ gây ảnh hưởng đến các nước láng giềng, hòa bình và an ninh thế giới</w:t>
      </w:r>
    </w:p>
    <w:p w14:paraId="46D5FD69" w14:textId="683072D3"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D.</w:t>
      </w:r>
      <w:r w:rsidR="00E63EF1" w:rsidRPr="00523402">
        <w:rPr>
          <w:rFonts w:ascii="Times New Roman" w:hAnsi="Times New Roman"/>
          <w:bCs/>
          <w:sz w:val="24"/>
          <w:szCs w:val="24"/>
        </w:rPr>
        <w:t xml:space="preserve"> Cưỡng chế quốc gia khác lựa chọn chế độ kinh tế, chính trị, văn hóa, xã hội</w:t>
      </w:r>
    </w:p>
    <w:p w14:paraId="1A677984"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0EAD84AA" w14:textId="77777777" w:rsidR="00E63EF1" w:rsidRPr="00523402" w:rsidRDefault="00E63EF1" w:rsidP="00E63EF1">
      <w:pPr>
        <w:pStyle w:val="ColorfulList-Accent11"/>
        <w:ind w:left="0"/>
        <w:rPr>
          <w:rFonts w:ascii="Times New Roman" w:hAnsi="Times New Roman"/>
          <w:bCs/>
          <w:sz w:val="24"/>
          <w:szCs w:val="24"/>
        </w:rPr>
      </w:pPr>
    </w:p>
    <w:p w14:paraId="31C71AB7"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Nguồn của luật quốc tế gồm:</w:t>
      </w:r>
    </w:p>
    <w:p w14:paraId="3E58B7B8" w14:textId="75A67272" w:rsidR="00E63EF1" w:rsidRPr="00523402" w:rsidRDefault="00B760DF" w:rsidP="00E63EF1">
      <w:pPr>
        <w:pStyle w:val="ColorfulList-Accent11"/>
        <w:ind w:left="0"/>
        <w:rPr>
          <w:rFonts w:ascii="Times New Roman" w:hAnsi="Times New Roman"/>
          <w:bCs/>
          <w:sz w:val="24"/>
          <w:szCs w:val="24"/>
        </w:rPr>
      </w:pPr>
      <w:r w:rsidRPr="00B760DF">
        <w:rPr>
          <w:rFonts w:ascii="Times New Roman" w:hAnsi="Times New Roman"/>
          <w:b/>
          <w:bCs/>
          <w:sz w:val="24"/>
          <w:szCs w:val="24"/>
        </w:rPr>
        <w:t>A.</w:t>
      </w:r>
      <w:r w:rsidR="00E63EF1" w:rsidRPr="00523402">
        <w:rPr>
          <w:rFonts w:ascii="Times New Roman" w:hAnsi="Times New Roman"/>
          <w:bCs/>
          <w:sz w:val="24"/>
          <w:szCs w:val="24"/>
        </w:rPr>
        <w:t>Điều ước quốc tế, tập quán quốc tế và các nguyên tắc pháp luật chung</w:t>
      </w:r>
    </w:p>
    <w:p w14:paraId="6C8CF47E" w14:textId="3684EE07"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B.</w:t>
      </w:r>
      <w:r w:rsidR="00E63EF1" w:rsidRPr="00523402">
        <w:rPr>
          <w:rFonts w:ascii="Times New Roman" w:hAnsi="Times New Roman"/>
          <w:bCs/>
          <w:sz w:val="24"/>
          <w:szCs w:val="24"/>
        </w:rPr>
        <w:t xml:space="preserve"> Điều ước quốc tế và tập quán quốc tế</w:t>
      </w:r>
    </w:p>
    <w:p w14:paraId="768C8021" w14:textId="3120698E"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C.</w:t>
      </w:r>
      <w:r w:rsidR="00E63EF1" w:rsidRPr="00523402">
        <w:rPr>
          <w:rFonts w:ascii="Times New Roman" w:hAnsi="Times New Roman"/>
          <w:bCs/>
          <w:sz w:val="24"/>
          <w:szCs w:val="24"/>
        </w:rPr>
        <w:t xml:space="preserve"> Điều ước quốc tế, tập quán quốc tế, nghị quyết của tổ chức quốc tế liên chính phủ, phán quyết của tòa án quốc tế liên hợp quốc</w:t>
      </w:r>
    </w:p>
    <w:p w14:paraId="071C63A9" w14:textId="356760A5"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D.</w:t>
      </w:r>
      <w:r w:rsidR="00E63EF1" w:rsidRPr="00523402">
        <w:rPr>
          <w:rFonts w:ascii="Times New Roman" w:hAnsi="Times New Roman"/>
          <w:bCs/>
          <w:sz w:val="24"/>
          <w:szCs w:val="24"/>
        </w:rPr>
        <w:t xml:space="preserve"> Gồm cả nguồn chính và nguồn bổ trợ</w:t>
      </w:r>
    </w:p>
    <w:p w14:paraId="6727ECA2"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01AE036F" w14:textId="77777777" w:rsidR="00E63EF1" w:rsidRPr="00523402" w:rsidRDefault="00E63EF1" w:rsidP="00E63EF1">
      <w:pPr>
        <w:pStyle w:val="ColorfulList-Accent11"/>
        <w:ind w:left="0"/>
        <w:rPr>
          <w:rFonts w:ascii="Times New Roman" w:hAnsi="Times New Roman"/>
          <w:bCs/>
          <w:sz w:val="24"/>
          <w:szCs w:val="24"/>
        </w:rPr>
      </w:pPr>
    </w:p>
    <w:p w14:paraId="0BC6611D" w14:textId="77777777" w:rsidR="00E63EF1" w:rsidRPr="00523402" w:rsidRDefault="00E63EF1" w:rsidP="00E63EF1">
      <w:pPr>
        <w:contextualSpacing/>
        <w:rPr>
          <w:bCs/>
          <w:szCs w:val="24"/>
        </w:rPr>
      </w:pPr>
      <w:r w:rsidRPr="00523402">
        <w:rPr>
          <w:bCs/>
          <w:szCs w:val="24"/>
        </w:rPr>
        <w:t>Điều ước quốc tế có thể có hiệu lực:</w:t>
      </w:r>
    </w:p>
    <w:p w14:paraId="54885A52" w14:textId="3CCA398E" w:rsidR="00E63EF1" w:rsidRPr="00523402" w:rsidRDefault="00B760DF" w:rsidP="00E63EF1">
      <w:pPr>
        <w:pStyle w:val="ColorfulList-Accent11"/>
        <w:ind w:left="0"/>
        <w:rPr>
          <w:rFonts w:ascii="Times New Roman" w:hAnsi="Times New Roman"/>
          <w:bCs/>
          <w:sz w:val="24"/>
          <w:szCs w:val="24"/>
        </w:rPr>
      </w:pPr>
      <w:r w:rsidRPr="00B760DF">
        <w:rPr>
          <w:rFonts w:ascii="Times New Roman" w:hAnsi="Times New Roman"/>
          <w:b/>
          <w:bCs/>
          <w:sz w:val="24"/>
          <w:szCs w:val="24"/>
        </w:rPr>
        <w:t>A.</w:t>
      </w:r>
      <w:r w:rsidR="00E63EF1" w:rsidRPr="00523402">
        <w:rPr>
          <w:rFonts w:ascii="Times New Roman" w:hAnsi="Times New Roman"/>
          <w:bCs/>
          <w:sz w:val="24"/>
          <w:szCs w:val="24"/>
        </w:rPr>
        <w:t>Khi được các quốc gia thành viên kí chính thức hoặc phê chuẩn hoặc phê duyệt</w:t>
      </w:r>
    </w:p>
    <w:p w14:paraId="0DFDE2E2" w14:textId="04919F92"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B.</w:t>
      </w:r>
      <w:r w:rsidR="00E63EF1" w:rsidRPr="00523402">
        <w:rPr>
          <w:rFonts w:ascii="Times New Roman" w:hAnsi="Times New Roman"/>
          <w:bCs/>
          <w:sz w:val="24"/>
          <w:szCs w:val="24"/>
        </w:rPr>
        <w:t xml:space="preserve"> Khi được các bên tham gia hoàn thành thủ tục pháp lý nội bộ</w:t>
      </w:r>
    </w:p>
    <w:p w14:paraId="5FF5C042" w14:textId="5E9452F1"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lastRenderedPageBreak/>
        <w:t>C.</w:t>
      </w:r>
      <w:r w:rsidR="00E63EF1" w:rsidRPr="00523402">
        <w:rPr>
          <w:rFonts w:ascii="Times New Roman" w:hAnsi="Times New Roman"/>
          <w:bCs/>
          <w:sz w:val="24"/>
          <w:szCs w:val="24"/>
        </w:rPr>
        <w:t xml:space="preserve"> Khi được các bên tham gia kí ad referendum</w:t>
      </w:r>
    </w:p>
    <w:p w14:paraId="71DD7ABE" w14:textId="67F61C22"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D.</w:t>
      </w:r>
      <w:r w:rsidR="00E63EF1" w:rsidRPr="00523402">
        <w:rPr>
          <w:rFonts w:ascii="Times New Roman" w:hAnsi="Times New Roman"/>
          <w:bCs/>
          <w:sz w:val="24"/>
          <w:szCs w:val="24"/>
        </w:rPr>
        <w:t xml:space="preserve"> Khi được các bên trao đổi thư phê chuẩn hoặc thư phê duyệt cho nhau</w:t>
      </w:r>
    </w:p>
    <w:p w14:paraId="58BAB1E6"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0D47AD88" w14:textId="77777777" w:rsidR="00E63EF1" w:rsidRPr="00523402" w:rsidRDefault="00E63EF1" w:rsidP="00E63EF1">
      <w:pPr>
        <w:pStyle w:val="ColorfulList-Accent11"/>
        <w:ind w:left="0"/>
        <w:rPr>
          <w:rFonts w:ascii="Times New Roman" w:hAnsi="Times New Roman"/>
          <w:bCs/>
          <w:sz w:val="24"/>
          <w:szCs w:val="24"/>
        </w:rPr>
      </w:pPr>
    </w:p>
    <w:p w14:paraId="11D9003E"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Điều ước quốc tế và tập quán quốc:</w:t>
      </w:r>
    </w:p>
    <w:p w14:paraId="4CEB0917" w14:textId="1627FB0E" w:rsidR="00E63EF1" w:rsidRPr="00523402" w:rsidRDefault="00B760DF" w:rsidP="00E63EF1">
      <w:pPr>
        <w:pStyle w:val="ColorfulList-Accent11"/>
        <w:ind w:left="0"/>
        <w:rPr>
          <w:rFonts w:ascii="Times New Roman" w:hAnsi="Times New Roman"/>
          <w:bCs/>
          <w:sz w:val="24"/>
          <w:szCs w:val="24"/>
        </w:rPr>
      </w:pPr>
      <w:r w:rsidRPr="00B760DF">
        <w:rPr>
          <w:rFonts w:ascii="Times New Roman" w:hAnsi="Times New Roman"/>
          <w:b/>
          <w:bCs/>
          <w:sz w:val="24"/>
          <w:szCs w:val="24"/>
        </w:rPr>
        <w:t>A.</w:t>
      </w:r>
      <w:r w:rsidR="00E63EF1" w:rsidRPr="00523402">
        <w:rPr>
          <w:rFonts w:ascii="Times New Roman" w:hAnsi="Times New Roman"/>
          <w:bCs/>
          <w:sz w:val="24"/>
          <w:szCs w:val="24"/>
        </w:rPr>
        <w:t>Có giá trị pháp lý ngang nhau</w:t>
      </w:r>
    </w:p>
    <w:p w14:paraId="6FC88487" w14:textId="5016CF02"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B.</w:t>
      </w:r>
      <w:r w:rsidR="00E63EF1" w:rsidRPr="00523402">
        <w:rPr>
          <w:rFonts w:ascii="Times New Roman" w:hAnsi="Times New Roman"/>
          <w:bCs/>
          <w:sz w:val="24"/>
          <w:szCs w:val="24"/>
        </w:rPr>
        <w:t xml:space="preserve"> Điều ước quốc tế có giá trị pháp lý cao hơn tập quốc tế</w:t>
      </w:r>
    </w:p>
    <w:p w14:paraId="7A9132B0" w14:textId="31DE6761"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C.</w:t>
      </w:r>
      <w:r w:rsidR="00E63EF1" w:rsidRPr="00523402">
        <w:rPr>
          <w:rFonts w:ascii="Times New Roman" w:hAnsi="Times New Roman"/>
          <w:bCs/>
          <w:sz w:val="24"/>
          <w:szCs w:val="24"/>
        </w:rPr>
        <w:t xml:space="preserve"> Tập quán quốc tế có giá trị áp dụng cao hơn điều ước quốc tế</w:t>
      </w:r>
    </w:p>
    <w:p w14:paraId="2F528FB0" w14:textId="548F0B64"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D.</w:t>
      </w:r>
      <w:r w:rsidR="00E63EF1" w:rsidRPr="00523402">
        <w:rPr>
          <w:rFonts w:ascii="Times New Roman" w:hAnsi="Times New Roman"/>
          <w:bCs/>
          <w:sz w:val="24"/>
          <w:szCs w:val="24"/>
        </w:rPr>
        <w:t xml:space="preserve"> Tập quán quốc tế có giá trị pháp lý cao hơn điều ước quốc tế.</w:t>
      </w:r>
    </w:p>
    <w:p w14:paraId="0D5F0F42"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12D912EC" w14:textId="77777777" w:rsidR="00E63EF1" w:rsidRPr="00523402" w:rsidRDefault="00E63EF1" w:rsidP="00E63EF1">
      <w:pPr>
        <w:pStyle w:val="ColorfulList-Accent11"/>
        <w:ind w:left="0"/>
        <w:rPr>
          <w:rFonts w:ascii="Times New Roman" w:hAnsi="Times New Roman"/>
          <w:bCs/>
          <w:sz w:val="24"/>
          <w:szCs w:val="24"/>
        </w:rPr>
      </w:pPr>
    </w:p>
    <w:p w14:paraId="2CB7A733"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Mọi điều ước quốc tế đều:</w:t>
      </w:r>
    </w:p>
    <w:p w14:paraId="1C962399" w14:textId="536053BF" w:rsidR="00E63EF1" w:rsidRPr="00523402" w:rsidRDefault="00B760DF" w:rsidP="00E63EF1">
      <w:pPr>
        <w:pStyle w:val="ColorfulList-Accent11"/>
        <w:ind w:left="0"/>
        <w:rPr>
          <w:rFonts w:ascii="Times New Roman" w:hAnsi="Times New Roman"/>
          <w:bCs/>
          <w:sz w:val="24"/>
          <w:szCs w:val="24"/>
        </w:rPr>
      </w:pPr>
      <w:r w:rsidRPr="00B760DF">
        <w:rPr>
          <w:rFonts w:ascii="Times New Roman" w:hAnsi="Times New Roman"/>
          <w:b/>
          <w:bCs/>
          <w:sz w:val="24"/>
          <w:szCs w:val="24"/>
        </w:rPr>
        <w:t>A.</w:t>
      </w:r>
      <w:r w:rsidR="00E63EF1" w:rsidRPr="00523402">
        <w:rPr>
          <w:rFonts w:ascii="Times New Roman" w:hAnsi="Times New Roman"/>
          <w:bCs/>
          <w:sz w:val="24"/>
          <w:szCs w:val="24"/>
        </w:rPr>
        <w:t>Hình thành trên cơ sở thỏa thuận giữa các chủ thể luật quốc tế</w:t>
      </w:r>
    </w:p>
    <w:p w14:paraId="46E076C7" w14:textId="0BB927D1"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B.</w:t>
      </w:r>
      <w:r w:rsidR="00E63EF1" w:rsidRPr="00523402">
        <w:rPr>
          <w:rFonts w:ascii="Times New Roman" w:hAnsi="Times New Roman"/>
          <w:bCs/>
          <w:sz w:val="24"/>
          <w:szCs w:val="24"/>
        </w:rPr>
        <w:t xml:space="preserve"> Hình thành từ việc pháp điển hóa các tập quán quốc tế</w:t>
      </w:r>
    </w:p>
    <w:p w14:paraId="2C399419" w14:textId="3747A7F9"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C.</w:t>
      </w:r>
      <w:r w:rsidR="00E63EF1" w:rsidRPr="00523402">
        <w:rPr>
          <w:rFonts w:ascii="Times New Roman" w:hAnsi="Times New Roman"/>
          <w:bCs/>
          <w:sz w:val="24"/>
          <w:szCs w:val="24"/>
        </w:rPr>
        <w:t xml:space="preserve"> Có giá trị pháp lý cao hơn so với tập quán quốc tế</w:t>
      </w:r>
    </w:p>
    <w:p w14:paraId="37F35AD3" w14:textId="4A7C8321"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D.</w:t>
      </w:r>
      <w:r w:rsidR="00E63EF1" w:rsidRPr="00523402">
        <w:rPr>
          <w:rFonts w:ascii="Times New Roman" w:hAnsi="Times New Roman"/>
          <w:bCs/>
          <w:sz w:val="24"/>
          <w:szCs w:val="24"/>
        </w:rPr>
        <w:t xml:space="preserve"> Là những quy phạm mệnh lệnh của luật quốc tế</w:t>
      </w:r>
    </w:p>
    <w:p w14:paraId="0DF01F08"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4FE3293B" w14:textId="77777777" w:rsidR="00E63EF1" w:rsidRPr="00523402" w:rsidRDefault="00E63EF1" w:rsidP="00E63EF1">
      <w:pPr>
        <w:pStyle w:val="ColorfulList-Accent11"/>
        <w:ind w:left="0"/>
        <w:rPr>
          <w:rFonts w:ascii="Times New Roman" w:hAnsi="Times New Roman"/>
          <w:bCs/>
          <w:sz w:val="24"/>
          <w:szCs w:val="24"/>
        </w:rPr>
      </w:pPr>
    </w:p>
    <w:p w14:paraId="58B1A688"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Nguồn của luật quốc tế:</w:t>
      </w:r>
    </w:p>
    <w:p w14:paraId="324E910A" w14:textId="24352987" w:rsidR="00E63EF1" w:rsidRPr="00523402" w:rsidRDefault="00B760DF" w:rsidP="00E63EF1">
      <w:pPr>
        <w:pStyle w:val="ColorfulList-Accent11"/>
        <w:ind w:left="0"/>
        <w:rPr>
          <w:rFonts w:ascii="Times New Roman" w:hAnsi="Times New Roman"/>
          <w:bCs/>
          <w:sz w:val="24"/>
          <w:szCs w:val="24"/>
        </w:rPr>
      </w:pPr>
      <w:r w:rsidRPr="00B760DF">
        <w:rPr>
          <w:rFonts w:ascii="Times New Roman" w:hAnsi="Times New Roman"/>
          <w:b/>
          <w:bCs/>
          <w:sz w:val="24"/>
          <w:szCs w:val="24"/>
        </w:rPr>
        <w:t>A.</w:t>
      </w:r>
      <w:r w:rsidR="00E63EF1" w:rsidRPr="00523402">
        <w:rPr>
          <w:rFonts w:ascii="Times New Roman" w:hAnsi="Times New Roman"/>
          <w:bCs/>
          <w:sz w:val="24"/>
          <w:szCs w:val="24"/>
        </w:rPr>
        <w:t>Gồm cả quy phạm thành văn và quy phạm bất thành văn</w:t>
      </w:r>
    </w:p>
    <w:p w14:paraId="0B1EFA1D" w14:textId="0413994C"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B.</w:t>
      </w:r>
      <w:r w:rsidR="00E63EF1" w:rsidRPr="00523402">
        <w:rPr>
          <w:rFonts w:ascii="Times New Roman" w:hAnsi="Times New Roman"/>
          <w:bCs/>
          <w:sz w:val="24"/>
          <w:szCs w:val="24"/>
        </w:rPr>
        <w:t xml:space="preserve"> Là sự thể hiện bằng văn bản những thỏa thuận giữa các chủ thể luật quốc tế</w:t>
      </w:r>
    </w:p>
    <w:p w14:paraId="3E6DD6F8" w14:textId="543A605E"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C.</w:t>
      </w:r>
      <w:r w:rsidR="00E63EF1" w:rsidRPr="00523402">
        <w:rPr>
          <w:rFonts w:ascii="Times New Roman" w:hAnsi="Times New Roman"/>
          <w:bCs/>
          <w:sz w:val="24"/>
          <w:szCs w:val="24"/>
        </w:rPr>
        <w:t xml:space="preserve"> Chỉ bao gồm những quy phạm tập quán</w:t>
      </w:r>
    </w:p>
    <w:p w14:paraId="16DCB6EC" w14:textId="3A5ECF44" w:rsidR="00E63EF1" w:rsidRPr="00523402" w:rsidRDefault="002043FF" w:rsidP="00E63EF1">
      <w:pPr>
        <w:pStyle w:val="ColorfulList-Accent11"/>
        <w:ind w:left="0"/>
        <w:rPr>
          <w:rFonts w:ascii="Times New Roman" w:hAnsi="Times New Roman"/>
          <w:bCs/>
          <w:sz w:val="24"/>
          <w:szCs w:val="24"/>
        </w:rPr>
      </w:pPr>
      <w:r w:rsidRPr="002043FF">
        <w:rPr>
          <w:rFonts w:ascii="Times New Roman" w:hAnsi="Times New Roman"/>
          <w:b/>
          <w:bCs/>
          <w:sz w:val="24"/>
          <w:szCs w:val="24"/>
        </w:rPr>
        <w:t>D.</w:t>
      </w:r>
      <w:r w:rsidR="00E63EF1" w:rsidRPr="00523402">
        <w:rPr>
          <w:rFonts w:ascii="Times New Roman" w:hAnsi="Times New Roman"/>
          <w:bCs/>
          <w:sz w:val="24"/>
          <w:szCs w:val="24"/>
        </w:rPr>
        <w:t xml:space="preserve"> Các phương thức hỗ trợ nguồn cũng chính là nguồn của luật quốc tế</w:t>
      </w:r>
    </w:p>
    <w:p w14:paraId="2C623282"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4E387699" w14:textId="77777777" w:rsidR="00E63EF1" w:rsidRPr="00523402" w:rsidRDefault="00E63EF1" w:rsidP="00E63EF1">
      <w:pPr>
        <w:pStyle w:val="ColorfulList-Accent11"/>
        <w:ind w:left="0"/>
        <w:rPr>
          <w:rFonts w:ascii="Times New Roman" w:hAnsi="Times New Roman"/>
          <w:bCs/>
          <w:sz w:val="24"/>
          <w:szCs w:val="24"/>
        </w:rPr>
      </w:pPr>
    </w:p>
    <w:p w14:paraId="672AAF76" w14:textId="77777777" w:rsidR="00E63EF1" w:rsidRPr="00523402" w:rsidRDefault="00E63EF1" w:rsidP="00E63EF1">
      <w:pPr>
        <w:contextualSpacing/>
        <w:rPr>
          <w:bCs/>
          <w:szCs w:val="24"/>
        </w:rPr>
      </w:pPr>
      <w:r w:rsidRPr="00523402">
        <w:rPr>
          <w:bCs/>
          <w:szCs w:val="24"/>
        </w:rPr>
        <w:t>Văn bản sau đây không phải là Điều ước quốc tế:</w:t>
      </w:r>
    </w:p>
    <w:p w14:paraId="6B9A2093" w14:textId="1DA9C446" w:rsidR="00E63EF1" w:rsidRPr="00523402" w:rsidRDefault="00B760DF" w:rsidP="00E63EF1">
      <w:pPr>
        <w:contextualSpacing/>
        <w:rPr>
          <w:bCs/>
          <w:szCs w:val="24"/>
        </w:rPr>
      </w:pPr>
      <w:r w:rsidRPr="00B760DF">
        <w:rPr>
          <w:b/>
          <w:bCs/>
          <w:szCs w:val="24"/>
        </w:rPr>
        <w:t>A.</w:t>
      </w:r>
      <w:r w:rsidR="00E63EF1" w:rsidRPr="00523402">
        <w:rPr>
          <w:bCs/>
          <w:szCs w:val="24"/>
        </w:rPr>
        <w:t>Tuyên ngôn độc lập</w:t>
      </w:r>
    </w:p>
    <w:p w14:paraId="12E09806" w14:textId="59DA4AEB" w:rsidR="00E63EF1" w:rsidRPr="00523402" w:rsidRDefault="002043FF" w:rsidP="00E63EF1">
      <w:pPr>
        <w:contextualSpacing/>
        <w:rPr>
          <w:bCs/>
          <w:szCs w:val="24"/>
        </w:rPr>
      </w:pPr>
      <w:r w:rsidRPr="002043FF">
        <w:rPr>
          <w:b/>
          <w:bCs/>
          <w:szCs w:val="24"/>
        </w:rPr>
        <w:t>B.</w:t>
      </w:r>
      <w:r w:rsidR="00E63EF1" w:rsidRPr="00523402">
        <w:rPr>
          <w:bCs/>
          <w:szCs w:val="24"/>
        </w:rPr>
        <w:t xml:space="preserve"> Hiến chương</w:t>
      </w:r>
    </w:p>
    <w:p w14:paraId="4D34D1F4" w14:textId="50475645" w:rsidR="00E63EF1" w:rsidRPr="00523402" w:rsidRDefault="002043FF" w:rsidP="00E63EF1">
      <w:pPr>
        <w:contextualSpacing/>
        <w:rPr>
          <w:bCs/>
          <w:szCs w:val="24"/>
        </w:rPr>
      </w:pPr>
      <w:r w:rsidRPr="002043FF">
        <w:rPr>
          <w:b/>
          <w:bCs/>
          <w:szCs w:val="24"/>
        </w:rPr>
        <w:t>C.</w:t>
      </w:r>
      <w:r w:rsidR="00E63EF1" w:rsidRPr="00523402">
        <w:rPr>
          <w:bCs/>
          <w:szCs w:val="24"/>
        </w:rPr>
        <w:t xml:space="preserve"> Nghị định thư</w:t>
      </w:r>
    </w:p>
    <w:p w14:paraId="7E676B2F" w14:textId="21233BF9" w:rsidR="00E63EF1" w:rsidRPr="00523402" w:rsidRDefault="002043FF" w:rsidP="00E63EF1">
      <w:pPr>
        <w:contextualSpacing/>
        <w:rPr>
          <w:bCs/>
          <w:szCs w:val="24"/>
        </w:rPr>
      </w:pPr>
      <w:r w:rsidRPr="002043FF">
        <w:rPr>
          <w:b/>
          <w:bCs/>
          <w:szCs w:val="24"/>
        </w:rPr>
        <w:t>D.</w:t>
      </w:r>
      <w:r w:rsidR="00E63EF1" w:rsidRPr="00523402">
        <w:rPr>
          <w:bCs/>
          <w:szCs w:val="24"/>
        </w:rPr>
        <w:t xml:space="preserve"> Tuyên bố chung</w:t>
      </w:r>
    </w:p>
    <w:p w14:paraId="6087D957"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56A9D4C4" w14:textId="77777777" w:rsidR="00E63EF1" w:rsidRPr="00523402" w:rsidRDefault="00E63EF1" w:rsidP="00E63EF1">
      <w:pPr>
        <w:contextualSpacing/>
        <w:rPr>
          <w:bCs/>
          <w:szCs w:val="24"/>
        </w:rPr>
      </w:pPr>
    </w:p>
    <w:p w14:paraId="4C544E33" w14:textId="77777777" w:rsidR="00E63EF1" w:rsidRPr="00523402" w:rsidRDefault="00E63EF1" w:rsidP="00E63EF1">
      <w:pPr>
        <w:contextualSpacing/>
        <w:jc w:val="both"/>
        <w:rPr>
          <w:bCs/>
          <w:szCs w:val="24"/>
        </w:rPr>
      </w:pPr>
      <w:r w:rsidRPr="00523402">
        <w:rPr>
          <w:bCs/>
          <w:szCs w:val="24"/>
        </w:rPr>
        <w:t>Các phương tiện hỗ trợ nguồn bao gồm:</w:t>
      </w:r>
    </w:p>
    <w:p w14:paraId="5948E30D" w14:textId="43F0D975" w:rsidR="00E63EF1" w:rsidRPr="00523402" w:rsidRDefault="00B760DF" w:rsidP="00E63EF1">
      <w:pPr>
        <w:pStyle w:val="ColorfulList-Accent11"/>
        <w:ind w:left="0"/>
        <w:rPr>
          <w:rFonts w:ascii="Times New Roman" w:hAnsi="Times New Roman"/>
          <w:bCs/>
          <w:sz w:val="24"/>
          <w:szCs w:val="24"/>
        </w:rPr>
      </w:pPr>
      <w:r w:rsidRPr="00B760DF">
        <w:rPr>
          <w:rFonts w:ascii="Times New Roman" w:hAnsi="Times New Roman"/>
          <w:b/>
          <w:bCs/>
          <w:sz w:val="24"/>
          <w:szCs w:val="24"/>
        </w:rPr>
        <w:t>A.</w:t>
      </w:r>
      <w:r w:rsidR="00E63EF1" w:rsidRPr="00523402">
        <w:rPr>
          <w:rFonts w:ascii="Times New Roman" w:hAnsi="Times New Roman"/>
          <w:bCs/>
          <w:sz w:val="24"/>
          <w:szCs w:val="24"/>
        </w:rPr>
        <w:t>Phán quyết của tòa án quốc tế liên hợp quốc, nghị quyết của tổ chức quốc tế liên chính phủ, học thuyết của các luật gia danh tiếng về luật quốc tế, hệ thống các hành vi đơn phương của quốc gia.</w:t>
      </w:r>
    </w:p>
    <w:p w14:paraId="5C3B5279" w14:textId="0D5B7F26" w:rsidR="00E63EF1" w:rsidRPr="00523402" w:rsidRDefault="002043FF" w:rsidP="00E63EF1">
      <w:pPr>
        <w:contextualSpacing/>
        <w:jc w:val="both"/>
        <w:rPr>
          <w:bCs/>
          <w:szCs w:val="24"/>
        </w:rPr>
      </w:pPr>
      <w:r w:rsidRPr="002043FF">
        <w:rPr>
          <w:b/>
          <w:bCs/>
          <w:szCs w:val="24"/>
        </w:rPr>
        <w:t>B.</w:t>
      </w:r>
      <w:r w:rsidR="00E63EF1" w:rsidRPr="00523402">
        <w:rPr>
          <w:bCs/>
          <w:szCs w:val="24"/>
        </w:rPr>
        <w:t xml:space="preserve"> Các nguyên tắc chung của pháp luật, phán quyết của tòa án quốc tế liên hợp quốc</w:t>
      </w:r>
    </w:p>
    <w:p w14:paraId="6AD7C33F" w14:textId="3F0BD9A9" w:rsidR="00E63EF1" w:rsidRPr="00523402" w:rsidRDefault="002043FF" w:rsidP="00E63EF1">
      <w:pPr>
        <w:contextualSpacing/>
        <w:jc w:val="both"/>
        <w:rPr>
          <w:bCs/>
          <w:szCs w:val="24"/>
        </w:rPr>
      </w:pPr>
      <w:r w:rsidRPr="002043FF">
        <w:rPr>
          <w:b/>
          <w:bCs/>
          <w:szCs w:val="24"/>
        </w:rPr>
        <w:t>C.</w:t>
      </w:r>
      <w:r w:rsidR="00E63EF1" w:rsidRPr="00523402">
        <w:rPr>
          <w:bCs/>
          <w:szCs w:val="24"/>
        </w:rPr>
        <w:t xml:space="preserve"> Phán quyết của tòa án quốc tế liên hợp quốc, nghị quyết của tổ chức quốc tế liên chính phủ</w:t>
      </w:r>
    </w:p>
    <w:p w14:paraId="726A392D" w14:textId="789B033D" w:rsidR="00E63EF1" w:rsidRPr="00523402" w:rsidRDefault="002043FF" w:rsidP="00E63EF1">
      <w:pPr>
        <w:contextualSpacing/>
        <w:jc w:val="both"/>
        <w:rPr>
          <w:bCs/>
          <w:szCs w:val="24"/>
        </w:rPr>
      </w:pPr>
      <w:r w:rsidRPr="002043FF">
        <w:rPr>
          <w:b/>
          <w:bCs/>
          <w:szCs w:val="24"/>
        </w:rPr>
        <w:t>D.</w:t>
      </w:r>
      <w:r w:rsidR="00E63EF1" w:rsidRPr="00523402">
        <w:rPr>
          <w:bCs/>
          <w:szCs w:val="24"/>
        </w:rPr>
        <w:t xml:space="preserve"> Các nguyên tắc chung của pháp luật, học thuyết của các luật gia danh tiếng về luật quốc tế</w:t>
      </w:r>
    </w:p>
    <w:p w14:paraId="702065C3"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25ECD1C4" w14:textId="77777777" w:rsidR="00E63EF1" w:rsidRPr="00523402" w:rsidRDefault="00E63EF1" w:rsidP="00E63EF1">
      <w:pPr>
        <w:contextualSpacing/>
        <w:jc w:val="both"/>
        <w:rPr>
          <w:bCs/>
          <w:szCs w:val="24"/>
        </w:rPr>
      </w:pPr>
    </w:p>
    <w:p w14:paraId="093823A6" w14:textId="77777777" w:rsidR="00E63EF1" w:rsidRPr="00523402" w:rsidRDefault="00E63EF1" w:rsidP="00E63EF1">
      <w:pPr>
        <w:contextualSpacing/>
        <w:rPr>
          <w:bCs/>
          <w:szCs w:val="24"/>
        </w:rPr>
      </w:pPr>
      <w:r w:rsidRPr="00523402">
        <w:rPr>
          <w:bCs/>
          <w:szCs w:val="24"/>
        </w:rPr>
        <w:t>Sự hạn chế của bảo lưu:</w:t>
      </w:r>
    </w:p>
    <w:p w14:paraId="49BC49CE" w14:textId="054CF02C" w:rsidR="00E63EF1" w:rsidRPr="00523402" w:rsidRDefault="00B760DF" w:rsidP="00E63EF1">
      <w:pPr>
        <w:contextualSpacing/>
        <w:rPr>
          <w:bCs/>
          <w:szCs w:val="24"/>
        </w:rPr>
      </w:pPr>
      <w:r w:rsidRPr="00B760DF">
        <w:rPr>
          <w:b/>
          <w:bCs/>
          <w:szCs w:val="24"/>
        </w:rPr>
        <w:t>A.</w:t>
      </w:r>
      <w:r w:rsidR="00E63EF1" w:rsidRPr="00523402">
        <w:rPr>
          <w:bCs/>
          <w:szCs w:val="24"/>
        </w:rPr>
        <w:t>Bảo lưu chỉ áp dụng cho điều ước quốc tế đa phương không cấm bảo lưu</w:t>
      </w:r>
    </w:p>
    <w:p w14:paraId="57684E02" w14:textId="775538B4" w:rsidR="00E63EF1" w:rsidRPr="00523402" w:rsidRDefault="002043FF" w:rsidP="00E63EF1">
      <w:pPr>
        <w:contextualSpacing/>
        <w:rPr>
          <w:bCs/>
          <w:szCs w:val="24"/>
        </w:rPr>
      </w:pPr>
      <w:r w:rsidRPr="002043FF">
        <w:rPr>
          <w:b/>
          <w:bCs/>
          <w:szCs w:val="24"/>
        </w:rPr>
        <w:lastRenderedPageBreak/>
        <w:t>B.</w:t>
      </w:r>
      <w:r w:rsidR="00E63EF1" w:rsidRPr="00523402">
        <w:rPr>
          <w:bCs/>
          <w:szCs w:val="24"/>
        </w:rPr>
        <w:t xml:space="preserve"> Bảo lưu chỉ áp dụng cho điều ước quốc tế song phương</w:t>
      </w:r>
    </w:p>
    <w:p w14:paraId="57858B53" w14:textId="4B4C70A3" w:rsidR="00E63EF1" w:rsidRPr="00523402" w:rsidRDefault="002043FF" w:rsidP="00E63EF1">
      <w:pPr>
        <w:contextualSpacing/>
        <w:rPr>
          <w:bCs/>
          <w:szCs w:val="24"/>
        </w:rPr>
      </w:pPr>
      <w:r w:rsidRPr="002043FF">
        <w:rPr>
          <w:b/>
          <w:bCs/>
          <w:szCs w:val="24"/>
        </w:rPr>
        <w:t>C.</w:t>
      </w:r>
      <w:r w:rsidR="00E63EF1" w:rsidRPr="00523402">
        <w:rPr>
          <w:bCs/>
          <w:szCs w:val="24"/>
        </w:rPr>
        <w:t xml:space="preserve"> Bảo lưu chỉ áp dụng khi điều ước quốc tế đó đã phát sinh hiệu lực</w:t>
      </w:r>
    </w:p>
    <w:p w14:paraId="393EDEDF" w14:textId="19CF22F4" w:rsidR="00E63EF1" w:rsidRPr="00523402" w:rsidRDefault="002043FF" w:rsidP="00E63EF1">
      <w:pPr>
        <w:contextualSpacing/>
        <w:rPr>
          <w:bCs/>
          <w:szCs w:val="24"/>
        </w:rPr>
      </w:pPr>
      <w:r w:rsidRPr="002043FF">
        <w:rPr>
          <w:b/>
          <w:bCs/>
          <w:szCs w:val="24"/>
        </w:rPr>
        <w:t>D.</w:t>
      </w:r>
      <w:r w:rsidR="00E63EF1" w:rsidRPr="00523402">
        <w:rPr>
          <w:bCs/>
          <w:szCs w:val="24"/>
        </w:rPr>
        <w:t xml:space="preserve"> Quốc gia không được phép rút bảo lưu khi đã tuyên bố bảo lưu</w:t>
      </w:r>
    </w:p>
    <w:p w14:paraId="3BF8E42F"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5656AA60" w14:textId="77777777" w:rsidR="00E63EF1" w:rsidRPr="00523402" w:rsidRDefault="00E63EF1" w:rsidP="00E63EF1">
      <w:pPr>
        <w:contextualSpacing/>
        <w:rPr>
          <w:bCs/>
          <w:szCs w:val="24"/>
        </w:rPr>
      </w:pPr>
    </w:p>
    <w:p w14:paraId="55D313C5" w14:textId="77777777" w:rsidR="00E63EF1" w:rsidRPr="00523402" w:rsidRDefault="00E63EF1" w:rsidP="00E63EF1">
      <w:pPr>
        <w:contextualSpacing/>
        <w:rPr>
          <w:bCs/>
          <w:szCs w:val="24"/>
        </w:rPr>
      </w:pPr>
      <w:r w:rsidRPr="00523402">
        <w:rPr>
          <w:bCs/>
          <w:szCs w:val="24"/>
        </w:rPr>
        <w:t>Các dân tộc đang đấu tranh giành quyền tự quyết được công nhận là chủ thể của luật quốc tế khi:</w:t>
      </w:r>
    </w:p>
    <w:p w14:paraId="1DAA3FD0" w14:textId="560EC1B3" w:rsidR="00E63EF1" w:rsidRPr="00523402" w:rsidRDefault="00B760DF" w:rsidP="00E63EF1">
      <w:pPr>
        <w:contextualSpacing/>
        <w:rPr>
          <w:rFonts w:eastAsia="Arial"/>
          <w:bCs/>
          <w:szCs w:val="24"/>
          <w:lang w:val="vi-VN"/>
        </w:rPr>
      </w:pPr>
      <w:r w:rsidRPr="00B760DF">
        <w:rPr>
          <w:b/>
          <w:bCs/>
          <w:szCs w:val="24"/>
        </w:rPr>
        <w:t>A.</w:t>
      </w:r>
      <w:r w:rsidR="00E63EF1" w:rsidRPr="00523402">
        <w:rPr>
          <w:rFonts w:eastAsia="Arial"/>
          <w:bCs/>
          <w:szCs w:val="24"/>
          <w:lang w:val="vi-VN"/>
        </w:rPr>
        <w:t>Dân tộc đó đang bị đô hộ, nô dịch và đứng lên đấu tranh đồng thời thành lập được cơ quan lãnh đạo phong trào.</w:t>
      </w:r>
    </w:p>
    <w:p w14:paraId="275EE0D6" w14:textId="4A701685" w:rsidR="00E63EF1" w:rsidRPr="00523402" w:rsidRDefault="002043FF" w:rsidP="00E63EF1">
      <w:pPr>
        <w:contextualSpacing/>
        <w:rPr>
          <w:rFonts w:eastAsia="Arial"/>
          <w:bCs/>
          <w:szCs w:val="24"/>
          <w:lang w:val="vi-VN"/>
        </w:rPr>
      </w:pPr>
      <w:r w:rsidRPr="002043FF">
        <w:rPr>
          <w:b/>
          <w:bCs/>
          <w:szCs w:val="24"/>
          <w:lang w:val="vi-VN"/>
        </w:rPr>
        <w:t>B.</w:t>
      </w:r>
      <w:r w:rsidR="00E63EF1" w:rsidRPr="00523402">
        <w:rPr>
          <w:bCs/>
          <w:szCs w:val="24"/>
          <w:lang w:val="vi-VN"/>
        </w:rPr>
        <w:t xml:space="preserve"> </w:t>
      </w:r>
      <w:r w:rsidR="00E63EF1" w:rsidRPr="00523402">
        <w:rPr>
          <w:rFonts w:eastAsia="Arial"/>
          <w:bCs/>
          <w:szCs w:val="24"/>
          <w:lang w:val="vi-VN"/>
        </w:rPr>
        <w:t>Các dân tộc đó đang đấu tranh chống lại giai cấp đối khang.</w:t>
      </w:r>
    </w:p>
    <w:p w14:paraId="7DE43626" w14:textId="1FEE4DB5" w:rsidR="00E63EF1" w:rsidRPr="00523402" w:rsidRDefault="002043FF" w:rsidP="00E63EF1">
      <w:pPr>
        <w:contextualSpacing/>
        <w:rPr>
          <w:rFonts w:eastAsia="Arial"/>
          <w:bCs/>
          <w:szCs w:val="24"/>
          <w:lang w:val="vi-VN"/>
        </w:rPr>
      </w:pPr>
      <w:r w:rsidRPr="002043FF">
        <w:rPr>
          <w:b/>
          <w:bCs/>
          <w:szCs w:val="24"/>
          <w:lang w:val="vi-VN"/>
        </w:rPr>
        <w:t>C.</w:t>
      </w:r>
      <w:r w:rsidR="00E63EF1" w:rsidRPr="00523402">
        <w:rPr>
          <w:bCs/>
          <w:szCs w:val="24"/>
          <w:lang w:val="vi-VN"/>
        </w:rPr>
        <w:t xml:space="preserve"> </w:t>
      </w:r>
      <w:r w:rsidR="00E63EF1" w:rsidRPr="00523402">
        <w:rPr>
          <w:rFonts w:eastAsia="Arial"/>
          <w:bCs/>
          <w:szCs w:val="24"/>
          <w:lang w:val="vi-VN"/>
        </w:rPr>
        <w:t>Các dân tộc đó đang đấu tranh và thành lập được cơ quan lãnh đạo đại diện cho dân tộc đó.</w:t>
      </w:r>
    </w:p>
    <w:p w14:paraId="36FE49CA" w14:textId="5BD01F4A" w:rsidR="00E63EF1" w:rsidRPr="00523402" w:rsidRDefault="002043FF" w:rsidP="00E63EF1">
      <w:pPr>
        <w:contextualSpacing/>
        <w:rPr>
          <w:rFonts w:eastAsia="Arial"/>
          <w:bCs/>
          <w:szCs w:val="24"/>
          <w:lang w:val="vi-VN"/>
        </w:rPr>
      </w:pPr>
      <w:r w:rsidRPr="002043FF">
        <w:rPr>
          <w:b/>
          <w:bCs/>
          <w:szCs w:val="24"/>
          <w:lang w:val="vi-VN"/>
        </w:rPr>
        <w:t>D.</w:t>
      </w:r>
      <w:r w:rsidR="00E63EF1" w:rsidRPr="00523402">
        <w:rPr>
          <w:bCs/>
          <w:szCs w:val="24"/>
          <w:lang w:val="vi-VN"/>
        </w:rPr>
        <w:t xml:space="preserve"> </w:t>
      </w:r>
      <w:r w:rsidR="00E63EF1" w:rsidRPr="00523402">
        <w:rPr>
          <w:rFonts w:eastAsia="Arial"/>
          <w:bCs/>
          <w:szCs w:val="24"/>
          <w:lang w:val="vi-VN"/>
        </w:rPr>
        <w:t>Dân tộc đó là dân tộc đang bị đô hộ, nô dịch mà đứng lên đấu tranh.</w:t>
      </w:r>
    </w:p>
    <w:p w14:paraId="54619922"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3F3C8385" w14:textId="77777777" w:rsidR="00E63EF1" w:rsidRPr="00523402" w:rsidRDefault="00E63EF1" w:rsidP="00E63EF1">
      <w:pPr>
        <w:contextualSpacing/>
        <w:rPr>
          <w:rFonts w:eastAsia="Arial"/>
          <w:bCs/>
          <w:szCs w:val="24"/>
        </w:rPr>
      </w:pPr>
    </w:p>
    <w:p w14:paraId="0F8E5AD0" w14:textId="77777777" w:rsidR="00E63EF1" w:rsidRPr="00523402" w:rsidRDefault="00E63EF1" w:rsidP="00E63EF1">
      <w:pPr>
        <w:contextualSpacing/>
        <w:rPr>
          <w:bCs/>
          <w:szCs w:val="24"/>
        </w:rPr>
      </w:pPr>
      <w:r w:rsidRPr="00523402">
        <w:rPr>
          <w:bCs/>
          <w:szCs w:val="24"/>
        </w:rPr>
        <w:t>Quốc gia là:</w:t>
      </w:r>
    </w:p>
    <w:p w14:paraId="633E9AB4" w14:textId="540C3A78" w:rsidR="00E63EF1" w:rsidRPr="00523402" w:rsidRDefault="00B760DF" w:rsidP="00E63EF1">
      <w:pPr>
        <w:contextualSpacing/>
        <w:rPr>
          <w:bCs/>
          <w:szCs w:val="24"/>
        </w:rPr>
      </w:pPr>
      <w:r w:rsidRPr="00B760DF">
        <w:rPr>
          <w:b/>
          <w:bCs/>
          <w:szCs w:val="24"/>
        </w:rPr>
        <w:t>A.</w:t>
      </w:r>
      <w:r w:rsidR="00E63EF1" w:rsidRPr="00523402">
        <w:rPr>
          <w:bCs/>
          <w:szCs w:val="24"/>
        </w:rPr>
        <w:t>Chủ thể cơ bản, chủ thể chủ yếu của luật quốc tế.</w:t>
      </w:r>
    </w:p>
    <w:p w14:paraId="73C1CD9E" w14:textId="6F74E381" w:rsidR="00E63EF1" w:rsidRPr="00523402" w:rsidRDefault="002043FF" w:rsidP="00E63EF1">
      <w:pPr>
        <w:contextualSpacing/>
        <w:rPr>
          <w:bCs/>
          <w:szCs w:val="24"/>
        </w:rPr>
      </w:pPr>
      <w:r w:rsidRPr="002043FF">
        <w:rPr>
          <w:b/>
          <w:bCs/>
          <w:szCs w:val="24"/>
        </w:rPr>
        <w:t>B.</w:t>
      </w:r>
      <w:r w:rsidR="00E63EF1" w:rsidRPr="00523402">
        <w:rPr>
          <w:bCs/>
          <w:szCs w:val="24"/>
        </w:rPr>
        <w:t xml:space="preserve"> Chủ thể chủ yếu của luật quốc tế.</w:t>
      </w:r>
    </w:p>
    <w:p w14:paraId="6CFA2B9E" w14:textId="55DE4496" w:rsidR="00E63EF1" w:rsidRPr="00523402" w:rsidRDefault="002043FF" w:rsidP="00E63EF1">
      <w:pPr>
        <w:contextualSpacing/>
        <w:rPr>
          <w:bCs/>
          <w:szCs w:val="24"/>
        </w:rPr>
      </w:pPr>
      <w:r w:rsidRPr="002043FF">
        <w:rPr>
          <w:b/>
          <w:bCs/>
          <w:szCs w:val="24"/>
        </w:rPr>
        <w:t>C.</w:t>
      </w:r>
      <w:r w:rsidR="00E63EF1" w:rsidRPr="00523402">
        <w:rPr>
          <w:bCs/>
          <w:szCs w:val="24"/>
        </w:rPr>
        <w:t xml:space="preserve"> Chủ thể hạn chế của luật quốc tế.</w:t>
      </w:r>
    </w:p>
    <w:p w14:paraId="54684B1A" w14:textId="628626AF" w:rsidR="00E63EF1" w:rsidRPr="00523402" w:rsidRDefault="002043FF" w:rsidP="00E63EF1">
      <w:pPr>
        <w:contextualSpacing/>
        <w:rPr>
          <w:bCs/>
          <w:szCs w:val="24"/>
        </w:rPr>
      </w:pPr>
      <w:r w:rsidRPr="002043FF">
        <w:rPr>
          <w:b/>
          <w:bCs/>
          <w:szCs w:val="24"/>
        </w:rPr>
        <w:t>D.</w:t>
      </w:r>
      <w:r w:rsidR="00E63EF1" w:rsidRPr="00523402">
        <w:rPr>
          <w:bCs/>
          <w:szCs w:val="24"/>
        </w:rPr>
        <w:t xml:space="preserve"> Chủ thể đặc biệt của luật quốc tế.</w:t>
      </w:r>
    </w:p>
    <w:p w14:paraId="40160447"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27AEFDD9" w14:textId="77777777" w:rsidR="00E63EF1" w:rsidRPr="00523402" w:rsidRDefault="00E63EF1" w:rsidP="00E63EF1">
      <w:pPr>
        <w:contextualSpacing/>
        <w:rPr>
          <w:bCs/>
          <w:szCs w:val="24"/>
        </w:rPr>
      </w:pPr>
    </w:p>
    <w:p w14:paraId="7F4D3071" w14:textId="77777777" w:rsidR="00E63EF1" w:rsidRPr="00523402" w:rsidRDefault="00E63EF1" w:rsidP="00E63EF1">
      <w:pPr>
        <w:contextualSpacing/>
        <w:rPr>
          <w:bCs/>
          <w:szCs w:val="24"/>
        </w:rPr>
      </w:pPr>
      <w:r w:rsidRPr="00523402">
        <w:rPr>
          <w:bCs/>
          <w:szCs w:val="24"/>
        </w:rPr>
        <w:t>Trên thực tế, luật quốc tế có các phương pháp công nhận là:</w:t>
      </w:r>
    </w:p>
    <w:p w14:paraId="4F484B3F" w14:textId="57653070" w:rsidR="00E63EF1" w:rsidRPr="00523402" w:rsidRDefault="00B760DF" w:rsidP="00E63EF1">
      <w:pPr>
        <w:contextualSpacing/>
        <w:rPr>
          <w:bCs/>
          <w:szCs w:val="24"/>
        </w:rPr>
      </w:pPr>
      <w:r w:rsidRPr="00B760DF">
        <w:rPr>
          <w:b/>
          <w:bCs/>
          <w:szCs w:val="24"/>
        </w:rPr>
        <w:t>A.</w:t>
      </w:r>
      <w:r w:rsidR="00E63EF1" w:rsidRPr="00523402">
        <w:rPr>
          <w:bCs/>
          <w:szCs w:val="24"/>
        </w:rPr>
        <w:t>Công nhận minh thị và công nhận mặc thị.</w:t>
      </w:r>
    </w:p>
    <w:p w14:paraId="237B94D1" w14:textId="6A4B8211" w:rsidR="00E63EF1" w:rsidRPr="00523402" w:rsidRDefault="002043FF" w:rsidP="00E63EF1">
      <w:pPr>
        <w:contextualSpacing/>
        <w:rPr>
          <w:bCs/>
          <w:szCs w:val="24"/>
        </w:rPr>
      </w:pPr>
      <w:r w:rsidRPr="002043FF">
        <w:rPr>
          <w:b/>
          <w:bCs/>
          <w:szCs w:val="24"/>
        </w:rPr>
        <w:t>B.</w:t>
      </w:r>
      <w:r w:rsidR="00E63EF1" w:rsidRPr="00523402">
        <w:rPr>
          <w:bCs/>
          <w:szCs w:val="24"/>
        </w:rPr>
        <w:t xml:space="preserve"> Công nhận song phương và công nhận đa phương.</w:t>
      </w:r>
    </w:p>
    <w:p w14:paraId="5708E31A" w14:textId="7854918F" w:rsidR="00E63EF1" w:rsidRPr="00523402" w:rsidRDefault="002043FF" w:rsidP="00E63EF1">
      <w:pPr>
        <w:contextualSpacing/>
        <w:rPr>
          <w:bCs/>
          <w:szCs w:val="24"/>
        </w:rPr>
      </w:pPr>
      <w:r w:rsidRPr="002043FF">
        <w:rPr>
          <w:b/>
          <w:bCs/>
          <w:szCs w:val="24"/>
        </w:rPr>
        <w:t>C.</w:t>
      </w:r>
      <w:r w:rsidR="00E63EF1" w:rsidRPr="00523402">
        <w:rPr>
          <w:bCs/>
          <w:szCs w:val="24"/>
        </w:rPr>
        <w:t xml:space="preserve"> Công nhận Dejure và công nhận Defacto.</w:t>
      </w:r>
    </w:p>
    <w:p w14:paraId="0AFD39BC" w14:textId="052369F1" w:rsidR="00E63EF1" w:rsidRPr="00523402" w:rsidRDefault="002043FF" w:rsidP="00E63EF1">
      <w:pPr>
        <w:contextualSpacing/>
        <w:rPr>
          <w:bCs/>
          <w:szCs w:val="24"/>
        </w:rPr>
      </w:pPr>
      <w:r w:rsidRPr="002043FF">
        <w:rPr>
          <w:b/>
          <w:bCs/>
          <w:szCs w:val="24"/>
        </w:rPr>
        <w:t>D.</w:t>
      </w:r>
      <w:r w:rsidR="00E63EF1" w:rsidRPr="00523402">
        <w:rPr>
          <w:bCs/>
          <w:szCs w:val="24"/>
        </w:rPr>
        <w:t xml:space="preserve"> Công nhận Dejure và công nhận Adhoc.</w:t>
      </w:r>
    </w:p>
    <w:p w14:paraId="2F9C9A3E"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25D6182A" w14:textId="77777777" w:rsidR="00E63EF1" w:rsidRPr="00523402" w:rsidRDefault="00E63EF1" w:rsidP="00E63EF1">
      <w:pPr>
        <w:contextualSpacing/>
        <w:rPr>
          <w:bCs/>
          <w:szCs w:val="24"/>
        </w:rPr>
      </w:pPr>
    </w:p>
    <w:p w14:paraId="2169BC5B" w14:textId="77777777" w:rsidR="00E63EF1" w:rsidRPr="00523402" w:rsidRDefault="00E63EF1" w:rsidP="00E63EF1">
      <w:pPr>
        <w:contextualSpacing/>
        <w:rPr>
          <w:bCs/>
          <w:szCs w:val="24"/>
        </w:rPr>
      </w:pPr>
      <w:r w:rsidRPr="00523402">
        <w:rPr>
          <w:bCs/>
          <w:szCs w:val="24"/>
        </w:rPr>
        <w:t>Quốc gia được cấu tạo bởi các yếu tố sau đây:</w:t>
      </w:r>
    </w:p>
    <w:p w14:paraId="706BB244" w14:textId="7FAB0180" w:rsidR="00E63EF1" w:rsidRPr="00523402" w:rsidRDefault="00B760DF" w:rsidP="00E63EF1">
      <w:pPr>
        <w:contextualSpacing/>
        <w:rPr>
          <w:bCs/>
          <w:szCs w:val="24"/>
        </w:rPr>
      </w:pPr>
      <w:r w:rsidRPr="00B760DF">
        <w:rPr>
          <w:b/>
          <w:bCs/>
          <w:szCs w:val="24"/>
        </w:rPr>
        <w:t>A.</w:t>
      </w:r>
      <w:r w:rsidR="00E63EF1" w:rsidRPr="00523402">
        <w:rPr>
          <w:bCs/>
          <w:szCs w:val="24"/>
        </w:rPr>
        <w:t>Lãnh thổ, dân cư, chính phủ, khả năng quan hệ quốc tế</w:t>
      </w:r>
    </w:p>
    <w:p w14:paraId="6EA2D848" w14:textId="6D56F0BD" w:rsidR="00E63EF1" w:rsidRPr="00523402" w:rsidRDefault="002043FF" w:rsidP="00E63EF1">
      <w:pPr>
        <w:contextualSpacing/>
        <w:rPr>
          <w:bCs/>
          <w:szCs w:val="24"/>
        </w:rPr>
      </w:pPr>
      <w:r w:rsidRPr="002043FF">
        <w:rPr>
          <w:b/>
          <w:bCs/>
          <w:szCs w:val="24"/>
        </w:rPr>
        <w:t>B.</w:t>
      </w:r>
      <w:r w:rsidR="00E63EF1" w:rsidRPr="00523402">
        <w:rPr>
          <w:bCs/>
          <w:szCs w:val="24"/>
        </w:rPr>
        <w:t xml:space="preserve"> Lãnh thổ, dân cư, chính phủ, được các quốc gia khác công nhận</w:t>
      </w:r>
    </w:p>
    <w:p w14:paraId="78502C7A" w14:textId="2CE26754" w:rsidR="00E63EF1" w:rsidRPr="00523402" w:rsidRDefault="002043FF" w:rsidP="00E63EF1">
      <w:pPr>
        <w:contextualSpacing/>
        <w:rPr>
          <w:bCs/>
          <w:szCs w:val="24"/>
        </w:rPr>
      </w:pPr>
      <w:r w:rsidRPr="002043FF">
        <w:rPr>
          <w:b/>
          <w:bCs/>
          <w:szCs w:val="24"/>
        </w:rPr>
        <w:t>C.</w:t>
      </w:r>
      <w:r w:rsidR="00E63EF1" w:rsidRPr="00523402">
        <w:rPr>
          <w:bCs/>
          <w:szCs w:val="24"/>
        </w:rPr>
        <w:t xml:space="preserve"> Lãnh thổ, dân cư, quyền lực, khả năng quan hệ quốc tế</w:t>
      </w:r>
    </w:p>
    <w:p w14:paraId="36C73AEF" w14:textId="3EF9FE07" w:rsidR="00E63EF1" w:rsidRPr="00523402" w:rsidRDefault="002043FF" w:rsidP="00E63EF1">
      <w:pPr>
        <w:contextualSpacing/>
        <w:rPr>
          <w:bCs/>
          <w:szCs w:val="24"/>
        </w:rPr>
      </w:pPr>
      <w:r w:rsidRPr="002043FF">
        <w:rPr>
          <w:b/>
          <w:bCs/>
          <w:szCs w:val="24"/>
        </w:rPr>
        <w:t>D.</w:t>
      </w:r>
      <w:r w:rsidR="00E63EF1" w:rsidRPr="00523402">
        <w:rPr>
          <w:bCs/>
          <w:szCs w:val="24"/>
        </w:rPr>
        <w:t xml:space="preserve"> Lãnh thổ, dân cư, vùng trời được các quốc gia khác công nhận</w:t>
      </w:r>
    </w:p>
    <w:p w14:paraId="142CAAFC"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10A835F4" w14:textId="77777777" w:rsidR="00E63EF1" w:rsidRPr="00523402" w:rsidRDefault="00E63EF1" w:rsidP="00E63EF1">
      <w:pPr>
        <w:contextualSpacing/>
        <w:rPr>
          <w:bCs/>
          <w:szCs w:val="24"/>
        </w:rPr>
      </w:pPr>
    </w:p>
    <w:p w14:paraId="202A9228" w14:textId="77777777" w:rsidR="00E63EF1" w:rsidRPr="00523402" w:rsidRDefault="00E63EF1" w:rsidP="00E63EF1">
      <w:pPr>
        <w:contextualSpacing/>
        <w:rPr>
          <w:bCs/>
          <w:szCs w:val="24"/>
        </w:rPr>
      </w:pPr>
      <w:r w:rsidRPr="00523402">
        <w:rPr>
          <w:bCs/>
          <w:szCs w:val="24"/>
        </w:rPr>
        <w:t>Sự khác nhau giữa công nhận quốc gia mới và công nhận chính phủ mới thể hiện ở chỗ:</w:t>
      </w:r>
    </w:p>
    <w:p w14:paraId="1C35CB12" w14:textId="7ACF7190" w:rsidR="00E63EF1" w:rsidRPr="00523402" w:rsidRDefault="00B760DF" w:rsidP="00E63EF1">
      <w:pPr>
        <w:contextualSpacing/>
        <w:rPr>
          <w:bCs/>
          <w:szCs w:val="24"/>
        </w:rPr>
      </w:pPr>
      <w:r w:rsidRPr="00B760DF">
        <w:rPr>
          <w:b/>
          <w:bCs/>
          <w:szCs w:val="24"/>
        </w:rPr>
        <w:t>A.</w:t>
      </w:r>
      <w:r w:rsidR="00E63EF1" w:rsidRPr="00523402">
        <w:rPr>
          <w:bCs/>
          <w:szCs w:val="24"/>
        </w:rPr>
        <w:t>Công nhận quốc gia mới là công nhận một chủ thể mới đang tồn tại trên trường quốc tế còn công nhận chính phủ mới là công nhận người đại diện cho quốc gia trong quan hệ quốc tế</w:t>
      </w:r>
    </w:p>
    <w:p w14:paraId="56BC3067" w14:textId="344224DC" w:rsidR="00E63EF1" w:rsidRPr="00523402" w:rsidRDefault="002043FF" w:rsidP="00E63EF1">
      <w:pPr>
        <w:contextualSpacing/>
        <w:rPr>
          <w:bCs/>
          <w:szCs w:val="24"/>
        </w:rPr>
      </w:pPr>
      <w:r w:rsidRPr="002043FF">
        <w:rPr>
          <w:b/>
          <w:bCs/>
          <w:szCs w:val="24"/>
        </w:rPr>
        <w:t>B.</w:t>
      </w:r>
      <w:r w:rsidR="00E63EF1" w:rsidRPr="00523402">
        <w:rPr>
          <w:bCs/>
          <w:szCs w:val="24"/>
        </w:rPr>
        <w:t xml:space="preserve"> Công nhận quốc gia mới là công nhận thành viên mới của Liên hợp quốc còn công nhận chính phủ mới là công nhận một chủ thể đang tồn tại</w:t>
      </w:r>
    </w:p>
    <w:p w14:paraId="0C99C879" w14:textId="743F40D3" w:rsidR="00E63EF1" w:rsidRPr="00523402" w:rsidRDefault="002043FF" w:rsidP="00E63EF1">
      <w:pPr>
        <w:contextualSpacing/>
        <w:rPr>
          <w:bCs/>
          <w:szCs w:val="24"/>
        </w:rPr>
      </w:pPr>
      <w:r w:rsidRPr="002043FF">
        <w:rPr>
          <w:b/>
          <w:bCs/>
          <w:szCs w:val="24"/>
        </w:rPr>
        <w:lastRenderedPageBreak/>
        <w:t>C.</w:t>
      </w:r>
      <w:r w:rsidR="00E63EF1" w:rsidRPr="00523402">
        <w:rPr>
          <w:bCs/>
          <w:szCs w:val="24"/>
        </w:rPr>
        <w:t xml:space="preserve"> Công nhận quốc gia mới là công nhận người đại diện hợp pháp cho quốc gia còn công nhận chính phủ mới là công nhận một thực thể mới xuất hiện</w:t>
      </w:r>
    </w:p>
    <w:p w14:paraId="02AC7066" w14:textId="012F1EE7" w:rsidR="00E63EF1" w:rsidRPr="00523402" w:rsidRDefault="002043FF" w:rsidP="00E63EF1">
      <w:pPr>
        <w:contextualSpacing/>
        <w:rPr>
          <w:bCs/>
          <w:szCs w:val="24"/>
        </w:rPr>
      </w:pPr>
      <w:r w:rsidRPr="002043FF">
        <w:rPr>
          <w:b/>
          <w:bCs/>
          <w:szCs w:val="24"/>
        </w:rPr>
        <w:t>D.</w:t>
      </w:r>
      <w:r w:rsidR="00E63EF1" w:rsidRPr="00523402">
        <w:rPr>
          <w:bCs/>
          <w:szCs w:val="24"/>
        </w:rPr>
        <w:t xml:space="preserve"> Công nhận quốc gia mới phải có điều kiện còn công nhận chính phủ mới không cần điều kiện</w:t>
      </w:r>
    </w:p>
    <w:p w14:paraId="2C60B380"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14D3030E" w14:textId="77777777" w:rsidR="00E63EF1" w:rsidRPr="00523402" w:rsidRDefault="00E63EF1" w:rsidP="00E63EF1">
      <w:pPr>
        <w:contextualSpacing/>
        <w:rPr>
          <w:bCs/>
          <w:szCs w:val="24"/>
        </w:rPr>
      </w:pPr>
    </w:p>
    <w:p w14:paraId="7E28FA7C" w14:textId="77777777" w:rsidR="00E63EF1" w:rsidRPr="00523402" w:rsidRDefault="00E63EF1" w:rsidP="00E63EF1">
      <w:pPr>
        <w:contextualSpacing/>
        <w:rPr>
          <w:bCs/>
          <w:szCs w:val="24"/>
        </w:rPr>
      </w:pPr>
      <w:r w:rsidRPr="00523402">
        <w:rPr>
          <w:bCs/>
          <w:szCs w:val="24"/>
        </w:rPr>
        <w:t xml:space="preserve"> “Phải được đông đảo quần chúng nhân dân ủng hộ” là một trong những điều kiện để:</w:t>
      </w:r>
    </w:p>
    <w:p w14:paraId="051E756A" w14:textId="79938687" w:rsidR="00E63EF1" w:rsidRPr="00523402" w:rsidRDefault="00B760DF" w:rsidP="00E63EF1">
      <w:pPr>
        <w:contextualSpacing/>
        <w:rPr>
          <w:bCs/>
          <w:szCs w:val="24"/>
        </w:rPr>
      </w:pPr>
      <w:r w:rsidRPr="00B760DF">
        <w:rPr>
          <w:b/>
          <w:bCs/>
          <w:szCs w:val="24"/>
        </w:rPr>
        <w:t>A.</w:t>
      </w:r>
      <w:r w:rsidR="00E63EF1" w:rsidRPr="00523402">
        <w:rPr>
          <w:bCs/>
          <w:szCs w:val="24"/>
        </w:rPr>
        <w:t>Công nhận chính phủ mới</w:t>
      </w:r>
    </w:p>
    <w:p w14:paraId="7C8B1B7A" w14:textId="7F9C63EA" w:rsidR="00E63EF1" w:rsidRPr="00523402" w:rsidRDefault="002043FF" w:rsidP="00E63EF1">
      <w:pPr>
        <w:contextualSpacing/>
        <w:rPr>
          <w:bCs/>
          <w:szCs w:val="24"/>
        </w:rPr>
      </w:pPr>
      <w:r w:rsidRPr="002043FF">
        <w:rPr>
          <w:b/>
          <w:bCs/>
          <w:szCs w:val="24"/>
        </w:rPr>
        <w:t>B.</w:t>
      </w:r>
      <w:r w:rsidR="00E63EF1" w:rsidRPr="00523402">
        <w:rPr>
          <w:bCs/>
          <w:szCs w:val="24"/>
        </w:rPr>
        <w:t xml:space="preserve"> Công nhận quốc gia mới</w:t>
      </w:r>
    </w:p>
    <w:p w14:paraId="7FAA0B75" w14:textId="52A91EC1" w:rsidR="00E63EF1" w:rsidRPr="00523402" w:rsidRDefault="002043FF" w:rsidP="00E63EF1">
      <w:pPr>
        <w:contextualSpacing/>
        <w:rPr>
          <w:bCs/>
          <w:szCs w:val="24"/>
        </w:rPr>
      </w:pPr>
      <w:r w:rsidRPr="002043FF">
        <w:rPr>
          <w:b/>
          <w:bCs/>
          <w:szCs w:val="24"/>
        </w:rPr>
        <w:t>C.</w:t>
      </w:r>
      <w:r w:rsidR="00E63EF1" w:rsidRPr="00523402">
        <w:rPr>
          <w:bCs/>
          <w:szCs w:val="24"/>
        </w:rPr>
        <w:t xml:space="preserve"> Công nhận Dejure</w:t>
      </w:r>
    </w:p>
    <w:p w14:paraId="39867653" w14:textId="19FE34CC" w:rsidR="00E63EF1" w:rsidRPr="00523402" w:rsidRDefault="002043FF" w:rsidP="00E63EF1">
      <w:pPr>
        <w:contextualSpacing/>
        <w:rPr>
          <w:bCs/>
          <w:szCs w:val="24"/>
        </w:rPr>
      </w:pPr>
      <w:r w:rsidRPr="002043FF">
        <w:rPr>
          <w:b/>
          <w:bCs/>
          <w:szCs w:val="24"/>
        </w:rPr>
        <w:t>D.</w:t>
      </w:r>
      <w:r w:rsidR="00E63EF1" w:rsidRPr="00523402">
        <w:rPr>
          <w:bCs/>
          <w:szCs w:val="24"/>
        </w:rPr>
        <w:t xml:space="preserve"> Công nhận Defacto</w:t>
      </w:r>
    </w:p>
    <w:p w14:paraId="76761A80"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2BE3A43A" w14:textId="77777777" w:rsidR="00E63EF1" w:rsidRPr="00523402" w:rsidRDefault="00E63EF1" w:rsidP="00E63EF1">
      <w:pPr>
        <w:contextualSpacing/>
        <w:rPr>
          <w:bCs/>
          <w:szCs w:val="24"/>
        </w:rPr>
      </w:pPr>
    </w:p>
    <w:p w14:paraId="57200522" w14:textId="77777777" w:rsidR="00E63EF1" w:rsidRPr="00523402" w:rsidRDefault="00E63EF1" w:rsidP="00E63EF1">
      <w:pPr>
        <w:contextualSpacing/>
        <w:rPr>
          <w:bCs/>
          <w:szCs w:val="24"/>
        </w:rPr>
      </w:pPr>
      <w:r w:rsidRPr="00523402">
        <w:rPr>
          <w:bCs/>
          <w:szCs w:val="24"/>
        </w:rPr>
        <w:t>Hình thức công nhận Dejure là:</w:t>
      </w:r>
    </w:p>
    <w:p w14:paraId="0271CECF" w14:textId="3ED51151" w:rsidR="00E63EF1" w:rsidRPr="00523402" w:rsidRDefault="00B760DF" w:rsidP="00E63EF1">
      <w:pPr>
        <w:contextualSpacing/>
        <w:rPr>
          <w:bCs/>
          <w:szCs w:val="24"/>
        </w:rPr>
      </w:pPr>
      <w:r w:rsidRPr="00B760DF">
        <w:rPr>
          <w:b/>
          <w:bCs/>
          <w:szCs w:val="24"/>
        </w:rPr>
        <w:t>A.</w:t>
      </w:r>
      <w:r w:rsidR="00E63EF1" w:rsidRPr="00523402">
        <w:rPr>
          <w:bCs/>
          <w:szCs w:val="24"/>
        </w:rPr>
        <w:t>Sự công nhận chính thức</w:t>
      </w:r>
    </w:p>
    <w:p w14:paraId="63178C6D" w14:textId="21C6B33B" w:rsidR="00E63EF1" w:rsidRPr="00523402" w:rsidRDefault="002043FF" w:rsidP="00E63EF1">
      <w:pPr>
        <w:contextualSpacing/>
        <w:rPr>
          <w:bCs/>
          <w:szCs w:val="24"/>
        </w:rPr>
      </w:pPr>
      <w:r w:rsidRPr="002043FF">
        <w:rPr>
          <w:b/>
          <w:bCs/>
          <w:szCs w:val="24"/>
        </w:rPr>
        <w:t>B.</w:t>
      </w:r>
      <w:r w:rsidR="00E63EF1" w:rsidRPr="00523402">
        <w:rPr>
          <w:bCs/>
          <w:szCs w:val="24"/>
        </w:rPr>
        <w:t xml:space="preserve"> Sự công nhận không chính thức</w:t>
      </w:r>
    </w:p>
    <w:p w14:paraId="19731867" w14:textId="52310E4D" w:rsidR="00E63EF1" w:rsidRPr="00523402" w:rsidRDefault="002043FF" w:rsidP="00E63EF1">
      <w:pPr>
        <w:contextualSpacing/>
        <w:rPr>
          <w:bCs/>
          <w:szCs w:val="24"/>
        </w:rPr>
      </w:pPr>
      <w:r w:rsidRPr="002043FF">
        <w:rPr>
          <w:b/>
          <w:bCs/>
          <w:szCs w:val="24"/>
        </w:rPr>
        <w:t>C.</w:t>
      </w:r>
      <w:r w:rsidR="00E63EF1" w:rsidRPr="00523402">
        <w:rPr>
          <w:bCs/>
          <w:szCs w:val="24"/>
        </w:rPr>
        <w:t xml:space="preserve"> Sự công nhận có điều kiện</w:t>
      </w:r>
    </w:p>
    <w:p w14:paraId="6F7BF9FD" w14:textId="4BAD4C34" w:rsidR="00E63EF1" w:rsidRPr="00523402" w:rsidRDefault="002043FF" w:rsidP="00E63EF1">
      <w:pPr>
        <w:contextualSpacing/>
        <w:rPr>
          <w:bCs/>
          <w:szCs w:val="24"/>
        </w:rPr>
      </w:pPr>
      <w:r w:rsidRPr="002043FF">
        <w:rPr>
          <w:b/>
          <w:bCs/>
          <w:szCs w:val="24"/>
        </w:rPr>
        <w:t>D.</w:t>
      </w:r>
      <w:r w:rsidR="00E63EF1" w:rsidRPr="00523402">
        <w:rPr>
          <w:bCs/>
          <w:szCs w:val="24"/>
        </w:rPr>
        <w:t xml:space="preserve"> Sự công nhận thực tế</w:t>
      </w:r>
    </w:p>
    <w:p w14:paraId="02323F32"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5CAF2460" w14:textId="77777777" w:rsidR="00E63EF1" w:rsidRPr="00523402" w:rsidRDefault="00E63EF1" w:rsidP="00E63EF1">
      <w:pPr>
        <w:contextualSpacing/>
        <w:rPr>
          <w:bCs/>
          <w:szCs w:val="24"/>
        </w:rPr>
      </w:pPr>
    </w:p>
    <w:p w14:paraId="46134E18" w14:textId="77777777" w:rsidR="00E63EF1" w:rsidRPr="00523402" w:rsidRDefault="00E63EF1" w:rsidP="00E63EF1">
      <w:pPr>
        <w:contextualSpacing/>
        <w:rPr>
          <w:bCs/>
          <w:szCs w:val="24"/>
        </w:rPr>
      </w:pPr>
      <w:r w:rsidRPr="00523402">
        <w:rPr>
          <w:bCs/>
          <w:szCs w:val="24"/>
        </w:rPr>
        <w:t>Công nhận adhoc là:</w:t>
      </w:r>
    </w:p>
    <w:p w14:paraId="6DA7C9AE" w14:textId="79CFAD09" w:rsidR="00E63EF1" w:rsidRPr="00523402" w:rsidRDefault="00B760DF" w:rsidP="00E63EF1">
      <w:pPr>
        <w:contextualSpacing/>
        <w:rPr>
          <w:bCs/>
          <w:szCs w:val="24"/>
        </w:rPr>
      </w:pPr>
      <w:r w:rsidRPr="00B760DF">
        <w:rPr>
          <w:b/>
          <w:bCs/>
          <w:szCs w:val="24"/>
        </w:rPr>
        <w:t>A.</w:t>
      </w:r>
      <w:r w:rsidR="00E63EF1" w:rsidRPr="00523402">
        <w:rPr>
          <w:bCs/>
          <w:szCs w:val="24"/>
        </w:rPr>
        <w:t>Sự công nhận mang tính vụ việc, lâm thời</w:t>
      </w:r>
    </w:p>
    <w:p w14:paraId="58F105AE" w14:textId="6C1AE19C" w:rsidR="00E63EF1" w:rsidRPr="00523402" w:rsidRDefault="002043FF" w:rsidP="00E63EF1">
      <w:pPr>
        <w:contextualSpacing/>
        <w:rPr>
          <w:bCs/>
          <w:szCs w:val="24"/>
        </w:rPr>
      </w:pPr>
      <w:r w:rsidRPr="002043FF">
        <w:rPr>
          <w:b/>
          <w:bCs/>
          <w:szCs w:val="24"/>
        </w:rPr>
        <w:t>B.</w:t>
      </w:r>
      <w:r w:rsidR="00E63EF1" w:rsidRPr="00523402">
        <w:rPr>
          <w:bCs/>
          <w:szCs w:val="24"/>
        </w:rPr>
        <w:t xml:space="preserve"> Sự công nhận chính thức</w:t>
      </w:r>
    </w:p>
    <w:p w14:paraId="3173CC96" w14:textId="44B6452C" w:rsidR="00E63EF1" w:rsidRPr="00523402" w:rsidRDefault="002043FF" w:rsidP="00E63EF1">
      <w:pPr>
        <w:contextualSpacing/>
        <w:rPr>
          <w:bCs/>
          <w:szCs w:val="24"/>
        </w:rPr>
      </w:pPr>
      <w:r w:rsidRPr="002043FF">
        <w:rPr>
          <w:b/>
          <w:bCs/>
          <w:szCs w:val="24"/>
        </w:rPr>
        <w:t>C.</w:t>
      </w:r>
      <w:r w:rsidR="00E63EF1" w:rsidRPr="00523402">
        <w:rPr>
          <w:bCs/>
          <w:szCs w:val="24"/>
        </w:rPr>
        <w:t xml:space="preserve"> Sự công nhận gián tiếp</w:t>
      </w:r>
    </w:p>
    <w:p w14:paraId="427C714E" w14:textId="150A16A1" w:rsidR="00E63EF1" w:rsidRPr="00523402" w:rsidRDefault="002043FF" w:rsidP="00E63EF1">
      <w:pPr>
        <w:contextualSpacing/>
        <w:rPr>
          <w:bCs/>
          <w:szCs w:val="24"/>
        </w:rPr>
      </w:pPr>
      <w:r w:rsidRPr="002043FF">
        <w:rPr>
          <w:b/>
          <w:bCs/>
          <w:szCs w:val="24"/>
        </w:rPr>
        <w:t>D.</w:t>
      </w:r>
      <w:r w:rsidR="00E63EF1" w:rsidRPr="00523402">
        <w:rPr>
          <w:bCs/>
          <w:szCs w:val="24"/>
        </w:rPr>
        <w:t xml:space="preserve"> Sự công nhận có điều kiện</w:t>
      </w:r>
    </w:p>
    <w:p w14:paraId="3B139CDF"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7A75E130" w14:textId="77777777" w:rsidR="00E63EF1" w:rsidRPr="00523402" w:rsidRDefault="00E63EF1" w:rsidP="00E63EF1">
      <w:pPr>
        <w:contextualSpacing/>
        <w:rPr>
          <w:bCs/>
          <w:szCs w:val="24"/>
        </w:rPr>
      </w:pPr>
    </w:p>
    <w:p w14:paraId="174CE7E6" w14:textId="77777777" w:rsidR="00E63EF1" w:rsidRPr="00523402" w:rsidRDefault="00E63EF1" w:rsidP="00E63EF1">
      <w:pPr>
        <w:contextualSpacing/>
        <w:rPr>
          <w:bCs/>
          <w:szCs w:val="24"/>
        </w:rPr>
      </w:pPr>
      <w:r w:rsidRPr="00523402">
        <w:rPr>
          <w:bCs/>
          <w:szCs w:val="24"/>
        </w:rPr>
        <w:t>Công nhận minh thị, công nhận mặc thị là:</w:t>
      </w:r>
    </w:p>
    <w:p w14:paraId="7C6926F6" w14:textId="1B64317F" w:rsidR="00E63EF1" w:rsidRPr="00523402" w:rsidRDefault="00B760DF" w:rsidP="00E63EF1">
      <w:pPr>
        <w:contextualSpacing/>
        <w:rPr>
          <w:bCs/>
          <w:szCs w:val="24"/>
        </w:rPr>
      </w:pPr>
      <w:r w:rsidRPr="00B760DF">
        <w:rPr>
          <w:b/>
          <w:bCs/>
          <w:szCs w:val="24"/>
        </w:rPr>
        <w:t>A.</w:t>
      </w:r>
      <w:r w:rsidR="00E63EF1" w:rsidRPr="00523402">
        <w:rPr>
          <w:bCs/>
          <w:szCs w:val="24"/>
        </w:rPr>
        <w:t>Phương pháp công nhận</w:t>
      </w:r>
    </w:p>
    <w:p w14:paraId="6908A559" w14:textId="75EB4B66" w:rsidR="00E63EF1" w:rsidRPr="00523402" w:rsidRDefault="002043FF" w:rsidP="00E63EF1">
      <w:pPr>
        <w:contextualSpacing/>
        <w:rPr>
          <w:bCs/>
          <w:szCs w:val="24"/>
        </w:rPr>
      </w:pPr>
      <w:r w:rsidRPr="002043FF">
        <w:rPr>
          <w:b/>
          <w:bCs/>
          <w:szCs w:val="24"/>
        </w:rPr>
        <w:t>B.</w:t>
      </w:r>
      <w:r w:rsidR="00E63EF1" w:rsidRPr="00523402">
        <w:rPr>
          <w:bCs/>
          <w:szCs w:val="24"/>
        </w:rPr>
        <w:t xml:space="preserve"> Hình thức công nhận</w:t>
      </w:r>
    </w:p>
    <w:p w14:paraId="0BBC3C73" w14:textId="53DBC124" w:rsidR="00E63EF1" w:rsidRPr="00523402" w:rsidRDefault="002043FF" w:rsidP="00E63EF1">
      <w:pPr>
        <w:contextualSpacing/>
        <w:rPr>
          <w:bCs/>
          <w:szCs w:val="24"/>
        </w:rPr>
      </w:pPr>
      <w:r w:rsidRPr="002043FF">
        <w:rPr>
          <w:b/>
          <w:bCs/>
          <w:szCs w:val="24"/>
        </w:rPr>
        <w:t>C.</w:t>
      </w:r>
      <w:r w:rsidR="00E63EF1" w:rsidRPr="00523402">
        <w:rPr>
          <w:bCs/>
          <w:szCs w:val="24"/>
        </w:rPr>
        <w:t xml:space="preserve"> Hậu quả pháp lý của sự công nhận</w:t>
      </w:r>
    </w:p>
    <w:p w14:paraId="4F67B795" w14:textId="537A7AF5" w:rsidR="00E63EF1" w:rsidRPr="00523402" w:rsidRDefault="002043FF" w:rsidP="00E63EF1">
      <w:pPr>
        <w:contextualSpacing/>
        <w:rPr>
          <w:bCs/>
          <w:szCs w:val="24"/>
        </w:rPr>
      </w:pPr>
      <w:r w:rsidRPr="002043FF">
        <w:rPr>
          <w:b/>
          <w:bCs/>
          <w:szCs w:val="24"/>
        </w:rPr>
        <w:t>D.</w:t>
      </w:r>
      <w:r w:rsidR="00E63EF1" w:rsidRPr="00523402">
        <w:rPr>
          <w:bCs/>
          <w:szCs w:val="24"/>
        </w:rPr>
        <w:t xml:space="preserve"> Thể loại công nhận</w:t>
      </w:r>
    </w:p>
    <w:p w14:paraId="58FAA49F" w14:textId="77777777" w:rsidR="00E63EF1" w:rsidRPr="00523402" w:rsidRDefault="00E63EF1" w:rsidP="00E63EF1">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228A4B45" w14:textId="77777777" w:rsidR="00E63EF1" w:rsidRPr="00523402" w:rsidRDefault="00E63EF1" w:rsidP="00E63EF1">
      <w:pPr>
        <w:contextualSpacing/>
        <w:rPr>
          <w:bCs/>
          <w:szCs w:val="24"/>
        </w:rPr>
      </w:pPr>
    </w:p>
    <w:p w14:paraId="2E7651EF" w14:textId="77777777" w:rsidR="00E63EF1" w:rsidRPr="00523402" w:rsidRDefault="00E63EF1" w:rsidP="00E63EF1">
      <w:pPr>
        <w:contextualSpacing/>
        <w:rPr>
          <w:bCs/>
          <w:szCs w:val="24"/>
        </w:rPr>
      </w:pPr>
      <w:r w:rsidRPr="00523402">
        <w:rPr>
          <w:bCs/>
          <w:szCs w:val="24"/>
        </w:rPr>
        <w:t>Sự công nhận chính phủ mới chỉ đặt ra đối với chính phủ:</w:t>
      </w:r>
    </w:p>
    <w:p w14:paraId="0C321CB0" w14:textId="351C5702" w:rsidR="00E63EF1" w:rsidRPr="00523402" w:rsidRDefault="00B760DF" w:rsidP="00E63EF1">
      <w:pPr>
        <w:contextualSpacing/>
        <w:rPr>
          <w:bCs/>
          <w:szCs w:val="24"/>
        </w:rPr>
      </w:pPr>
      <w:r w:rsidRPr="00B760DF">
        <w:rPr>
          <w:b/>
          <w:bCs/>
          <w:szCs w:val="24"/>
        </w:rPr>
        <w:t>A.</w:t>
      </w:r>
      <w:r w:rsidR="00E63EF1" w:rsidRPr="00523402">
        <w:rPr>
          <w:bCs/>
          <w:szCs w:val="24"/>
        </w:rPr>
        <w:t>Defacto.</w:t>
      </w:r>
    </w:p>
    <w:p w14:paraId="79833DC3" w14:textId="65286223" w:rsidR="00E63EF1" w:rsidRPr="00523402" w:rsidRDefault="002043FF" w:rsidP="00E63EF1">
      <w:pPr>
        <w:contextualSpacing/>
        <w:rPr>
          <w:bCs/>
          <w:szCs w:val="24"/>
        </w:rPr>
      </w:pPr>
      <w:r w:rsidRPr="002043FF">
        <w:rPr>
          <w:b/>
          <w:bCs/>
          <w:szCs w:val="24"/>
        </w:rPr>
        <w:t>B.</w:t>
      </w:r>
      <w:r w:rsidR="00E63EF1" w:rsidRPr="00523402">
        <w:rPr>
          <w:bCs/>
          <w:szCs w:val="24"/>
        </w:rPr>
        <w:t xml:space="preserve"> Dejure.</w:t>
      </w:r>
    </w:p>
    <w:p w14:paraId="3AE55A07" w14:textId="3C1FE01E" w:rsidR="00E63EF1" w:rsidRPr="00523402" w:rsidRDefault="002043FF" w:rsidP="00E63EF1">
      <w:pPr>
        <w:contextualSpacing/>
        <w:rPr>
          <w:bCs/>
          <w:szCs w:val="24"/>
        </w:rPr>
      </w:pPr>
      <w:r w:rsidRPr="002043FF">
        <w:rPr>
          <w:b/>
          <w:bCs/>
          <w:szCs w:val="24"/>
        </w:rPr>
        <w:t>C.</w:t>
      </w:r>
      <w:r w:rsidR="00E63EF1" w:rsidRPr="00523402">
        <w:rPr>
          <w:bCs/>
          <w:szCs w:val="24"/>
        </w:rPr>
        <w:t xml:space="preserve"> Adhoc.</w:t>
      </w:r>
    </w:p>
    <w:p w14:paraId="0BBB7F82" w14:textId="5614DB44" w:rsidR="00E63EF1" w:rsidRPr="00523402" w:rsidRDefault="002043FF" w:rsidP="00E63EF1">
      <w:pPr>
        <w:contextualSpacing/>
        <w:rPr>
          <w:bCs/>
          <w:szCs w:val="24"/>
        </w:rPr>
      </w:pPr>
      <w:r w:rsidRPr="002043FF">
        <w:rPr>
          <w:b/>
          <w:bCs/>
          <w:szCs w:val="24"/>
        </w:rPr>
        <w:t>D.</w:t>
      </w:r>
      <w:r w:rsidR="00E63EF1" w:rsidRPr="00523402">
        <w:rPr>
          <w:bCs/>
          <w:szCs w:val="24"/>
        </w:rPr>
        <w:t xml:space="preserve"> Defacto và Dejure.</w:t>
      </w:r>
    </w:p>
    <w:p w14:paraId="33176436" w14:textId="77777777" w:rsidR="00580608" w:rsidRPr="00523402" w:rsidRDefault="00580608" w:rsidP="00580608">
      <w:pPr>
        <w:pStyle w:val="ColorfulList-Accent11"/>
        <w:ind w:left="0"/>
        <w:rPr>
          <w:rFonts w:ascii="Times New Roman" w:hAnsi="Times New Roman"/>
          <w:bCs/>
          <w:sz w:val="24"/>
          <w:szCs w:val="24"/>
        </w:rPr>
      </w:pPr>
      <w:r w:rsidRPr="00523402">
        <w:rPr>
          <w:rFonts w:ascii="Times New Roman" w:hAnsi="Times New Roman"/>
          <w:bCs/>
          <w:sz w:val="24"/>
          <w:szCs w:val="24"/>
        </w:rPr>
        <w:t>ANSWER: A</w:t>
      </w:r>
    </w:p>
    <w:p w14:paraId="236C381F" w14:textId="77777777" w:rsidR="00F501A3" w:rsidRPr="00523402" w:rsidRDefault="00F501A3" w:rsidP="00F501A3">
      <w:pPr>
        <w:pStyle w:val="Default"/>
        <w:rPr>
          <w:bCs/>
          <w:sz w:val="26"/>
          <w:szCs w:val="26"/>
        </w:rPr>
      </w:pPr>
    </w:p>
    <w:p w14:paraId="09B1C233" w14:textId="3908081D" w:rsidR="00AC2A34" w:rsidRPr="00523402" w:rsidRDefault="002043FF" w:rsidP="00F501A3">
      <w:pPr>
        <w:pStyle w:val="Default"/>
        <w:rPr>
          <w:bCs/>
          <w:sz w:val="26"/>
          <w:szCs w:val="26"/>
        </w:rPr>
      </w:pPr>
      <w:r w:rsidRPr="002043FF">
        <w:rPr>
          <w:b/>
          <w:sz w:val="26"/>
          <w:szCs w:val="26"/>
        </w:rPr>
        <w:t>PHẦN TỰ LUẬN</w:t>
      </w:r>
      <w:r w:rsidRPr="00523402">
        <w:rPr>
          <w:bCs/>
          <w:sz w:val="26"/>
          <w:szCs w:val="26"/>
        </w:rPr>
        <w:t xml:space="preserve"> </w:t>
      </w:r>
      <w:r w:rsidR="00C47184" w:rsidRPr="00523402">
        <w:rPr>
          <w:bCs/>
          <w:sz w:val="26"/>
          <w:szCs w:val="26"/>
        </w:rPr>
        <w:t>(5 điểm)</w:t>
      </w:r>
    </w:p>
    <w:p w14:paraId="0373D634" w14:textId="77777777" w:rsidR="00C47184" w:rsidRPr="00523402" w:rsidRDefault="00C47184" w:rsidP="00F501A3">
      <w:pPr>
        <w:pStyle w:val="Default"/>
        <w:rPr>
          <w:bCs/>
          <w:sz w:val="26"/>
          <w:szCs w:val="26"/>
        </w:rPr>
      </w:pPr>
    </w:p>
    <w:p w14:paraId="0DED3ACC" w14:textId="6E3EFC22" w:rsidR="00C47184" w:rsidRDefault="002043FF" w:rsidP="002043FF">
      <w:pPr>
        <w:pStyle w:val="Default"/>
        <w:rPr>
          <w:bCs/>
          <w:noProof/>
          <w:sz w:val="26"/>
          <w:szCs w:val="26"/>
        </w:rPr>
      </w:pPr>
      <w:r>
        <w:rPr>
          <w:bCs/>
          <w:noProof/>
          <w:sz w:val="26"/>
          <w:szCs w:val="26"/>
        </w:rPr>
        <w:lastRenderedPageBreak/>
        <w:t>C</w:t>
      </w:r>
      <w:r>
        <w:rPr>
          <w:bCs/>
          <w:noProof/>
          <w:sz w:val="26"/>
          <w:szCs w:val="26"/>
          <w:lang w:val="vi-VN"/>
        </w:rPr>
        <w:t xml:space="preserve">âu 1: </w:t>
      </w:r>
      <w:r w:rsidR="00580608" w:rsidRPr="00523402">
        <w:rPr>
          <w:bCs/>
          <w:noProof/>
          <w:sz w:val="26"/>
          <w:szCs w:val="26"/>
        </w:rPr>
        <w:t>Phân tích bản chất pháp lý của hoạt động bảo hộ công dân</w:t>
      </w:r>
    </w:p>
    <w:p w14:paraId="015BA874" w14:textId="345A269C" w:rsidR="002043FF" w:rsidRDefault="002043FF" w:rsidP="002043FF">
      <w:pPr>
        <w:pStyle w:val="Default"/>
        <w:rPr>
          <w:bCs/>
          <w:noProof/>
          <w:sz w:val="26"/>
          <w:szCs w:val="26"/>
        </w:rPr>
      </w:pPr>
    </w:p>
    <w:p w14:paraId="0187F88E" w14:textId="1F12FC2C" w:rsidR="002043FF" w:rsidRPr="002043FF" w:rsidRDefault="002043FF" w:rsidP="002043FF">
      <w:pPr>
        <w:pStyle w:val="Default"/>
        <w:rPr>
          <w:bCs/>
          <w:noProof/>
          <w:color w:val="FF0000"/>
          <w:sz w:val="26"/>
          <w:szCs w:val="26"/>
          <w:lang w:val="vi-VN"/>
        </w:rPr>
      </w:pPr>
      <w:r w:rsidRPr="002043FF">
        <w:rPr>
          <w:bCs/>
          <w:noProof/>
          <w:color w:val="FF0000"/>
          <w:sz w:val="26"/>
          <w:szCs w:val="26"/>
          <w:lang w:val="vi-VN"/>
        </w:rPr>
        <w:t>Trả lời</w:t>
      </w:r>
    </w:p>
    <w:tbl>
      <w:tblPr>
        <w:tblStyle w:val="TableGrid"/>
        <w:tblW w:w="9907" w:type="dxa"/>
        <w:tblInd w:w="-113" w:type="dxa"/>
        <w:tblLook w:val="04A0" w:firstRow="1" w:lastRow="0" w:firstColumn="1" w:lastColumn="0" w:noHBand="0" w:noVBand="1"/>
      </w:tblPr>
      <w:tblGrid>
        <w:gridCol w:w="1235"/>
        <w:gridCol w:w="6588"/>
        <w:gridCol w:w="2084"/>
      </w:tblGrid>
      <w:tr w:rsidR="002043FF" w:rsidRPr="002043FF" w14:paraId="174CA5FD" w14:textId="77777777" w:rsidTr="0024317E">
        <w:trPr>
          <w:trHeight w:val="675"/>
        </w:trPr>
        <w:tc>
          <w:tcPr>
            <w:tcW w:w="1235" w:type="dxa"/>
          </w:tcPr>
          <w:p w14:paraId="3F3EB89F" w14:textId="77777777" w:rsidR="002043FF" w:rsidRPr="002043FF" w:rsidRDefault="002043FF" w:rsidP="0024317E">
            <w:pPr>
              <w:contextualSpacing/>
              <w:jc w:val="both"/>
              <w:rPr>
                <w:rFonts w:eastAsia="Times New Roman"/>
                <w:b/>
                <w:color w:val="FF0000"/>
                <w:szCs w:val="24"/>
              </w:rPr>
            </w:pPr>
            <w:r w:rsidRPr="002043FF">
              <w:rPr>
                <w:rFonts w:eastAsia="Times New Roman"/>
                <w:b/>
                <w:color w:val="FF0000"/>
                <w:szCs w:val="24"/>
              </w:rPr>
              <w:t>Câu hỏi</w:t>
            </w:r>
          </w:p>
          <w:p w14:paraId="643D8500" w14:textId="77777777" w:rsidR="002043FF" w:rsidRPr="002043FF" w:rsidRDefault="002043FF" w:rsidP="0024317E">
            <w:pPr>
              <w:tabs>
                <w:tab w:val="left" w:pos="602"/>
              </w:tabs>
              <w:rPr>
                <w:rFonts w:eastAsia="Times New Roman"/>
                <w:b/>
                <w:color w:val="FF0000"/>
                <w:szCs w:val="24"/>
              </w:rPr>
            </w:pPr>
            <w:r w:rsidRPr="002043FF">
              <w:rPr>
                <w:rFonts w:eastAsia="Times New Roman"/>
                <w:b/>
                <w:color w:val="FF0000"/>
                <w:szCs w:val="24"/>
              </w:rPr>
              <w:t>(5 điểm)</w:t>
            </w:r>
          </w:p>
        </w:tc>
        <w:tc>
          <w:tcPr>
            <w:tcW w:w="6588" w:type="dxa"/>
          </w:tcPr>
          <w:p w14:paraId="272437A7" w14:textId="77777777" w:rsidR="002043FF" w:rsidRPr="002043FF" w:rsidRDefault="002043FF" w:rsidP="0024317E">
            <w:pPr>
              <w:contextualSpacing/>
              <w:jc w:val="center"/>
              <w:rPr>
                <w:rFonts w:eastAsia="Times New Roman"/>
                <w:b/>
                <w:color w:val="FF0000"/>
                <w:szCs w:val="24"/>
              </w:rPr>
            </w:pPr>
            <w:r w:rsidRPr="002043FF">
              <w:rPr>
                <w:rFonts w:eastAsia="Times New Roman"/>
                <w:b/>
                <w:color w:val="FF0000"/>
                <w:szCs w:val="24"/>
              </w:rPr>
              <w:t xml:space="preserve">Nội dung trả lời       </w:t>
            </w:r>
          </w:p>
        </w:tc>
        <w:tc>
          <w:tcPr>
            <w:tcW w:w="2084" w:type="dxa"/>
          </w:tcPr>
          <w:p w14:paraId="3377D5AA" w14:textId="77777777" w:rsidR="002043FF" w:rsidRPr="002043FF" w:rsidRDefault="002043FF" w:rsidP="0024317E">
            <w:pPr>
              <w:contextualSpacing/>
              <w:jc w:val="center"/>
              <w:rPr>
                <w:rFonts w:eastAsia="Times New Roman"/>
                <w:b/>
                <w:color w:val="FF0000"/>
                <w:szCs w:val="24"/>
              </w:rPr>
            </w:pPr>
            <w:r w:rsidRPr="002043FF">
              <w:rPr>
                <w:rFonts w:eastAsia="Times New Roman"/>
                <w:b/>
                <w:color w:val="FF0000"/>
                <w:szCs w:val="24"/>
              </w:rPr>
              <w:t>Điểm chi tiết</w:t>
            </w:r>
          </w:p>
        </w:tc>
      </w:tr>
      <w:tr w:rsidR="002043FF" w:rsidRPr="002043FF" w14:paraId="57B39EE6" w14:textId="77777777" w:rsidTr="0024317E">
        <w:trPr>
          <w:trHeight w:val="675"/>
        </w:trPr>
        <w:tc>
          <w:tcPr>
            <w:tcW w:w="1235" w:type="dxa"/>
          </w:tcPr>
          <w:p w14:paraId="72889C78" w14:textId="77777777" w:rsidR="002043FF" w:rsidRPr="002043FF" w:rsidRDefault="002043FF" w:rsidP="0024317E">
            <w:pPr>
              <w:ind w:left="-40" w:right="-108"/>
              <w:jc w:val="center"/>
              <w:rPr>
                <w:color w:val="FF0000"/>
                <w:sz w:val="24"/>
                <w:szCs w:val="24"/>
              </w:rPr>
            </w:pPr>
          </w:p>
        </w:tc>
        <w:tc>
          <w:tcPr>
            <w:tcW w:w="6588" w:type="dxa"/>
          </w:tcPr>
          <w:p w14:paraId="7DE7A552" w14:textId="77777777" w:rsidR="002043FF" w:rsidRPr="002043FF" w:rsidRDefault="002043FF" w:rsidP="0024317E">
            <w:pPr>
              <w:jc w:val="both"/>
              <w:rPr>
                <w:b/>
                <w:noProof/>
                <w:color w:val="FF0000"/>
                <w:sz w:val="24"/>
                <w:szCs w:val="24"/>
              </w:rPr>
            </w:pPr>
            <w:r w:rsidRPr="002043FF">
              <w:rPr>
                <w:b/>
                <w:noProof/>
                <w:color w:val="FF0000"/>
                <w:sz w:val="24"/>
                <w:szCs w:val="24"/>
              </w:rPr>
              <w:t>Phân tích bản chất pháp lý của hoạt động bảo hộ công dân?</w:t>
            </w:r>
          </w:p>
          <w:p w14:paraId="3ABE3333" w14:textId="77777777" w:rsidR="002043FF" w:rsidRPr="002043FF" w:rsidRDefault="002043FF" w:rsidP="002043FF">
            <w:pPr>
              <w:pStyle w:val="ListParagraph"/>
              <w:numPr>
                <w:ilvl w:val="0"/>
                <w:numId w:val="1"/>
              </w:numPr>
              <w:spacing w:after="0" w:line="240" w:lineRule="auto"/>
              <w:ind w:left="261" w:hanging="180"/>
              <w:jc w:val="both"/>
              <w:rPr>
                <w:rFonts w:ascii="Times New Roman" w:hAnsi="Times New Roman" w:cs="Times New Roman"/>
                <w:noProof/>
                <w:color w:val="FF0000"/>
                <w:sz w:val="24"/>
                <w:szCs w:val="24"/>
              </w:rPr>
            </w:pPr>
            <w:r w:rsidRPr="002043FF">
              <w:rPr>
                <w:rFonts w:ascii="Times New Roman" w:hAnsi="Times New Roman" w:cs="Times New Roman"/>
                <w:noProof/>
                <w:color w:val="FF0000"/>
                <w:sz w:val="24"/>
                <w:szCs w:val="24"/>
              </w:rPr>
              <w:t>Khái niệm bảo hộ công dân được hiểu theo hai nghĩa (nghĩa rộng và nghĩa hẹp)</w:t>
            </w:r>
          </w:p>
          <w:p w14:paraId="2DBF0179" w14:textId="77777777" w:rsidR="002043FF" w:rsidRPr="002043FF" w:rsidRDefault="002043FF" w:rsidP="0024317E">
            <w:pPr>
              <w:pStyle w:val="ListParagraph"/>
              <w:ind w:left="261"/>
              <w:jc w:val="both"/>
              <w:rPr>
                <w:rFonts w:ascii="Times New Roman" w:hAnsi="Times New Roman" w:cs="Times New Roman"/>
                <w:noProof/>
                <w:color w:val="FF0000"/>
                <w:sz w:val="24"/>
                <w:szCs w:val="24"/>
              </w:rPr>
            </w:pPr>
            <w:r w:rsidRPr="002043FF">
              <w:rPr>
                <w:rFonts w:ascii="Times New Roman" w:hAnsi="Times New Roman" w:cs="Times New Roman"/>
                <w:noProof/>
                <w:color w:val="FF0000"/>
                <w:sz w:val="24"/>
                <w:szCs w:val="24"/>
              </w:rPr>
              <w:t>Bảo hộ công dân theo nghĩa rộng: là sự giúp đỡ của nhà nước kể cả có hay không có hành vi vi phạm pháp luật từ phía quốc gia sở tại gây thiệt hại cho công dân nước mình</w:t>
            </w:r>
          </w:p>
          <w:p w14:paraId="13A83F8C" w14:textId="77777777" w:rsidR="002043FF" w:rsidRPr="002043FF" w:rsidRDefault="002043FF" w:rsidP="0024317E">
            <w:pPr>
              <w:pStyle w:val="ListParagraph"/>
              <w:ind w:left="261"/>
              <w:jc w:val="both"/>
              <w:rPr>
                <w:rFonts w:ascii="Times New Roman" w:hAnsi="Times New Roman" w:cs="Times New Roman"/>
                <w:noProof/>
                <w:color w:val="FF0000"/>
                <w:sz w:val="24"/>
                <w:szCs w:val="24"/>
              </w:rPr>
            </w:pPr>
            <w:r w:rsidRPr="002043FF">
              <w:rPr>
                <w:rFonts w:ascii="Times New Roman" w:hAnsi="Times New Roman" w:cs="Times New Roman"/>
                <w:noProof/>
                <w:color w:val="FF0000"/>
                <w:sz w:val="24"/>
                <w:szCs w:val="24"/>
              </w:rPr>
              <w:t>Bảo hộ công dân theo nghĩa hẹp: là sự giúp đỡ của nhà nước đối với công dân nước mình ở nước ngoài để đối phó với hành vi vi phạm pháp luật từ phía quốc gia sở tại gây thiệt hại cho công dân nước mình</w:t>
            </w:r>
          </w:p>
          <w:p w14:paraId="389AA75D" w14:textId="77777777" w:rsidR="002043FF" w:rsidRPr="002043FF" w:rsidRDefault="002043FF" w:rsidP="0024317E">
            <w:pPr>
              <w:pStyle w:val="ListParagraph"/>
              <w:ind w:left="261"/>
              <w:jc w:val="both"/>
              <w:rPr>
                <w:rFonts w:ascii="Times New Roman" w:hAnsi="Times New Roman" w:cs="Times New Roman"/>
                <w:noProof/>
                <w:color w:val="FF0000"/>
                <w:sz w:val="24"/>
                <w:szCs w:val="24"/>
              </w:rPr>
            </w:pPr>
            <w:r w:rsidRPr="002043FF">
              <w:rPr>
                <w:rFonts w:ascii="Times New Roman" w:hAnsi="Times New Roman" w:cs="Times New Roman"/>
                <w:noProof/>
                <w:color w:val="FF0000"/>
                <w:sz w:val="24"/>
                <w:szCs w:val="24"/>
              </w:rPr>
              <w:t>Điều kiện bảo hộ công dân:</w:t>
            </w:r>
          </w:p>
          <w:p w14:paraId="20137BE5" w14:textId="77777777" w:rsidR="002043FF" w:rsidRPr="002043FF" w:rsidRDefault="002043FF" w:rsidP="002043FF">
            <w:pPr>
              <w:pStyle w:val="ListParagraph"/>
              <w:numPr>
                <w:ilvl w:val="0"/>
                <w:numId w:val="1"/>
              </w:numPr>
              <w:spacing w:after="0" w:line="240" w:lineRule="auto"/>
              <w:ind w:left="261" w:hanging="180"/>
              <w:jc w:val="both"/>
              <w:rPr>
                <w:rFonts w:ascii="Times New Roman" w:hAnsi="Times New Roman" w:cs="Times New Roman"/>
                <w:noProof/>
                <w:color w:val="FF0000"/>
                <w:sz w:val="24"/>
                <w:szCs w:val="24"/>
              </w:rPr>
            </w:pPr>
            <w:r w:rsidRPr="002043FF">
              <w:rPr>
                <w:rFonts w:ascii="Times New Roman" w:hAnsi="Times New Roman" w:cs="Times New Roman"/>
                <w:noProof/>
                <w:color w:val="FF0000"/>
                <w:sz w:val="24"/>
                <w:szCs w:val="24"/>
              </w:rPr>
              <w:t>Người được bảo hộ phải là công dân của nước tiến hành bảo hộ trước thời điểm tiến hành bảo hộ</w:t>
            </w:r>
          </w:p>
          <w:p w14:paraId="2684C341" w14:textId="77777777" w:rsidR="002043FF" w:rsidRPr="002043FF" w:rsidRDefault="002043FF" w:rsidP="002043FF">
            <w:pPr>
              <w:pStyle w:val="ListParagraph"/>
              <w:numPr>
                <w:ilvl w:val="0"/>
                <w:numId w:val="1"/>
              </w:numPr>
              <w:spacing w:after="0" w:line="240" w:lineRule="auto"/>
              <w:ind w:left="261" w:hanging="180"/>
              <w:jc w:val="both"/>
              <w:rPr>
                <w:rFonts w:ascii="Times New Roman" w:hAnsi="Times New Roman" w:cs="Times New Roman"/>
                <w:noProof/>
                <w:color w:val="FF0000"/>
                <w:sz w:val="24"/>
                <w:szCs w:val="24"/>
              </w:rPr>
            </w:pPr>
            <w:r w:rsidRPr="002043FF">
              <w:rPr>
                <w:rFonts w:ascii="Times New Roman" w:hAnsi="Times New Roman" w:cs="Times New Roman"/>
                <w:noProof/>
                <w:color w:val="FF0000"/>
                <w:sz w:val="24"/>
                <w:szCs w:val="24"/>
              </w:rPr>
              <w:t>Phải có hành vi vi phạm pháp luật từ phía quốc gia sở tại gây thiệt hại cho công dân nước mình</w:t>
            </w:r>
          </w:p>
          <w:p w14:paraId="4E435DE5" w14:textId="77777777" w:rsidR="002043FF" w:rsidRPr="002043FF" w:rsidRDefault="002043FF" w:rsidP="002043FF">
            <w:pPr>
              <w:pStyle w:val="ListParagraph"/>
              <w:numPr>
                <w:ilvl w:val="0"/>
                <w:numId w:val="1"/>
              </w:numPr>
              <w:spacing w:after="0" w:line="240" w:lineRule="auto"/>
              <w:ind w:left="261" w:hanging="180"/>
              <w:jc w:val="both"/>
              <w:rPr>
                <w:rFonts w:ascii="Times New Roman" w:hAnsi="Times New Roman" w:cs="Times New Roman"/>
                <w:noProof/>
                <w:color w:val="FF0000"/>
                <w:sz w:val="24"/>
                <w:szCs w:val="24"/>
              </w:rPr>
            </w:pPr>
            <w:r w:rsidRPr="002043FF">
              <w:rPr>
                <w:rFonts w:ascii="Times New Roman" w:hAnsi="Times New Roman" w:cs="Times New Roman"/>
                <w:noProof/>
                <w:color w:val="FF0000"/>
                <w:sz w:val="24"/>
                <w:szCs w:val="24"/>
              </w:rPr>
              <w:t>Người được bảo hộ đã sử dụng các biện pháp hợp pháp mà vẫn không khôi phục được quyền và lợi ích hợp pháp cho mình</w:t>
            </w:r>
          </w:p>
          <w:p w14:paraId="0975E666" w14:textId="77777777" w:rsidR="002043FF" w:rsidRPr="002043FF" w:rsidRDefault="002043FF" w:rsidP="002043FF">
            <w:pPr>
              <w:pStyle w:val="ListParagraph"/>
              <w:numPr>
                <w:ilvl w:val="0"/>
                <w:numId w:val="1"/>
              </w:numPr>
              <w:spacing w:after="0" w:line="240" w:lineRule="auto"/>
              <w:ind w:left="261" w:hanging="180"/>
              <w:jc w:val="both"/>
              <w:rPr>
                <w:rFonts w:ascii="Times New Roman" w:hAnsi="Times New Roman" w:cs="Times New Roman"/>
                <w:noProof/>
                <w:color w:val="FF0000"/>
                <w:sz w:val="24"/>
                <w:szCs w:val="24"/>
              </w:rPr>
            </w:pPr>
            <w:r w:rsidRPr="002043FF">
              <w:rPr>
                <w:rFonts w:ascii="Times New Roman" w:hAnsi="Times New Roman" w:cs="Times New Roman"/>
                <w:noProof/>
                <w:color w:val="FF0000"/>
                <w:sz w:val="24"/>
                <w:szCs w:val="24"/>
              </w:rPr>
              <w:t>Bảo hộ công dân vừa là quyền, vừa là nghĩa vụ của nhà nước (phân tích). vấn đề bảo hộ công dân đóng vai trò rất quan trọng để nhà nước thực hiện các quyền và nghĩa vụ đối với công dân của mình. Điều này vừa thể hiện mối quan hệ gắn bó chặt chẽ giữa nhà nước và công dân không phụ thuộc vào việc công dân đó ở trong nước hay ngoài nước, vừa là cách thức để nhà nước khẳng định chủ quyền của quốc gia trong mối quan hệ với nước tiếp nhận (nước mà công dân mình đang cư trú)</w:t>
            </w:r>
          </w:p>
          <w:p w14:paraId="0B14801E" w14:textId="77777777" w:rsidR="002043FF" w:rsidRPr="002043FF" w:rsidRDefault="002043FF" w:rsidP="002043FF">
            <w:pPr>
              <w:pStyle w:val="ListParagraph"/>
              <w:numPr>
                <w:ilvl w:val="0"/>
                <w:numId w:val="1"/>
              </w:numPr>
              <w:spacing w:after="0" w:line="240" w:lineRule="auto"/>
              <w:ind w:left="261" w:hanging="180"/>
              <w:jc w:val="both"/>
              <w:rPr>
                <w:rFonts w:ascii="Times New Roman" w:hAnsi="Times New Roman" w:cs="Times New Roman"/>
                <w:noProof/>
                <w:color w:val="FF0000"/>
                <w:sz w:val="24"/>
                <w:szCs w:val="24"/>
              </w:rPr>
            </w:pPr>
            <w:r w:rsidRPr="002043FF">
              <w:rPr>
                <w:rFonts w:ascii="Times New Roman" w:hAnsi="Times New Roman" w:cs="Times New Roman"/>
                <w:noProof/>
                <w:color w:val="FF0000"/>
                <w:sz w:val="24"/>
                <w:szCs w:val="24"/>
              </w:rPr>
              <w:t>Thẩm quyền bảo hộ công dân: (i) ở trong nước thuộc về bộ ngoại giao, quốc hội, chủ tịch nước, thủ tướng chính phủ; (ii) ở ngoài nước là đại sứ quan, cơ quan lãnh sự, lãnh sự danh dự, phái đoàn thường trực của quốc gia tại các tổ chức quốc tế</w:t>
            </w:r>
          </w:p>
          <w:p w14:paraId="2C83C70E" w14:textId="77777777" w:rsidR="002043FF" w:rsidRPr="002043FF" w:rsidRDefault="002043FF" w:rsidP="002043FF">
            <w:pPr>
              <w:pStyle w:val="ListParagraph"/>
              <w:numPr>
                <w:ilvl w:val="0"/>
                <w:numId w:val="1"/>
              </w:numPr>
              <w:spacing w:after="0" w:line="240" w:lineRule="auto"/>
              <w:ind w:left="261" w:hanging="180"/>
              <w:jc w:val="both"/>
              <w:rPr>
                <w:rFonts w:ascii="Times New Roman" w:hAnsi="Times New Roman" w:cs="Times New Roman"/>
                <w:noProof/>
                <w:color w:val="FF0000"/>
                <w:sz w:val="24"/>
                <w:szCs w:val="24"/>
              </w:rPr>
            </w:pPr>
            <w:r w:rsidRPr="002043FF">
              <w:rPr>
                <w:rFonts w:ascii="Times New Roman" w:hAnsi="Times New Roman" w:cs="Times New Roman"/>
                <w:noProof/>
                <w:color w:val="FF0000"/>
                <w:sz w:val="24"/>
                <w:szCs w:val="24"/>
              </w:rPr>
              <w:t>Các biện pháp bảo hộ: (i) biện pháp hành chính pháp lý như cấp hộ chiếu, giấy đi đường, hỗ trợ tiền, hiện vận; (ii) các biện pháp ngoại giao như gửi công hàm đề nghị, phản đối hành vi của nước sở tại; (iii) Biện pháp tư pháp như trọng tài quốc tế, tòa án quốc tế</w:t>
            </w:r>
          </w:p>
        </w:tc>
        <w:tc>
          <w:tcPr>
            <w:tcW w:w="2084" w:type="dxa"/>
          </w:tcPr>
          <w:p w14:paraId="56783ADA" w14:textId="77777777" w:rsidR="002043FF" w:rsidRPr="002043FF" w:rsidRDefault="002043FF" w:rsidP="0024317E">
            <w:pPr>
              <w:jc w:val="both"/>
              <w:rPr>
                <w:b/>
                <w:color w:val="FF0000"/>
                <w:sz w:val="24"/>
                <w:szCs w:val="24"/>
              </w:rPr>
            </w:pPr>
          </w:p>
          <w:p w14:paraId="5D76A412" w14:textId="77777777" w:rsidR="002043FF" w:rsidRPr="002043FF" w:rsidRDefault="002043FF" w:rsidP="0024317E">
            <w:pPr>
              <w:jc w:val="both"/>
              <w:rPr>
                <w:color w:val="FF0000"/>
                <w:sz w:val="24"/>
                <w:szCs w:val="24"/>
              </w:rPr>
            </w:pPr>
          </w:p>
          <w:p w14:paraId="2B812F71" w14:textId="77777777" w:rsidR="002043FF" w:rsidRPr="002043FF" w:rsidRDefault="002043FF" w:rsidP="0024317E">
            <w:pPr>
              <w:jc w:val="both"/>
              <w:rPr>
                <w:b/>
                <w:color w:val="FF0000"/>
                <w:sz w:val="24"/>
                <w:szCs w:val="24"/>
              </w:rPr>
            </w:pPr>
          </w:p>
          <w:p w14:paraId="1605C0EB" w14:textId="77777777" w:rsidR="002043FF" w:rsidRPr="002043FF" w:rsidRDefault="002043FF" w:rsidP="0024317E">
            <w:pPr>
              <w:jc w:val="both"/>
              <w:rPr>
                <w:color w:val="FF0000"/>
                <w:sz w:val="24"/>
                <w:szCs w:val="24"/>
              </w:rPr>
            </w:pPr>
            <w:r w:rsidRPr="002043FF">
              <w:rPr>
                <w:color w:val="FF0000"/>
                <w:sz w:val="24"/>
                <w:szCs w:val="24"/>
              </w:rPr>
              <w:t>(0.5 điểm)</w:t>
            </w:r>
          </w:p>
          <w:p w14:paraId="75C6BA0E" w14:textId="77777777" w:rsidR="002043FF" w:rsidRPr="002043FF" w:rsidRDefault="002043FF" w:rsidP="0024317E">
            <w:pPr>
              <w:jc w:val="both"/>
              <w:rPr>
                <w:b/>
                <w:color w:val="FF0000"/>
                <w:sz w:val="24"/>
                <w:szCs w:val="24"/>
              </w:rPr>
            </w:pPr>
          </w:p>
          <w:p w14:paraId="63DC9E40" w14:textId="77777777" w:rsidR="002043FF" w:rsidRPr="002043FF" w:rsidRDefault="002043FF" w:rsidP="0024317E">
            <w:pPr>
              <w:jc w:val="both"/>
              <w:rPr>
                <w:b/>
                <w:color w:val="FF0000"/>
                <w:sz w:val="24"/>
                <w:szCs w:val="24"/>
              </w:rPr>
            </w:pPr>
          </w:p>
          <w:p w14:paraId="21AFDE22" w14:textId="77777777" w:rsidR="002043FF" w:rsidRPr="002043FF" w:rsidRDefault="002043FF" w:rsidP="0024317E">
            <w:pPr>
              <w:jc w:val="both"/>
              <w:rPr>
                <w:b/>
                <w:color w:val="FF0000"/>
                <w:sz w:val="24"/>
                <w:szCs w:val="24"/>
              </w:rPr>
            </w:pPr>
          </w:p>
          <w:p w14:paraId="72E992DE" w14:textId="77777777" w:rsidR="002043FF" w:rsidRPr="002043FF" w:rsidRDefault="002043FF" w:rsidP="0024317E">
            <w:pPr>
              <w:jc w:val="both"/>
              <w:rPr>
                <w:color w:val="FF0000"/>
                <w:sz w:val="24"/>
                <w:szCs w:val="24"/>
              </w:rPr>
            </w:pPr>
            <w:r w:rsidRPr="002043FF">
              <w:rPr>
                <w:color w:val="FF0000"/>
                <w:sz w:val="24"/>
                <w:szCs w:val="24"/>
              </w:rPr>
              <w:t>(0.5 điểm)</w:t>
            </w:r>
          </w:p>
          <w:p w14:paraId="05B44AA9" w14:textId="77777777" w:rsidR="002043FF" w:rsidRPr="002043FF" w:rsidRDefault="002043FF" w:rsidP="0024317E">
            <w:pPr>
              <w:jc w:val="both"/>
              <w:rPr>
                <w:b/>
                <w:color w:val="FF0000"/>
                <w:sz w:val="24"/>
                <w:szCs w:val="24"/>
              </w:rPr>
            </w:pPr>
          </w:p>
          <w:p w14:paraId="70A0DA2F" w14:textId="77777777" w:rsidR="002043FF" w:rsidRPr="002043FF" w:rsidRDefault="002043FF" w:rsidP="0024317E">
            <w:pPr>
              <w:jc w:val="both"/>
              <w:rPr>
                <w:b/>
                <w:color w:val="FF0000"/>
                <w:sz w:val="24"/>
                <w:szCs w:val="24"/>
              </w:rPr>
            </w:pPr>
          </w:p>
          <w:p w14:paraId="65DF1E08" w14:textId="77777777" w:rsidR="002043FF" w:rsidRPr="002043FF" w:rsidRDefault="002043FF" w:rsidP="0024317E">
            <w:pPr>
              <w:jc w:val="both"/>
              <w:rPr>
                <w:b/>
                <w:color w:val="FF0000"/>
                <w:sz w:val="24"/>
                <w:szCs w:val="24"/>
              </w:rPr>
            </w:pPr>
          </w:p>
          <w:p w14:paraId="3B8FF48B" w14:textId="77777777" w:rsidR="002043FF" w:rsidRPr="002043FF" w:rsidRDefault="002043FF" w:rsidP="0024317E">
            <w:pPr>
              <w:jc w:val="both"/>
              <w:rPr>
                <w:b/>
                <w:color w:val="FF0000"/>
                <w:sz w:val="24"/>
                <w:szCs w:val="24"/>
              </w:rPr>
            </w:pPr>
          </w:p>
          <w:p w14:paraId="1CA557F5" w14:textId="77777777" w:rsidR="002043FF" w:rsidRPr="002043FF" w:rsidRDefault="002043FF" w:rsidP="0024317E">
            <w:pPr>
              <w:jc w:val="both"/>
              <w:rPr>
                <w:color w:val="FF0000"/>
                <w:sz w:val="24"/>
                <w:szCs w:val="24"/>
              </w:rPr>
            </w:pPr>
            <w:r w:rsidRPr="002043FF">
              <w:rPr>
                <w:color w:val="FF0000"/>
                <w:sz w:val="24"/>
                <w:szCs w:val="24"/>
              </w:rPr>
              <w:t>(0.5 điểm)</w:t>
            </w:r>
          </w:p>
          <w:p w14:paraId="0E2C1538" w14:textId="77777777" w:rsidR="002043FF" w:rsidRPr="002043FF" w:rsidRDefault="002043FF" w:rsidP="0024317E">
            <w:pPr>
              <w:jc w:val="both"/>
              <w:rPr>
                <w:b/>
                <w:color w:val="FF0000"/>
                <w:sz w:val="24"/>
                <w:szCs w:val="24"/>
              </w:rPr>
            </w:pPr>
          </w:p>
          <w:p w14:paraId="4C36B632" w14:textId="77777777" w:rsidR="002043FF" w:rsidRPr="002043FF" w:rsidRDefault="002043FF" w:rsidP="0024317E">
            <w:pPr>
              <w:jc w:val="both"/>
              <w:rPr>
                <w:color w:val="FF0000"/>
                <w:sz w:val="24"/>
                <w:szCs w:val="24"/>
              </w:rPr>
            </w:pPr>
            <w:r w:rsidRPr="002043FF">
              <w:rPr>
                <w:color w:val="FF0000"/>
                <w:sz w:val="24"/>
                <w:szCs w:val="24"/>
              </w:rPr>
              <w:t>(0.5 điểm)</w:t>
            </w:r>
          </w:p>
          <w:p w14:paraId="69F8867C" w14:textId="77777777" w:rsidR="002043FF" w:rsidRPr="002043FF" w:rsidRDefault="002043FF" w:rsidP="0024317E">
            <w:pPr>
              <w:jc w:val="both"/>
              <w:rPr>
                <w:b/>
                <w:color w:val="FF0000"/>
                <w:sz w:val="24"/>
                <w:szCs w:val="24"/>
              </w:rPr>
            </w:pPr>
          </w:p>
          <w:p w14:paraId="7E4C3994" w14:textId="77777777" w:rsidR="002043FF" w:rsidRPr="002043FF" w:rsidRDefault="002043FF" w:rsidP="0024317E">
            <w:pPr>
              <w:jc w:val="both"/>
              <w:rPr>
                <w:color w:val="FF0000"/>
                <w:sz w:val="24"/>
                <w:szCs w:val="24"/>
              </w:rPr>
            </w:pPr>
            <w:r w:rsidRPr="002043FF">
              <w:rPr>
                <w:color w:val="FF0000"/>
                <w:sz w:val="24"/>
                <w:szCs w:val="24"/>
              </w:rPr>
              <w:t>(0.5 điểm)</w:t>
            </w:r>
          </w:p>
          <w:p w14:paraId="4D49F09B" w14:textId="77777777" w:rsidR="002043FF" w:rsidRPr="002043FF" w:rsidRDefault="002043FF" w:rsidP="0024317E">
            <w:pPr>
              <w:jc w:val="both"/>
              <w:rPr>
                <w:b/>
                <w:color w:val="FF0000"/>
                <w:sz w:val="24"/>
                <w:szCs w:val="24"/>
              </w:rPr>
            </w:pPr>
          </w:p>
          <w:p w14:paraId="28A03E4E" w14:textId="77777777" w:rsidR="002043FF" w:rsidRPr="002043FF" w:rsidRDefault="002043FF" w:rsidP="0024317E">
            <w:pPr>
              <w:jc w:val="both"/>
              <w:rPr>
                <w:color w:val="FF0000"/>
                <w:sz w:val="24"/>
                <w:szCs w:val="24"/>
              </w:rPr>
            </w:pPr>
            <w:r w:rsidRPr="002043FF">
              <w:rPr>
                <w:color w:val="FF0000"/>
                <w:sz w:val="24"/>
                <w:szCs w:val="24"/>
              </w:rPr>
              <w:t>(1 điểm)</w:t>
            </w:r>
          </w:p>
          <w:p w14:paraId="26830191" w14:textId="77777777" w:rsidR="002043FF" w:rsidRPr="002043FF" w:rsidRDefault="002043FF" w:rsidP="0024317E">
            <w:pPr>
              <w:jc w:val="both"/>
              <w:rPr>
                <w:b/>
                <w:color w:val="FF0000"/>
                <w:sz w:val="24"/>
                <w:szCs w:val="24"/>
              </w:rPr>
            </w:pPr>
          </w:p>
          <w:p w14:paraId="0ADFD93E" w14:textId="77777777" w:rsidR="002043FF" w:rsidRPr="002043FF" w:rsidRDefault="002043FF" w:rsidP="0024317E">
            <w:pPr>
              <w:jc w:val="both"/>
              <w:rPr>
                <w:b/>
                <w:color w:val="FF0000"/>
                <w:sz w:val="24"/>
                <w:szCs w:val="24"/>
              </w:rPr>
            </w:pPr>
          </w:p>
          <w:p w14:paraId="489DD087" w14:textId="77777777" w:rsidR="002043FF" w:rsidRPr="002043FF" w:rsidRDefault="002043FF" w:rsidP="0024317E">
            <w:pPr>
              <w:jc w:val="both"/>
              <w:rPr>
                <w:b/>
                <w:color w:val="FF0000"/>
                <w:sz w:val="24"/>
                <w:szCs w:val="24"/>
              </w:rPr>
            </w:pPr>
          </w:p>
          <w:p w14:paraId="69559CF0" w14:textId="77777777" w:rsidR="002043FF" w:rsidRPr="002043FF" w:rsidRDefault="002043FF" w:rsidP="0024317E">
            <w:pPr>
              <w:jc w:val="both"/>
              <w:rPr>
                <w:b/>
                <w:color w:val="FF0000"/>
                <w:sz w:val="24"/>
                <w:szCs w:val="24"/>
              </w:rPr>
            </w:pPr>
          </w:p>
          <w:p w14:paraId="1472917C" w14:textId="77777777" w:rsidR="002043FF" w:rsidRPr="002043FF" w:rsidRDefault="002043FF" w:rsidP="0024317E">
            <w:pPr>
              <w:jc w:val="both"/>
              <w:rPr>
                <w:b/>
                <w:color w:val="FF0000"/>
                <w:sz w:val="24"/>
                <w:szCs w:val="24"/>
              </w:rPr>
            </w:pPr>
          </w:p>
          <w:p w14:paraId="0A4403EA" w14:textId="77777777" w:rsidR="002043FF" w:rsidRPr="002043FF" w:rsidRDefault="002043FF" w:rsidP="0024317E">
            <w:pPr>
              <w:jc w:val="both"/>
              <w:rPr>
                <w:b/>
                <w:color w:val="FF0000"/>
                <w:sz w:val="24"/>
                <w:szCs w:val="24"/>
              </w:rPr>
            </w:pPr>
          </w:p>
          <w:p w14:paraId="6E56CE85" w14:textId="77777777" w:rsidR="002043FF" w:rsidRPr="002043FF" w:rsidRDefault="002043FF" w:rsidP="0024317E">
            <w:pPr>
              <w:jc w:val="both"/>
              <w:rPr>
                <w:b/>
                <w:color w:val="FF0000"/>
                <w:sz w:val="24"/>
                <w:szCs w:val="24"/>
              </w:rPr>
            </w:pPr>
          </w:p>
          <w:p w14:paraId="133DAC18" w14:textId="77777777" w:rsidR="002043FF" w:rsidRPr="002043FF" w:rsidRDefault="002043FF" w:rsidP="0024317E">
            <w:pPr>
              <w:jc w:val="both"/>
              <w:rPr>
                <w:b/>
                <w:color w:val="FF0000"/>
                <w:sz w:val="24"/>
                <w:szCs w:val="24"/>
              </w:rPr>
            </w:pPr>
          </w:p>
          <w:p w14:paraId="3FFFDE39" w14:textId="77777777" w:rsidR="002043FF" w:rsidRPr="002043FF" w:rsidRDefault="002043FF" w:rsidP="0024317E">
            <w:pPr>
              <w:jc w:val="both"/>
              <w:rPr>
                <w:b/>
                <w:color w:val="FF0000"/>
                <w:sz w:val="24"/>
                <w:szCs w:val="24"/>
              </w:rPr>
            </w:pPr>
          </w:p>
          <w:p w14:paraId="55FD11D0" w14:textId="77777777" w:rsidR="002043FF" w:rsidRPr="002043FF" w:rsidRDefault="002043FF" w:rsidP="0024317E">
            <w:pPr>
              <w:jc w:val="both"/>
              <w:rPr>
                <w:color w:val="FF0000"/>
                <w:sz w:val="24"/>
                <w:szCs w:val="24"/>
              </w:rPr>
            </w:pPr>
            <w:r w:rsidRPr="002043FF">
              <w:rPr>
                <w:color w:val="FF0000"/>
                <w:sz w:val="24"/>
                <w:szCs w:val="24"/>
              </w:rPr>
              <w:t>(1 điểm)</w:t>
            </w:r>
          </w:p>
          <w:p w14:paraId="68A141FC" w14:textId="77777777" w:rsidR="002043FF" w:rsidRPr="002043FF" w:rsidRDefault="002043FF" w:rsidP="0024317E">
            <w:pPr>
              <w:jc w:val="both"/>
              <w:rPr>
                <w:color w:val="FF0000"/>
                <w:sz w:val="24"/>
                <w:szCs w:val="24"/>
              </w:rPr>
            </w:pPr>
          </w:p>
          <w:p w14:paraId="0D6D5032" w14:textId="77777777" w:rsidR="002043FF" w:rsidRPr="002043FF" w:rsidRDefault="002043FF" w:rsidP="0024317E">
            <w:pPr>
              <w:jc w:val="both"/>
              <w:rPr>
                <w:color w:val="FF0000"/>
                <w:sz w:val="24"/>
                <w:szCs w:val="24"/>
              </w:rPr>
            </w:pPr>
          </w:p>
          <w:p w14:paraId="35AA3401" w14:textId="77777777" w:rsidR="002043FF" w:rsidRPr="002043FF" w:rsidRDefault="002043FF" w:rsidP="0024317E">
            <w:pPr>
              <w:jc w:val="both"/>
              <w:rPr>
                <w:color w:val="FF0000"/>
                <w:sz w:val="24"/>
                <w:szCs w:val="24"/>
              </w:rPr>
            </w:pPr>
          </w:p>
          <w:p w14:paraId="5D99D9C9" w14:textId="77777777" w:rsidR="002043FF" w:rsidRPr="002043FF" w:rsidRDefault="002043FF" w:rsidP="0024317E">
            <w:pPr>
              <w:jc w:val="both"/>
              <w:rPr>
                <w:color w:val="FF0000"/>
                <w:sz w:val="24"/>
                <w:szCs w:val="24"/>
              </w:rPr>
            </w:pPr>
            <w:r w:rsidRPr="002043FF">
              <w:rPr>
                <w:color w:val="FF0000"/>
                <w:sz w:val="24"/>
                <w:szCs w:val="24"/>
              </w:rPr>
              <w:t>(0.5 điểm)</w:t>
            </w:r>
          </w:p>
          <w:p w14:paraId="7244E289" w14:textId="77777777" w:rsidR="002043FF" w:rsidRPr="002043FF" w:rsidRDefault="002043FF" w:rsidP="0024317E">
            <w:pPr>
              <w:jc w:val="both"/>
              <w:rPr>
                <w:b/>
                <w:color w:val="FF0000"/>
                <w:sz w:val="24"/>
                <w:szCs w:val="24"/>
              </w:rPr>
            </w:pPr>
          </w:p>
        </w:tc>
      </w:tr>
    </w:tbl>
    <w:p w14:paraId="3660EBB1" w14:textId="6AF4C162" w:rsidR="002043FF" w:rsidRDefault="002043FF" w:rsidP="002043FF">
      <w:pPr>
        <w:pStyle w:val="Default"/>
        <w:rPr>
          <w:bCs/>
          <w:noProof/>
          <w:color w:val="FF0000"/>
          <w:sz w:val="26"/>
          <w:szCs w:val="26"/>
          <w:lang w:val="vi-VN"/>
        </w:rPr>
      </w:pPr>
    </w:p>
    <w:p w14:paraId="378A1E73" w14:textId="570260D8" w:rsidR="002043FF" w:rsidRPr="001F48B6" w:rsidRDefault="002043FF" w:rsidP="002043FF">
      <w:pPr>
        <w:tabs>
          <w:tab w:val="center" w:pos="2835"/>
          <w:tab w:val="center" w:pos="7655"/>
        </w:tabs>
        <w:spacing w:before="120"/>
        <w:rPr>
          <w:i/>
          <w:iCs/>
          <w:szCs w:val="26"/>
          <w:lang w:val="vi-VN"/>
        </w:rPr>
      </w:pPr>
      <w:r w:rsidRPr="001F48B6">
        <w:rPr>
          <w:i/>
          <w:iCs/>
          <w:szCs w:val="26"/>
          <w:lang w:val="vi-VN"/>
        </w:rPr>
        <w:t>Ngày biên soạn:  1</w:t>
      </w:r>
      <w:r w:rsidR="00B671E6">
        <w:rPr>
          <w:i/>
          <w:iCs/>
          <w:szCs w:val="26"/>
          <w:lang w:val="vi-VN"/>
        </w:rPr>
        <w:t>9/06/2022</w:t>
      </w:r>
      <w:r w:rsidRPr="001F48B6">
        <w:rPr>
          <w:i/>
          <w:iCs/>
          <w:szCs w:val="26"/>
          <w:lang w:val="vi-VN"/>
        </w:rPr>
        <w:tab/>
      </w:r>
    </w:p>
    <w:p w14:paraId="48BEF074" w14:textId="77777777" w:rsidR="002043FF" w:rsidRPr="001F48B6" w:rsidRDefault="002043FF" w:rsidP="002043FF">
      <w:pPr>
        <w:tabs>
          <w:tab w:val="left" w:pos="567"/>
          <w:tab w:val="center" w:pos="2835"/>
        </w:tabs>
        <w:spacing w:before="120"/>
        <w:rPr>
          <w:szCs w:val="26"/>
          <w:lang w:val="vi-VN"/>
        </w:rPr>
      </w:pPr>
      <w:r w:rsidRPr="001F48B6">
        <w:rPr>
          <w:b/>
          <w:bCs/>
          <w:szCs w:val="26"/>
          <w:lang w:val="vi-VN"/>
        </w:rPr>
        <w:t xml:space="preserve">Giảng viên biên soạn đề thi: Nguyễn Thị Yên </w:t>
      </w:r>
      <w:r w:rsidRPr="001F48B6">
        <w:rPr>
          <w:szCs w:val="26"/>
          <w:lang w:val="vi-VN"/>
        </w:rPr>
        <w:tab/>
      </w:r>
    </w:p>
    <w:p w14:paraId="601B6157" w14:textId="77777777" w:rsidR="002043FF" w:rsidRPr="001F48B6" w:rsidRDefault="002043FF" w:rsidP="002043FF">
      <w:pPr>
        <w:tabs>
          <w:tab w:val="left" w:pos="567"/>
          <w:tab w:val="center" w:pos="2835"/>
        </w:tabs>
        <w:spacing w:before="120"/>
        <w:rPr>
          <w:szCs w:val="26"/>
          <w:lang w:val="vi-VN"/>
        </w:rPr>
      </w:pPr>
      <w:r w:rsidRPr="001F48B6">
        <w:rPr>
          <w:szCs w:val="26"/>
          <w:lang w:val="vi-VN"/>
        </w:rPr>
        <w:tab/>
      </w:r>
      <w:r w:rsidRPr="001F48B6">
        <w:rPr>
          <w:szCs w:val="26"/>
          <w:lang w:val="vi-VN"/>
        </w:rPr>
        <w:tab/>
      </w:r>
      <w:r w:rsidRPr="001F48B6">
        <w:rPr>
          <w:szCs w:val="26"/>
          <w:lang w:val="vi-VN"/>
        </w:rPr>
        <w:tab/>
      </w:r>
      <w:r w:rsidRPr="001F48B6">
        <w:rPr>
          <w:szCs w:val="26"/>
          <w:lang w:val="vi-VN"/>
        </w:rPr>
        <w:tab/>
      </w:r>
      <w:r w:rsidRPr="001F48B6">
        <w:rPr>
          <w:szCs w:val="26"/>
          <w:lang w:val="vi-VN"/>
        </w:rPr>
        <w:tab/>
      </w:r>
    </w:p>
    <w:p w14:paraId="15722039" w14:textId="08715CF6" w:rsidR="002043FF" w:rsidRPr="001F48B6" w:rsidRDefault="002043FF" w:rsidP="002043FF">
      <w:pPr>
        <w:tabs>
          <w:tab w:val="left" w:pos="1060"/>
        </w:tabs>
        <w:spacing w:line="276" w:lineRule="auto"/>
        <w:rPr>
          <w:b/>
          <w:color w:val="FF0000"/>
          <w:szCs w:val="26"/>
          <w:lang w:val="vi-VN"/>
        </w:rPr>
      </w:pPr>
      <w:r w:rsidRPr="001F48B6">
        <w:rPr>
          <w:i/>
          <w:iCs/>
          <w:szCs w:val="26"/>
          <w:lang w:val="vi-VN"/>
        </w:rPr>
        <w:lastRenderedPageBreak/>
        <w:t>Ngày kiểm duyệt: 20/0</w:t>
      </w:r>
      <w:r w:rsidR="001F48B6">
        <w:rPr>
          <w:i/>
          <w:iCs/>
          <w:szCs w:val="26"/>
          <w:lang w:val="vi-VN"/>
        </w:rPr>
        <w:t>6</w:t>
      </w:r>
      <w:r w:rsidRPr="001F48B6">
        <w:rPr>
          <w:i/>
          <w:iCs/>
          <w:szCs w:val="26"/>
          <w:lang w:val="vi-VN"/>
        </w:rPr>
        <w:t>/202</w:t>
      </w:r>
      <w:r w:rsidR="001F48B6">
        <w:rPr>
          <w:i/>
          <w:iCs/>
          <w:szCs w:val="26"/>
          <w:lang w:val="vi-VN"/>
        </w:rPr>
        <w:t>2</w:t>
      </w:r>
    </w:p>
    <w:p w14:paraId="564AE779" w14:textId="77777777" w:rsidR="002043FF" w:rsidRPr="001F48B6" w:rsidRDefault="002043FF" w:rsidP="002043FF">
      <w:pPr>
        <w:tabs>
          <w:tab w:val="left" w:pos="567"/>
          <w:tab w:val="center" w:pos="2835"/>
        </w:tabs>
        <w:spacing w:before="120"/>
        <w:rPr>
          <w:szCs w:val="26"/>
          <w:lang w:val="vi-VN"/>
        </w:rPr>
      </w:pPr>
      <w:r w:rsidRPr="001F48B6">
        <w:rPr>
          <w:b/>
          <w:bCs/>
          <w:szCs w:val="26"/>
          <w:lang w:val="vi-VN"/>
        </w:rPr>
        <w:t xml:space="preserve">Trưởng (Phó) Khoa/Bộ môn kiểm duyệt đề thi: Nguyễn Thị Yên </w:t>
      </w:r>
    </w:p>
    <w:p w14:paraId="129EF2B6" w14:textId="77777777" w:rsidR="002043FF" w:rsidRPr="001F48B6" w:rsidRDefault="002043FF" w:rsidP="002043FF">
      <w:pPr>
        <w:tabs>
          <w:tab w:val="left" w:pos="1060"/>
        </w:tabs>
        <w:spacing w:line="276" w:lineRule="auto"/>
        <w:rPr>
          <w:bCs/>
          <w:szCs w:val="26"/>
          <w:lang w:val="vi-VN"/>
        </w:rPr>
      </w:pPr>
    </w:p>
    <w:p w14:paraId="76D1FD37" w14:textId="77777777" w:rsidR="002043FF" w:rsidRPr="001F48B6" w:rsidRDefault="002043FF" w:rsidP="002043FF">
      <w:pPr>
        <w:tabs>
          <w:tab w:val="left" w:pos="1060"/>
        </w:tabs>
        <w:spacing w:line="276" w:lineRule="auto"/>
        <w:rPr>
          <w:szCs w:val="26"/>
          <w:lang w:val="vi-VN"/>
        </w:rPr>
      </w:pPr>
      <w:r w:rsidRPr="001F48B6">
        <w:rPr>
          <w:bCs/>
          <w:szCs w:val="26"/>
          <w:lang w:val="vi-VN"/>
        </w:rPr>
        <w:t xml:space="preserve">Sau khi </w:t>
      </w:r>
      <w:r w:rsidRPr="001F48B6">
        <w:rPr>
          <w:szCs w:val="26"/>
          <w:lang w:val="vi-VN"/>
        </w:rPr>
        <w:t>kiểm duyệt đề thi,</w:t>
      </w:r>
      <w:r w:rsidRPr="001F48B6">
        <w:rPr>
          <w:b/>
          <w:bCs/>
          <w:szCs w:val="26"/>
          <w:lang w:val="vi-VN"/>
        </w:rPr>
        <w:t xml:space="preserve"> Trưởng (Phó) Khoa/Bộ môn </w:t>
      </w:r>
      <w:r w:rsidRPr="001F48B6">
        <w:rPr>
          <w:bCs/>
          <w:szCs w:val="26"/>
          <w:lang w:val="vi-VN"/>
        </w:rPr>
        <w:t>gửi về Trung tâm Khảo thí qua email:</w:t>
      </w:r>
      <w:r w:rsidRPr="001F48B6">
        <w:rPr>
          <w:b/>
          <w:szCs w:val="26"/>
          <w:lang w:val="vi-VN"/>
        </w:rPr>
        <w:t xml:space="preserve"> </w:t>
      </w:r>
      <w:r w:rsidRPr="001F48B6">
        <w:rPr>
          <w:b/>
          <w:bCs/>
          <w:color w:val="000000"/>
          <w:szCs w:val="26"/>
          <w:u w:val="single"/>
          <w:lang w:val="vi-VN"/>
        </w:rPr>
        <w:t>phannhatlinh@gmail.com</w:t>
      </w:r>
      <w:r w:rsidRPr="001F48B6">
        <w:rPr>
          <w:b/>
          <w:bCs/>
          <w:color w:val="000000"/>
          <w:szCs w:val="26"/>
          <w:lang w:val="vi-VN"/>
        </w:rPr>
        <w:t xml:space="preserve"> </w:t>
      </w:r>
      <w:r w:rsidRPr="001F48B6">
        <w:rPr>
          <w:color w:val="000000"/>
          <w:szCs w:val="26"/>
          <w:lang w:val="vi-VN"/>
        </w:rPr>
        <w:t>bao gồm</w:t>
      </w:r>
      <w:r w:rsidRPr="001F48B6">
        <w:rPr>
          <w:b/>
          <w:bCs/>
          <w:color w:val="000000"/>
          <w:szCs w:val="26"/>
          <w:lang w:val="vi-VN"/>
        </w:rPr>
        <w:t xml:space="preserve"> </w:t>
      </w:r>
      <w:r w:rsidRPr="001F48B6">
        <w:rPr>
          <w:szCs w:val="26"/>
          <w:lang w:val="vi-VN"/>
        </w:rPr>
        <w:t>file word và file pdf (được đặt password cả 2 file trên) và nhắn tin password qua Số điện thoại Thầy Phan Nhất Linh (</w:t>
      </w:r>
      <w:r w:rsidRPr="001F48B6">
        <w:rPr>
          <w:b/>
          <w:bCs/>
          <w:szCs w:val="26"/>
          <w:lang w:val="vi-VN"/>
        </w:rPr>
        <w:t>0918.01.03.09</w:t>
      </w:r>
      <w:r w:rsidRPr="001F48B6">
        <w:rPr>
          <w:szCs w:val="26"/>
          <w:lang w:val="vi-VN"/>
        </w:rPr>
        <w:t>).</w:t>
      </w:r>
    </w:p>
    <w:p w14:paraId="70EC23A9" w14:textId="77777777" w:rsidR="002043FF" w:rsidRPr="001F48B6" w:rsidRDefault="002043FF" w:rsidP="002043FF">
      <w:pPr>
        <w:tabs>
          <w:tab w:val="left" w:pos="1060"/>
        </w:tabs>
        <w:spacing w:line="276" w:lineRule="auto"/>
        <w:rPr>
          <w:szCs w:val="26"/>
          <w:lang w:val="vi-VN"/>
        </w:rPr>
      </w:pPr>
    </w:p>
    <w:p w14:paraId="2E20EDD3" w14:textId="77777777" w:rsidR="002043FF" w:rsidRPr="001F48B6" w:rsidRDefault="002043FF" w:rsidP="002043FF">
      <w:pPr>
        <w:tabs>
          <w:tab w:val="left" w:pos="1060"/>
        </w:tabs>
        <w:rPr>
          <w:szCs w:val="26"/>
          <w:lang w:val="vi-VN"/>
        </w:rPr>
      </w:pPr>
      <w:r w:rsidRPr="001F48B6">
        <w:rPr>
          <w:szCs w:val="26"/>
          <w:lang w:val="vi-VN"/>
        </w:rPr>
        <w:t xml:space="preserve">Khuyến khích Giảng viên biên soạn và nộp đề thi, đáp án bằng </w:t>
      </w:r>
      <w:r w:rsidRPr="001F48B6">
        <w:rPr>
          <w:color w:val="FF0000"/>
          <w:szCs w:val="26"/>
          <w:lang w:val="vi-VN"/>
        </w:rPr>
        <w:t>File Hot Potatoes</w:t>
      </w:r>
      <w:r w:rsidRPr="001F48B6">
        <w:rPr>
          <w:szCs w:val="26"/>
          <w:lang w:val="vi-VN"/>
        </w:rPr>
        <w:t>. Trung tâm Khảo thí gửi kèm File cài đặt và File hướng dẫn sử dụng để hỗ trợ thêm Quý Thầy Cô.</w:t>
      </w:r>
    </w:p>
    <w:p w14:paraId="405092FE" w14:textId="77777777" w:rsidR="002043FF" w:rsidRPr="001F48B6" w:rsidRDefault="002043FF" w:rsidP="002043FF">
      <w:pPr>
        <w:rPr>
          <w:lang w:val="vi-VN"/>
        </w:rPr>
      </w:pPr>
    </w:p>
    <w:p w14:paraId="6E23DDDB" w14:textId="77777777" w:rsidR="002043FF" w:rsidRPr="001F48B6" w:rsidRDefault="002043FF" w:rsidP="002043FF">
      <w:pPr>
        <w:rPr>
          <w:lang w:val="vi-VN"/>
        </w:rPr>
      </w:pPr>
    </w:p>
    <w:p w14:paraId="4AABAFF5" w14:textId="77777777" w:rsidR="002043FF" w:rsidRPr="002043FF" w:rsidRDefault="002043FF" w:rsidP="002043FF">
      <w:pPr>
        <w:pStyle w:val="Default"/>
        <w:rPr>
          <w:bCs/>
          <w:noProof/>
          <w:color w:val="FF0000"/>
          <w:sz w:val="26"/>
          <w:szCs w:val="26"/>
          <w:lang w:val="vi-VN"/>
        </w:rPr>
      </w:pPr>
    </w:p>
    <w:sectPr w:rsidR="002043FF" w:rsidRPr="00204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809C5"/>
    <w:multiLevelType w:val="hybridMultilevel"/>
    <w:tmpl w:val="1708DC18"/>
    <w:lvl w:ilvl="0" w:tplc="858E04BE">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16cid:durableId="55177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E1"/>
    <w:rsid w:val="000000BC"/>
    <w:rsid w:val="001D786F"/>
    <w:rsid w:val="001F48B6"/>
    <w:rsid w:val="002043FF"/>
    <w:rsid w:val="00207A39"/>
    <w:rsid w:val="00221736"/>
    <w:rsid w:val="00373980"/>
    <w:rsid w:val="003A17E7"/>
    <w:rsid w:val="003B1FE1"/>
    <w:rsid w:val="00444453"/>
    <w:rsid w:val="00496DD1"/>
    <w:rsid w:val="00523402"/>
    <w:rsid w:val="00580608"/>
    <w:rsid w:val="006C57AD"/>
    <w:rsid w:val="006F322B"/>
    <w:rsid w:val="008615BF"/>
    <w:rsid w:val="00897FA0"/>
    <w:rsid w:val="00997A2D"/>
    <w:rsid w:val="00AC2A34"/>
    <w:rsid w:val="00B671E6"/>
    <w:rsid w:val="00B760DF"/>
    <w:rsid w:val="00B8341A"/>
    <w:rsid w:val="00BC76AA"/>
    <w:rsid w:val="00BD6EDD"/>
    <w:rsid w:val="00C01098"/>
    <w:rsid w:val="00C150A7"/>
    <w:rsid w:val="00C270E0"/>
    <w:rsid w:val="00C47184"/>
    <w:rsid w:val="00DE4F93"/>
    <w:rsid w:val="00E63EF1"/>
    <w:rsid w:val="00E76EB3"/>
    <w:rsid w:val="00F50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A8FA"/>
  <w15:chartTrackingRefBased/>
  <w15:docId w15:val="{888C41C7-BC70-4C0B-A42D-9A6DC378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80"/>
    <w:pPr>
      <w:spacing w:after="0" w:line="240"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73980"/>
    <w:pPr>
      <w:ind w:left="720"/>
      <w:contextualSpacing/>
    </w:pPr>
    <w:rPr>
      <w:rFonts w:ascii="Cambria" w:eastAsia="MS Mincho" w:hAnsi="Cambria"/>
      <w:sz w:val="20"/>
      <w:szCs w:val="20"/>
    </w:rPr>
  </w:style>
  <w:style w:type="table" w:styleId="TableGrid">
    <w:name w:val="Table Grid"/>
    <w:basedOn w:val="TableNormal"/>
    <w:uiPriority w:val="39"/>
    <w:rsid w:val="00C010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7FA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C76A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C76AA"/>
    <w:rPr>
      <w:rFonts w:ascii="Tahoma" w:hAnsi="Tahoma" w:cs="Tahoma"/>
      <w:sz w:val="16"/>
      <w:szCs w:val="16"/>
    </w:rPr>
  </w:style>
  <w:style w:type="paragraph" w:styleId="Header">
    <w:name w:val="header"/>
    <w:basedOn w:val="Normal"/>
    <w:link w:val="HeaderChar"/>
    <w:uiPriority w:val="99"/>
    <w:unhideWhenUsed/>
    <w:rsid w:val="00C47184"/>
    <w:pPr>
      <w:tabs>
        <w:tab w:val="center" w:pos="4680"/>
        <w:tab w:val="right" w:pos="9360"/>
      </w:tabs>
    </w:pPr>
    <w:rPr>
      <w:rFonts w:asciiTheme="minorHAnsi" w:eastAsiaTheme="minorEastAsia" w:hAnsiTheme="minorHAnsi" w:cstheme="minorBidi"/>
      <w:sz w:val="22"/>
      <w:lang w:eastAsia="ja-JP"/>
    </w:rPr>
  </w:style>
  <w:style w:type="character" w:customStyle="1" w:styleId="HeaderChar">
    <w:name w:val="Header Char"/>
    <w:basedOn w:val="DefaultParagraphFont"/>
    <w:link w:val="Header"/>
    <w:uiPriority w:val="99"/>
    <w:rsid w:val="00C47184"/>
    <w:rPr>
      <w:rFonts w:eastAsiaTheme="minorEastAsia"/>
      <w:lang w:eastAsia="ja-JP"/>
    </w:rPr>
  </w:style>
  <w:style w:type="paragraph" w:styleId="ListParagraph">
    <w:name w:val="List Paragraph"/>
    <w:basedOn w:val="Normal"/>
    <w:uiPriority w:val="34"/>
    <w:qFormat/>
    <w:rsid w:val="002043FF"/>
    <w:pPr>
      <w:spacing w:after="200" w:line="276" w:lineRule="auto"/>
      <w:ind w:left="720"/>
      <w:contextualSpacing/>
    </w:pPr>
    <w:rPr>
      <w:rFonts w:asciiTheme="minorHAnsi" w:eastAsiaTheme="minorHAnsi" w:hAnsiTheme="minorHAnsi" w:cstheme="minorBidi"/>
      <w:sz w:val="22"/>
    </w:rPr>
  </w:style>
  <w:style w:type="character" w:customStyle="1" w:styleId="eop">
    <w:name w:val="eop"/>
    <w:basedOn w:val="DefaultParagraphFont"/>
    <w:rsid w:val="00B83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7</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Thành Nguyễn</cp:lastModifiedBy>
  <cp:revision>24</cp:revision>
  <dcterms:created xsi:type="dcterms:W3CDTF">2021-08-09T13:18:00Z</dcterms:created>
  <dcterms:modified xsi:type="dcterms:W3CDTF">2022-06-26T18:03:00Z</dcterms:modified>
</cp:coreProperties>
</file>