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334CD3" w14:paraId="51DE6712" w14:textId="77777777" w:rsidTr="191C46AF">
        <w:tc>
          <w:tcPr>
            <w:tcW w:w="5505" w:type="dxa"/>
            <w:gridSpan w:val="2"/>
          </w:tcPr>
          <w:p w14:paraId="31DCBAE3" w14:textId="77777777" w:rsidR="0009683B" w:rsidRPr="00334CD3" w:rsidRDefault="0009683B" w:rsidP="00234629">
            <w:pPr>
              <w:rPr>
                <w:sz w:val="24"/>
              </w:rPr>
            </w:pPr>
            <w:r w:rsidRPr="00334CD3">
              <w:rPr>
                <w:sz w:val="24"/>
              </w:rPr>
              <w:t>TRƯỜNG ĐẠI HỌC VĂN LANG</w:t>
            </w:r>
          </w:p>
        </w:tc>
        <w:tc>
          <w:tcPr>
            <w:tcW w:w="4696" w:type="dxa"/>
            <w:gridSpan w:val="9"/>
          </w:tcPr>
          <w:p w14:paraId="7BFA716D" w14:textId="6BA41273" w:rsidR="0009683B" w:rsidRPr="00334CD3" w:rsidRDefault="0009683B" w:rsidP="00234629">
            <w:pPr>
              <w:jc w:val="center"/>
              <w:rPr>
                <w:b/>
                <w:bCs/>
                <w:sz w:val="24"/>
              </w:rPr>
            </w:pPr>
            <w:r w:rsidRPr="00334CD3">
              <w:rPr>
                <w:b/>
                <w:bCs/>
                <w:sz w:val="24"/>
              </w:rPr>
              <w:t>Đ</w:t>
            </w:r>
            <w:r w:rsidR="00B61BCD" w:rsidRPr="00334CD3">
              <w:rPr>
                <w:b/>
                <w:bCs/>
                <w:sz w:val="24"/>
              </w:rPr>
              <w:t>ÁP ÁN</w:t>
            </w:r>
            <w:r w:rsidRPr="00334CD3">
              <w:rPr>
                <w:b/>
                <w:bCs/>
                <w:sz w:val="24"/>
              </w:rPr>
              <w:t xml:space="preserve"> KẾT THÚC HỌC PHẦN</w:t>
            </w:r>
          </w:p>
        </w:tc>
      </w:tr>
      <w:tr w:rsidR="0009683B" w:rsidRPr="00334CD3" w14:paraId="72F10711" w14:textId="77777777" w:rsidTr="191C46AF">
        <w:tc>
          <w:tcPr>
            <w:tcW w:w="5949" w:type="dxa"/>
            <w:gridSpan w:val="4"/>
          </w:tcPr>
          <w:p w14:paraId="5C24FCC6" w14:textId="6F570140" w:rsidR="0009683B" w:rsidRPr="00334CD3" w:rsidRDefault="0009683B" w:rsidP="00AB32AF">
            <w:pPr>
              <w:spacing w:before="60"/>
              <w:rPr>
                <w:b/>
                <w:sz w:val="24"/>
              </w:rPr>
            </w:pPr>
            <w:r w:rsidRPr="00334CD3">
              <w:rPr>
                <w:b/>
                <w:color w:val="FF0000"/>
                <w:sz w:val="24"/>
              </w:rPr>
              <w:t xml:space="preserve">KHOA </w:t>
            </w:r>
            <w:r w:rsidR="00AB32AF" w:rsidRPr="00334CD3">
              <w:rPr>
                <w:b/>
                <w:color w:val="FF0000"/>
                <w:sz w:val="24"/>
              </w:rPr>
              <w:t>XÃ HỘI NHÂN VĂN</w:t>
            </w:r>
          </w:p>
        </w:tc>
        <w:tc>
          <w:tcPr>
            <w:tcW w:w="1003" w:type="dxa"/>
          </w:tcPr>
          <w:p w14:paraId="12020C9A" w14:textId="77777777" w:rsidR="0009683B" w:rsidRPr="00334CD3" w:rsidRDefault="0009683B" w:rsidP="00234629">
            <w:pPr>
              <w:spacing w:before="60"/>
              <w:rPr>
                <w:sz w:val="24"/>
              </w:rPr>
            </w:pPr>
            <w:r w:rsidRPr="00334CD3">
              <w:rPr>
                <w:sz w:val="24"/>
              </w:rPr>
              <w:t>Học kỳ:</w:t>
            </w:r>
          </w:p>
        </w:tc>
        <w:tc>
          <w:tcPr>
            <w:tcW w:w="652" w:type="dxa"/>
          </w:tcPr>
          <w:p w14:paraId="73AA2D29" w14:textId="67E06C71" w:rsidR="0009683B" w:rsidRPr="00334CD3" w:rsidRDefault="00FB62D9" w:rsidP="00234629">
            <w:pPr>
              <w:spacing w:before="60"/>
              <w:rPr>
                <w:b/>
                <w:bCs/>
                <w:sz w:val="24"/>
              </w:rPr>
            </w:pPr>
            <w:r w:rsidRPr="00334CD3">
              <w:rPr>
                <w:b/>
                <w:bCs/>
                <w:color w:val="FF0000"/>
                <w:sz w:val="24"/>
              </w:rPr>
              <w:t>3</w:t>
            </w:r>
          </w:p>
        </w:tc>
        <w:tc>
          <w:tcPr>
            <w:tcW w:w="1168" w:type="dxa"/>
            <w:gridSpan w:val="2"/>
          </w:tcPr>
          <w:p w14:paraId="62936718" w14:textId="77777777" w:rsidR="0009683B" w:rsidRPr="00334CD3" w:rsidRDefault="0009683B" w:rsidP="00234629">
            <w:pPr>
              <w:spacing w:before="60"/>
              <w:rPr>
                <w:sz w:val="24"/>
              </w:rPr>
            </w:pPr>
            <w:r w:rsidRPr="00334CD3">
              <w:rPr>
                <w:sz w:val="24"/>
              </w:rPr>
              <w:t>Năm học:</w:t>
            </w:r>
          </w:p>
        </w:tc>
        <w:tc>
          <w:tcPr>
            <w:tcW w:w="1429" w:type="dxa"/>
            <w:gridSpan w:val="3"/>
          </w:tcPr>
          <w:p w14:paraId="4BE6DE75" w14:textId="33533530" w:rsidR="0009683B" w:rsidRPr="00334CD3" w:rsidRDefault="0009683B" w:rsidP="00234629">
            <w:pPr>
              <w:spacing w:before="60"/>
              <w:rPr>
                <w:b/>
                <w:bCs/>
                <w:sz w:val="24"/>
              </w:rPr>
            </w:pPr>
            <w:r w:rsidRPr="00334CD3">
              <w:rPr>
                <w:b/>
                <w:bCs/>
                <w:color w:val="FF0000"/>
                <w:sz w:val="24"/>
              </w:rPr>
              <w:t>202</w:t>
            </w:r>
            <w:r w:rsidR="0041325C" w:rsidRPr="00334CD3">
              <w:rPr>
                <w:b/>
                <w:bCs/>
                <w:color w:val="FF0000"/>
                <w:sz w:val="24"/>
              </w:rPr>
              <w:t>1</w:t>
            </w:r>
            <w:r w:rsidRPr="00334CD3">
              <w:rPr>
                <w:b/>
                <w:bCs/>
                <w:color w:val="FF0000"/>
                <w:sz w:val="24"/>
              </w:rPr>
              <w:t xml:space="preserve"> - 202</w:t>
            </w:r>
            <w:r w:rsidR="0041325C" w:rsidRPr="00334CD3">
              <w:rPr>
                <w:b/>
                <w:bCs/>
                <w:color w:val="FF0000"/>
                <w:sz w:val="24"/>
              </w:rPr>
              <w:t>2</w:t>
            </w:r>
          </w:p>
        </w:tc>
      </w:tr>
      <w:tr w:rsidR="0009683B" w:rsidRPr="00334CD3" w14:paraId="00F32D45" w14:textId="77777777" w:rsidTr="191C46AF">
        <w:tc>
          <w:tcPr>
            <w:tcW w:w="1973" w:type="dxa"/>
            <w:vAlign w:val="center"/>
          </w:tcPr>
          <w:p w14:paraId="23A90BD7" w14:textId="69A88B9B" w:rsidR="0009683B" w:rsidRPr="00334CD3" w:rsidRDefault="5B7148F4" w:rsidP="191C46AF">
            <w:pPr>
              <w:spacing w:before="120" w:after="60"/>
              <w:rPr>
                <w:spacing w:val="-4"/>
                <w:sz w:val="24"/>
              </w:rPr>
            </w:pPr>
            <w:r w:rsidRPr="00334CD3">
              <w:rPr>
                <w:spacing w:val="-4"/>
                <w:sz w:val="24"/>
              </w:rPr>
              <w:t>Mã</w:t>
            </w:r>
            <w:r w:rsidR="0009683B" w:rsidRPr="00334CD3">
              <w:rPr>
                <w:spacing w:val="-4"/>
                <w:sz w:val="24"/>
              </w:rPr>
              <w:t xml:space="preserve"> học phần:</w:t>
            </w:r>
          </w:p>
        </w:tc>
        <w:tc>
          <w:tcPr>
            <w:tcW w:w="4979" w:type="dxa"/>
            <w:gridSpan w:val="4"/>
            <w:vAlign w:val="center"/>
          </w:tcPr>
          <w:p w14:paraId="273809E7" w14:textId="67ABE3C8" w:rsidR="0009683B" w:rsidRPr="00334CD3" w:rsidRDefault="7E8291A1" w:rsidP="191C46AF">
            <w:pPr>
              <w:spacing w:before="120" w:after="60"/>
              <w:rPr>
                <w:spacing w:val="-4"/>
                <w:sz w:val="24"/>
              </w:rPr>
            </w:pPr>
            <w:r w:rsidRPr="00334CD3">
              <w:rPr>
                <w:sz w:val="24"/>
              </w:rPr>
              <w:t xml:space="preserve">   Tên</w:t>
            </w:r>
            <w:r w:rsidR="00A81689" w:rsidRPr="00334CD3">
              <w:rPr>
                <w:sz w:val="24"/>
              </w:rPr>
              <w:t xml:space="preserve"> </w:t>
            </w:r>
            <w:r w:rsidRPr="00334CD3">
              <w:rPr>
                <w:sz w:val="24"/>
              </w:rPr>
              <w:t xml:space="preserve">học phần: </w:t>
            </w:r>
            <w:r w:rsidR="00BA7E9B" w:rsidRPr="00334CD3">
              <w:rPr>
                <w:b/>
                <w:bCs/>
                <w:sz w:val="24"/>
              </w:rPr>
              <w:t xml:space="preserve">LLNN </w:t>
            </w:r>
            <w:r w:rsidR="00D50B0A" w:rsidRPr="00334CD3">
              <w:rPr>
                <w:b/>
                <w:bCs/>
                <w:sz w:val="24"/>
              </w:rPr>
              <w:t>và NN Phương Đông</w:t>
            </w:r>
          </w:p>
        </w:tc>
        <w:tc>
          <w:tcPr>
            <w:tcW w:w="1829" w:type="dxa"/>
            <w:gridSpan w:val="4"/>
            <w:vAlign w:val="center"/>
          </w:tcPr>
          <w:p w14:paraId="2BE0B1BE" w14:textId="5127E6E7" w:rsidR="0009683B" w:rsidRPr="00334CD3" w:rsidRDefault="0009683B" w:rsidP="00AB32AF">
            <w:pPr>
              <w:spacing w:before="120" w:after="60"/>
              <w:rPr>
                <w:spacing w:val="-4"/>
                <w:sz w:val="24"/>
              </w:rPr>
            </w:pPr>
            <w:r w:rsidRPr="00334CD3">
              <w:rPr>
                <w:spacing w:val="-4"/>
                <w:sz w:val="24"/>
              </w:rPr>
              <w:t xml:space="preserve">Tín chỉ: </w:t>
            </w:r>
            <w:r w:rsidR="00AB32AF" w:rsidRPr="00334CD3">
              <w:rPr>
                <w:spacing w:val="-4"/>
                <w:sz w:val="24"/>
              </w:rPr>
              <w:t>02</w:t>
            </w:r>
          </w:p>
        </w:tc>
        <w:tc>
          <w:tcPr>
            <w:tcW w:w="1420" w:type="dxa"/>
            <w:gridSpan w:val="2"/>
            <w:vAlign w:val="center"/>
          </w:tcPr>
          <w:p w14:paraId="660FA328" w14:textId="16FCDC2D" w:rsidR="0009683B" w:rsidRPr="00334CD3" w:rsidRDefault="0009683B" w:rsidP="00AB32AF">
            <w:pPr>
              <w:spacing w:before="120" w:after="60"/>
              <w:rPr>
                <w:spacing w:val="-4"/>
                <w:sz w:val="24"/>
              </w:rPr>
            </w:pPr>
            <w:r w:rsidRPr="00334CD3">
              <w:rPr>
                <w:spacing w:val="-4"/>
                <w:sz w:val="24"/>
              </w:rPr>
              <w:t xml:space="preserve">Khóa: </w:t>
            </w:r>
            <w:r w:rsidR="00AB32AF" w:rsidRPr="00334CD3">
              <w:rPr>
                <w:spacing w:val="-4"/>
                <w:sz w:val="24"/>
              </w:rPr>
              <w:t>2</w:t>
            </w:r>
            <w:r w:rsidR="0041325C" w:rsidRPr="00334CD3">
              <w:rPr>
                <w:spacing w:val="-4"/>
                <w:sz w:val="24"/>
              </w:rPr>
              <w:t>5</w:t>
            </w:r>
          </w:p>
        </w:tc>
      </w:tr>
      <w:tr w:rsidR="0009683B" w:rsidRPr="00334CD3" w14:paraId="1216AD0C" w14:textId="77777777" w:rsidTr="191C46AF">
        <w:tc>
          <w:tcPr>
            <w:tcW w:w="1973" w:type="dxa"/>
          </w:tcPr>
          <w:p w14:paraId="0C1C6D96" w14:textId="77777777" w:rsidR="0009683B" w:rsidRPr="00334CD3" w:rsidRDefault="0009683B" w:rsidP="00234629">
            <w:pPr>
              <w:spacing w:before="120" w:after="60"/>
              <w:rPr>
                <w:spacing w:val="-4"/>
                <w:sz w:val="24"/>
              </w:rPr>
            </w:pPr>
            <w:r w:rsidRPr="00334CD3">
              <w:rPr>
                <w:spacing w:val="-4"/>
                <w:sz w:val="24"/>
              </w:rPr>
              <w:t>Mã nhóm lớp HP:</w:t>
            </w:r>
          </w:p>
        </w:tc>
        <w:tc>
          <w:tcPr>
            <w:tcW w:w="3680" w:type="dxa"/>
            <w:gridSpan w:val="2"/>
            <w:vAlign w:val="center"/>
          </w:tcPr>
          <w:p w14:paraId="39A4CBD7" w14:textId="0B19E98E" w:rsidR="0009683B" w:rsidRPr="00334CD3" w:rsidRDefault="00FB62D9" w:rsidP="00234629">
            <w:pPr>
              <w:spacing w:before="120" w:after="60"/>
              <w:ind w:left="-57" w:right="-57"/>
              <w:rPr>
                <w:spacing w:val="-4"/>
                <w:sz w:val="24"/>
              </w:rPr>
            </w:pPr>
            <w:r w:rsidRPr="00334CD3">
              <w:rPr>
                <w:spacing w:val="-4"/>
                <w:sz w:val="24"/>
              </w:rPr>
              <w:t>213</w:t>
            </w:r>
            <w:r w:rsidR="0009683B" w:rsidRPr="00334CD3">
              <w:rPr>
                <w:spacing w:val="-4"/>
                <w:sz w:val="24"/>
              </w:rPr>
              <w:t>……………………….</w:t>
            </w:r>
          </w:p>
        </w:tc>
        <w:tc>
          <w:tcPr>
            <w:tcW w:w="1299" w:type="dxa"/>
            <w:gridSpan w:val="2"/>
            <w:vAlign w:val="center"/>
          </w:tcPr>
          <w:p w14:paraId="022CCCDD" w14:textId="77777777" w:rsidR="0009683B" w:rsidRPr="00334CD3" w:rsidRDefault="0009683B" w:rsidP="00234629">
            <w:pPr>
              <w:spacing w:before="120" w:after="60"/>
              <w:ind w:left="-57" w:right="-57"/>
              <w:rPr>
                <w:spacing w:val="-4"/>
                <w:sz w:val="24"/>
              </w:rPr>
            </w:pPr>
            <w:r w:rsidRPr="00334CD3">
              <w:rPr>
                <w:spacing w:val="-4"/>
                <w:sz w:val="24"/>
              </w:rPr>
              <w:t xml:space="preserve">- Đề thi số: </w:t>
            </w:r>
          </w:p>
        </w:tc>
        <w:tc>
          <w:tcPr>
            <w:tcW w:w="997" w:type="dxa"/>
            <w:gridSpan w:val="2"/>
            <w:vAlign w:val="center"/>
          </w:tcPr>
          <w:p w14:paraId="0BBBFCAD" w14:textId="6C243998" w:rsidR="0009683B" w:rsidRPr="00334CD3" w:rsidRDefault="00267D1A" w:rsidP="00AB32AF">
            <w:pPr>
              <w:spacing w:before="120" w:after="60"/>
              <w:ind w:left="-57" w:right="-57"/>
              <w:rPr>
                <w:b/>
                <w:bCs/>
                <w:spacing w:val="-4"/>
                <w:sz w:val="24"/>
              </w:rPr>
            </w:pPr>
            <w:r w:rsidRPr="00334CD3">
              <w:rPr>
                <w:b/>
                <w:bCs/>
                <w:color w:val="FF0000"/>
                <w:spacing w:val="-4"/>
                <w:sz w:val="24"/>
              </w:rPr>
              <w:t>0</w:t>
            </w:r>
            <w:r w:rsidR="00A8480B">
              <w:rPr>
                <w:b/>
                <w:bCs/>
                <w:color w:val="FF0000"/>
                <w:spacing w:val="-4"/>
                <w:sz w:val="24"/>
              </w:rPr>
              <w:t>2</w:t>
            </w:r>
          </w:p>
        </w:tc>
        <w:tc>
          <w:tcPr>
            <w:tcW w:w="1277" w:type="dxa"/>
            <w:gridSpan w:val="3"/>
            <w:vAlign w:val="center"/>
          </w:tcPr>
          <w:p w14:paraId="45D929C7" w14:textId="77777777" w:rsidR="0009683B" w:rsidRPr="00334CD3" w:rsidRDefault="0009683B" w:rsidP="00234629">
            <w:pPr>
              <w:spacing w:before="120" w:after="60"/>
              <w:ind w:left="-57" w:right="-57"/>
              <w:rPr>
                <w:spacing w:val="-4"/>
                <w:sz w:val="24"/>
              </w:rPr>
            </w:pPr>
            <w:r w:rsidRPr="00334CD3">
              <w:rPr>
                <w:spacing w:val="-4"/>
                <w:sz w:val="24"/>
              </w:rPr>
              <w:t xml:space="preserve">- Mã đề thi: </w:t>
            </w:r>
          </w:p>
        </w:tc>
        <w:tc>
          <w:tcPr>
            <w:tcW w:w="975" w:type="dxa"/>
            <w:vAlign w:val="center"/>
          </w:tcPr>
          <w:p w14:paraId="37249937" w14:textId="77777777" w:rsidR="0009683B" w:rsidRPr="00334CD3" w:rsidRDefault="0009683B" w:rsidP="00234629">
            <w:pPr>
              <w:spacing w:before="120" w:after="60"/>
              <w:ind w:left="-57" w:right="-57"/>
              <w:rPr>
                <w:b/>
                <w:bCs/>
                <w:spacing w:val="-4"/>
                <w:sz w:val="24"/>
              </w:rPr>
            </w:pPr>
            <w:r w:rsidRPr="00334CD3">
              <w:rPr>
                <w:b/>
                <w:bCs/>
                <w:color w:val="FF0000"/>
                <w:spacing w:val="-4"/>
                <w:sz w:val="24"/>
              </w:rPr>
              <w:t>………</w:t>
            </w:r>
          </w:p>
        </w:tc>
      </w:tr>
      <w:tr w:rsidR="004418BA" w:rsidRPr="00334CD3" w14:paraId="3C3755F7" w14:textId="77777777" w:rsidTr="191C46AF">
        <w:tc>
          <w:tcPr>
            <w:tcW w:w="1973" w:type="dxa"/>
          </w:tcPr>
          <w:p w14:paraId="0AF96594" w14:textId="77777777" w:rsidR="004418BA" w:rsidRPr="00334CD3" w:rsidRDefault="004418BA" w:rsidP="00234629">
            <w:pPr>
              <w:spacing w:before="120" w:after="60"/>
              <w:rPr>
                <w:spacing w:val="-4"/>
                <w:sz w:val="24"/>
              </w:rPr>
            </w:pPr>
            <w:r w:rsidRPr="00334CD3">
              <w:rPr>
                <w:spacing w:val="-4"/>
                <w:sz w:val="24"/>
              </w:rPr>
              <w:t>Thời gian làm bài:</w:t>
            </w:r>
          </w:p>
        </w:tc>
        <w:tc>
          <w:tcPr>
            <w:tcW w:w="8228" w:type="dxa"/>
            <w:gridSpan w:val="10"/>
          </w:tcPr>
          <w:p w14:paraId="41502F67" w14:textId="44EDC864" w:rsidR="004418BA" w:rsidRPr="00334CD3" w:rsidRDefault="00AB32AF" w:rsidP="00AB32AF">
            <w:pPr>
              <w:spacing w:before="120" w:after="60"/>
              <w:ind w:left="-57" w:right="-57"/>
              <w:rPr>
                <w:spacing w:val="-4"/>
                <w:sz w:val="24"/>
              </w:rPr>
            </w:pPr>
            <w:r w:rsidRPr="00334CD3">
              <w:rPr>
                <w:spacing w:val="-4"/>
                <w:sz w:val="24"/>
              </w:rPr>
              <w:t xml:space="preserve">60 </w:t>
            </w:r>
            <w:r w:rsidR="004418BA" w:rsidRPr="00334CD3">
              <w:rPr>
                <w:spacing w:val="-4"/>
                <w:sz w:val="24"/>
              </w:rPr>
              <w:t>phút</w:t>
            </w:r>
          </w:p>
        </w:tc>
      </w:tr>
      <w:tr w:rsidR="004418BA" w:rsidRPr="00334CD3" w14:paraId="71CE5F5A" w14:textId="77777777" w:rsidTr="191C46AF">
        <w:tc>
          <w:tcPr>
            <w:tcW w:w="1973" w:type="dxa"/>
          </w:tcPr>
          <w:p w14:paraId="31E9AC83" w14:textId="77777777" w:rsidR="004418BA" w:rsidRPr="00334CD3" w:rsidRDefault="004418BA" w:rsidP="00234629">
            <w:pPr>
              <w:spacing w:before="120" w:after="60"/>
              <w:rPr>
                <w:spacing w:val="-4"/>
                <w:sz w:val="24"/>
              </w:rPr>
            </w:pPr>
            <w:r w:rsidRPr="00334CD3">
              <w:rPr>
                <w:spacing w:val="-4"/>
                <w:sz w:val="24"/>
              </w:rPr>
              <w:t>Hình thức thi:</w:t>
            </w:r>
          </w:p>
        </w:tc>
        <w:tc>
          <w:tcPr>
            <w:tcW w:w="8228" w:type="dxa"/>
            <w:gridSpan w:val="10"/>
          </w:tcPr>
          <w:p w14:paraId="2BAB9DB8" w14:textId="60AB90B2" w:rsidR="004418BA" w:rsidRPr="00334CD3" w:rsidRDefault="004418BA" w:rsidP="00234629">
            <w:pPr>
              <w:spacing w:before="120" w:after="60"/>
              <w:ind w:left="-57" w:right="-57"/>
              <w:rPr>
                <w:b/>
                <w:bCs/>
                <w:spacing w:val="-4"/>
                <w:sz w:val="24"/>
              </w:rPr>
            </w:pPr>
            <w:r w:rsidRPr="00334CD3">
              <w:rPr>
                <w:b/>
                <w:bCs/>
                <w:spacing w:val="-4"/>
                <w:sz w:val="24"/>
              </w:rPr>
              <w:t>T</w:t>
            </w:r>
            <w:r w:rsidR="00A97788" w:rsidRPr="00334CD3">
              <w:rPr>
                <w:b/>
                <w:bCs/>
                <w:spacing w:val="-4"/>
                <w:sz w:val="24"/>
              </w:rPr>
              <w:t>ự luận</w:t>
            </w:r>
          </w:p>
        </w:tc>
      </w:tr>
    </w:tbl>
    <w:p w14:paraId="08A62524" w14:textId="77777777" w:rsidR="00A66D58" w:rsidRPr="00334CD3" w:rsidRDefault="00A66D58" w:rsidP="00CA34AB">
      <w:pPr>
        <w:tabs>
          <w:tab w:val="left" w:pos="1060"/>
        </w:tabs>
        <w:spacing w:line="276" w:lineRule="auto"/>
        <w:jc w:val="both"/>
        <w:rPr>
          <w:b/>
          <w:color w:val="FF0000"/>
          <w:sz w:val="24"/>
        </w:rPr>
      </w:pPr>
    </w:p>
    <w:p w14:paraId="44454B41" w14:textId="396AA3EC" w:rsidR="00CA34AB" w:rsidRPr="00334CD3" w:rsidRDefault="004D70B3" w:rsidP="00CA34AB">
      <w:pPr>
        <w:tabs>
          <w:tab w:val="left" w:pos="1060"/>
        </w:tabs>
        <w:spacing w:line="276" w:lineRule="auto"/>
        <w:jc w:val="both"/>
        <w:rPr>
          <w:b/>
          <w:color w:val="FF0000"/>
          <w:sz w:val="24"/>
        </w:rPr>
      </w:pPr>
      <w:r w:rsidRPr="00334CD3">
        <w:rPr>
          <w:b/>
          <w:color w:val="FF0000"/>
          <w:sz w:val="24"/>
        </w:rPr>
        <w:t>Đ</w:t>
      </w:r>
      <w:r w:rsidR="00B61BCD" w:rsidRPr="00334CD3">
        <w:rPr>
          <w:b/>
          <w:color w:val="FF0000"/>
          <w:sz w:val="24"/>
        </w:rPr>
        <w:t>áp án</w:t>
      </w:r>
      <w:r w:rsidR="00CA34AB" w:rsidRPr="00334CD3">
        <w:rPr>
          <w:b/>
          <w:color w:val="FF0000"/>
          <w:sz w:val="24"/>
        </w:rPr>
        <w:t>:</w:t>
      </w:r>
    </w:p>
    <w:p w14:paraId="76D91975" w14:textId="29B386C7" w:rsidR="00A27F03" w:rsidRPr="00334CD3" w:rsidRDefault="00A27F03" w:rsidP="00A27F03">
      <w:pPr>
        <w:spacing w:before="240" w:after="240"/>
        <w:rPr>
          <w:b/>
          <w:bCs/>
          <w:sz w:val="24"/>
        </w:rPr>
      </w:pPr>
      <w:r w:rsidRPr="00334CD3">
        <w:rPr>
          <w:b/>
          <w:bCs/>
          <w:sz w:val="24"/>
        </w:rPr>
        <w:t>Câu 1: Bản chất của nhà nước (</w:t>
      </w:r>
      <w:r w:rsidR="000D7D26" w:rsidRPr="00334CD3">
        <w:rPr>
          <w:b/>
          <w:bCs/>
          <w:sz w:val="24"/>
        </w:rPr>
        <w:t>5</w:t>
      </w:r>
      <w:r w:rsidR="00D31F4F">
        <w:rPr>
          <w:b/>
          <w:bCs/>
          <w:sz w:val="24"/>
        </w:rPr>
        <w:t>,0</w:t>
      </w:r>
      <w:r w:rsidRPr="00334CD3">
        <w:rPr>
          <w:b/>
          <w:bCs/>
          <w:sz w:val="24"/>
        </w:rPr>
        <w:t xml:space="preserve"> điểm)</w:t>
      </w:r>
    </w:p>
    <w:p w14:paraId="59517DF2" w14:textId="2FDA2824" w:rsidR="000761FE" w:rsidRPr="00334CD3" w:rsidRDefault="00A81689" w:rsidP="00A81689">
      <w:pPr>
        <w:spacing w:before="240" w:after="240"/>
        <w:rPr>
          <w:b/>
          <w:sz w:val="24"/>
        </w:rPr>
      </w:pPr>
      <w:r w:rsidRPr="00334CD3">
        <w:rPr>
          <w:b/>
          <w:sz w:val="24"/>
        </w:rPr>
        <w:t xml:space="preserve">(Ý lớn 1: </w:t>
      </w:r>
      <w:r w:rsidR="00AC52AA" w:rsidRPr="00334CD3">
        <w:rPr>
          <w:b/>
          <w:sz w:val="24"/>
        </w:rPr>
        <w:t>Mở đầu</w:t>
      </w:r>
      <w:r w:rsidRPr="00334CD3">
        <w:rPr>
          <w:b/>
          <w:sz w:val="24"/>
        </w:rPr>
        <w:t xml:space="preserve">: </w:t>
      </w:r>
      <w:r w:rsidR="00E45245" w:rsidRPr="00334CD3">
        <w:rPr>
          <w:b/>
          <w:sz w:val="24"/>
        </w:rPr>
        <w:t>1,0</w:t>
      </w:r>
      <w:r w:rsidR="000761FE" w:rsidRPr="00334CD3">
        <w:rPr>
          <w:b/>
          <w:sz w:val="24"/>
        </w:rPr>
        <w:t xml:space="preserve"> điểm)</w:t>
      </w:r>
    </w:p>
    <w:p w14:paraId="7EBAF001" w14:textId="04C21D9A" w:rsidR="00E45245" w:rsidRPr="00334CD3" w:rsidRDefault="00E45245" w:rsidP="00E45245">
      <w:pPr>
        <w:jc w:val="both"/>
        <w:rPr>
          <w:sz w:val="24"/>
        </w:rPr>
      </w:pPr>
      <w:r w:rsidRPr="00334CD3">
        <w:rPr>
          <w:sz w:val="24"/>
        </w:rPr>
        <w:t xml:space="preserve">(Ý 1: 0,25 điểm): </w:t>
      </w:r>
      <w:r w:rsidR="002D3C33" w:rsidRPr="00334CD3">
        <w:rPr>
          <w:sz w:val="24"/>
        </w:rPr>
        <w:t xml:space="preserve">Lý luận về nhà nước xem xét đến nguồn gốc nhà nước, </w:t>
      </w:r>
      <w:r w:rsidR="00DA5DD9" w:rsidRPr="00334CD3">
        <w:rPr>
          <w:sz w:val="24"/>
        </w:rPr>
        <w:t>bản chất nhà nước, đặc trưng của nhà nước và hình thức nhà nước</w:t>
      </w:r>
      <w:r w:rsidRPr="00334CD3">
        <w:rPr>
          <w:sz w:val="24"/>
        </w:rPr>
        <w:t>.</w:t>
      </w:r>
    </w:p>
    <w:p w14:paraId="64964C4C" w14:textId="38B5EFB7" w:rsidR="00E45245" w:rsidRPr="00334CD3" w:rsidRDefault="00E45245" w:rsidP="00E45245">
      <w:pPr>
        <w:jc w:val="both"/>
        <w:rPr>
          <w:sz w:val="24"/>
        </w:rPr>
      </w:pPr>
      <w:r w:rsidRPr="00334CD3">
        <w:rPr>
          <w:sz w:val="24"/>
        </w:rPr>
        <w:t xml:space="preserve">(Ý 2: 0,25 điểm): </w:t>
      </w:r>
      <w:r w:rsidR="00DA5DD9" w:rsidRPr="00334CD3">
        <w:rPr>
          <w:sz w:val="24"/>
        </w:rPr>
        <w:t>Nhưng quan trọng nhất phải đánh giá cho được bản chất nhà nước đó là gì</w:t>
      </w:r>
      <w:r w:rsidR="00076672" w:rsidRPr="00334CD3">
        <w:rPr>
          <w:sz w:val="24"/>
        </w:rPr>
        <w:t>.</w:t>
      </w:r>
    </w:p>
    <w:p w14:paraId="7ABAAC51" w14:textId="197BF238" w:rsidR="00C052AF" w:rsidRPr="00334CD3" w:rsidRDefault="00056A87" w:rsidP="00C052AF">
      <w:pPr>
        <w:jc w:val="both"/>
        <w:rPr>
          <w:sz w:val="24"/>
        </w:rPr>
      </w:pPr>
      <w:r w:rsidRPr="00334CD3">
        <w:rPr>
          <w:sz w:val="24"/>
        </w:rPr>
        <w:t xml:space="preserve">(Ý </w:t>
      </w:r>
      <w:r w:rsidR="00076672" w:rsidRPr="00334CD3">
        <w:rPr>
          <w:sz w:val="24"/>
        </w:rPr>
        <w:t>3</w:t>
      </w:r>
      <w:r w:rsidRPr="00334CD3">
        <w:rPr>
          <w:sz w:val="24"/>
        </w:rPr>
        <w:t xml:space="preserve">: </w:t>
      </w:r>
      <w:r w:rsidR="00AB32AF" w:rsidRPr="00334CD3">
        <w:rPr>
          <w:sz w:val="24"/>
        </w:rPr>
        <w:t>0,25</w:t>
      </w:r>
      <w:r w:rsidRPr="00334CD3">
        <w:rPr>
          <w:sz w:val="24"/>
        </w:rPr>
        <w:t xml:space="preserve"> điểm): </w:t>
      </w:r>
      <w:r w:rsidR="00C052AF" w:rsidRPr="00334CD3">
        <w:rPr>
          <w:sz w:val="24"/>
        </w:rPr>
        <w:t xml:space="preserve">Chủ nghĩa Marx cho rằng: nhà nước, xét về bản chất, </w:t>
      </w:r>
      <w:r w:rsidR="00F12696" w:rsidRPr="00334CD3">
        <w:rPr>
          <w:sz w:val="24"/>
        </w:rPr>
        <w:t xml:space="preserve">nhà nước </w:t>
      </w:r>
      <w:r w:rsidR="00C052AF" w:rsidRPr="00334CD3">
        <w:rPr>
          <w:sz w:val="24"/>
        </w:rPr>
        <w:t>trước hết là một bộ máy thống trị của giai cấp này đối với giai cấp khác, là bộ máy duy trì sự thống trị giai cấp.</w:t>
      </w:r>
    </w:p>
    <w:p w14:paraId="5EC44204" w14:textId="25600548" w:rsidR="00C052AF" w:rsidRPr="00334CD3" w:rsidRDefault="00314C83" w:rsidP="00C052AF">
      <w:pPr>
        <w:jc w:val="both"/>
        <w:rPr>
          <w:sz w:val="24"/>
        </w:rPr>
      </w:pPr>
      <w:r w:rsidRPr="00334CD3">
        <w:rPr>
          <w:sz w:val="24"/>
        </w:rPr>
        <w:t xml:space="preserve">(Ý </w:t>
      </w:r>
      <w:r w:rsidR="00076672" w:rsidRPr="00334CD3">
        <w:rPr>
          <w:sz w:val="24"/>
        </w:rPr>
        <w:t>4</w:t>
      </w:r>
      <w:r w:rsidRPr="00334CD3">
        <w:rPr>
          <w:sz w:val="24"/>
        </w:rPr>
        <w:t xml:space="preserve">: 0,25 điểm): </w:t>
      </w:r>
      <w:r w:rsidR="007D2F5B" w:rsidRPr="00334CD3">
        <w:rPr>
          <w:sz w:val="24"/>
        </w:rPr>
        <w:t>Vì thế, b</w:t>
      </w:r>
      <w:r w:rsidR="00C052AF" w:rsidRPr="00334CD3">
        <w:rPr>
          <w:sz w:val="24"/>
        </w:rPr>
        <w:t>ản chất của nhà nước mang tính giai cấp và tính xã hội</w:t>
      </w:r>
      <w:r w:rsidR="007D2F5B" w:rsidRPr="00334CD3">
        <w:rPr>
          <w:sz w:val="24"/>
        </w:rPr>
        <w:t xml:space="preserve"> sâu sắc</w:t>
      </w:r>
    </w:p>
    <w:p w14:paraId="3C144E0D" w14:textId="77777777" w:rsidR="00382702" w:rsidRPr="00334CD3" w:rsidRDefault="00382702" w:rsidP="00D91B34">
      <w:pPr>
        <w:jc w:val="both"/>
        <w:rPr>
          <w:b/>
          <w:sz w:val="24"/>
        </w:rPr>
      </w:pPr>
    </w:p>
    <w:p w14:paraId="726B4C82" w14:textId="6511EF58" w:rsidR="00A81689" w:rsidRPr="00334CD3" w:rsidRDefault="00A81689" w:rsidP="00D91B34">
      <w:pPr>
        <w:jc w:val="both"/>
        <w:rPr>
          <w:b/>
          <w:sz w:val="24"/>
        </w:rPr>
      </w:pPr>
      <w:r w:rsidRPr="00334CD3">
        <w:rPr>
          <w:b/>
          <w:sz w:val="24"/>
        </w:rPr>
        <w:t xml:space="preserve">(Ý lớn </w:t>
      </w:r>
      <w:r w:rsidR="004305FB" w:rsidRPr="00334CD3">
        <w:rPr>
          <w:b/>
          <w:sz w:val="24"/>
        </w:rPr>
        <w:t>2</w:t>
      </w:r>
      <w:r w:rsidRPr="00334CD3">
        <w:rPr>
          <w:b/>
          <w:sz w:val="24"/>
        </w:rPr>
        <w:t xml:space="preserve">: </w:t>
      </w:r>
      <w:r w:rsidR="00B44F69" w:rsidRPr="00334CD3">
        <w:rPr>
          <w:b/>
          <w:sz w:val="24"/>
        </w:rPr>
        <w:t>Tính giai cấp</w:t>
      </w:r>
      <w:r w:rsidRPr="00334CD3">
        <w:rPr>
          <w:b/>
          <w:sz w:val="24"/>
        </w:rPr>
        <w:t>: 2</w:t>
      </w:r>
      <w:r w:rsidR="0045610A" w:rsidRPr="00334CD3">
        <w:rPr>
          <w:b/>
          <w:sz w:val="24"/>
        </w:rPr>
        <w:t>,</w:t>
      </w:r>
      <w:r w:rsidR="00B44F69" w:rsidRPr="00334CD3">
        <w:rPr>
          <w:b/>
          <w:sz w:val="24"/>
        </w:rPr>
        <w:t>0</w:t>
      </w:r>
      <w:r w:rsidRPr="00334CD3">
        <w:rPr>
          <w:b/>
          <w:sz w:val="24"/>
        </w:rPr>
        <w:t xml:space="preserve"> điểm)</w:t>
      </w:r>
    </w:p>
    <w:p w14:paraId="10756EAF" w14:textId="77777777" w:rsidR="00036D14" w:rsidRPr="00334CD3" w:rsidRDefault="00415A2D" w:rsidP="00036D14">
      <w:pPr>
        <w:jc w:val="both"/>
        <w:rPr>
          <w:sz w:val="24"/>
        </w:rPr>
      </w:pPr>
      <w:r w:rsidRPr="00334CD3">
        <w:rPr>
          <w:sz w:val="24"/>
        </w:rPr>
        <w:t xml:space="preserve">(Ý 1: 0,25 điểm): </w:t>
      </w:r>
      <w:r w:rsidR="00036D14" w:rsidRPr="00334CD3">
        <w:rPr>
          <w:sz w:val="24"/>
        </w:rPr>
        <w:t>Trong xã hội có giai cấp đối kháng, sự thống trị của giai cấp này đối với giai cấp khác thể hiện trên 3 mặt: kinh tế, chính trị, tư tưởng.</w:t>
      </w:r>
    </w:p>
    <w:p w14:paraId="3C627743" w14:textId="77777777" w:rsidR="00036D14" w:rsidRPr="00334CD3" w:rsidRDefault="00415A2D" w:rsidP="008551CF">
      <w:pPr>
        <w:jc w:val="both"/>
        <w:rPr>
          <w:sz w:val="24"/>
        </w:rPr>
      </w:pPr>
      <w:r w:rsidRPr="00334CD3">
        <w:rPr>
          <w:sz w:val="24"/>
        </w:rPr>
        <w:t xml:space="preserve">(Ý 2: 0,25 điểm): </w:t>
      </w:r>
      <w:r w:rsidR="00036D14" w:rsidRPr="00334CD3">
        <w:rPr>
          <w:sz w:val="24"/>
        </w:rPr>
        <w:t xml:space="preserve">Muốn đạt được hiệu quả thống trị, giai cấp thống trị sử dụng nhà nước như là một công cụ sắc bén nhất, thông qua nhà nước, quyền lực kinh tế đủ sức mạnh để duy trì quan hệ bóc lột. </w:t>
      </w:r>
    </w:p>
    <w:p w14:paraId="11B24E92" w14:textId="67A16253" w:rsidR="00416B20" w:rsidRPr="00334CD3" w:rsidRDefault="00415A2D" w:rsidP="008551CF">
      <w:pPr>
        <w:jc w:val="both"/>
        <w:rPr>
          <w:sz w:val="24"/>
        </w:rPr>
      </w:pPr>
      <w:r w:rsidRPr="00334CD3">
        <w:rPr>
          <w:sz w:val="24"/>
        </w:rPr>
        <w:t xml:space="preserve">(Ý 3: 0,25 điểm): </w:t>
      </w:r>
      <w:r w:rsidR="00922223" w:rsidRPr="00334CD3">
        <w:rPr>
          <w:sz w:val="24"/>
        </w:rPr>
        <w:t xml:space="preserve">Có trong tay công cụ nhà nước, giai cấp chiếm ưu thế về kinh tế bảo vệ quyền sở hữu của mình, đàn áp được sự phản kháng của giai cấp đối lập khác. </w:t>
      </w:r>
    </w:p>
    <w:p w14:paraId="57A2AF0D" w14:textId="02889769" w:rsidR="008551CF" w:rsidRPr="00334CD3" w:rsidRDefault="00416B20" w:rsidP="008551CF">
      <w:pPr>
        <w:jc w:val="both"/>
        <w:rPr>
          <w:sz w:val="24"/>
        </w:rPr>
      </w:pPr>
      <w:r w:rsidRPr="00334CD3">
        <w:rPr>
          <w:sz w:val="24"/>
        </w:rPr>
        <w:t xml:space="preserve">(Ý 4: 0,25 điểm): </w:t>
      </w:r>
      <w:r w:rsidR="00242D2F" w:rsidRPr="00334CD3">
        <w:rPr>
          <w:sz w:val="24"/>
        </w:rPr>
        <w:t xml:space="preserve">Có trong tay công cụ nhà nước, </w:t>
      </w:r>
      <w:r w:rsidR="00C15835" w:rsidRPr="00334CD3">
        <w:rPr>
          <w:sz w:val="24"/>
        </w:rPr>
        <w:t xml:space="preserve">giai cấp chiếm ưu thế về chính trị </w:t>
      </w:r>
      <w:r w:rsidR="0076689B" w:rsidRPr="00334CD3">
        <w:rPr>
          <w:sz w:val="24"/>
        </w:rPr>
        <w:t>t</w:t>
      </w:r>
      <w:r w:rsidR="00922223" w:rsidRPr="00334CD3">
        <w:rPr>
          <w:sz w:val="24"/>
        </w:rPr>
        <w:t>rở thành giai cấp thống trị về chính trị.</w:t>
      </w:r>
    </w:p>
    <w:p w14:paraId="016AAE15" w14:textId="6D99ED60" w:rsidR="003C419F" w:rsidRPr="00334CD3" w:rsidRDefault="00415A2D" w:rsidP="003C419F">
      <w:pPr>
        <w:jc w:val="both"/>
        <w:rPr>
          <w:sz w:val="24"/>
        </w:rPr>
      </w:pPr>
      <w:r w:rsidRPr="00334CD3">
        <w:rPr>
          <w:sz w:val="24"/>
        </w:rPr>
        <w:t xml:space="preserve">(Ý </w:t>
      </w:r>
      <w:r w:rsidR="00416B20" w:rsidRPr="00334CD3">
        <w:rPr>
          <w:sz w:val="24"/>
        </w:rPr>
        <w:t>5</w:t>
      </w:r>
      <w:r w:rsidRPr="00334CD3">
        <w:rPr>
          <w:sz w:val="24"/>
        </w:rPr>
        <w:t xml:space="preserve">: 0,25 điểm): </w:t>
      </w:r>
      <w:r w:rsidR="003C419F" w:rsidRPr="00334CD3">
        <w:rPr>
          <w:sz w:val="24"/>
        </w:rPr>
        <w:t>Thông qua nhà nước giai cấp thống trị tổ chức và thực hiện quyền lực chính trị của mình</w:t>
      </w:r>
    </w:p>
    <w:p w14:paraId="6E39DB06" w14:textId="7B020C95" w:rsidR="00B42473" w:rsidRPr="00334CD3" w:rsidRDefault="00415A2D" w:rsidP="00B42473">
      <w:pPr>
        <w:jc w:val="both"/>
        <w:rPr>
          <w:sz w:val="24"/>
        </w:rPr>
      </w:pPr>
      <w:r w:rsidRPr="00334CD3">
        <w:rPr>
          <w:sz w:val="24"/>
        </w:rPr>
        <w:t xml:space="preserve">(Ý </w:t>
      </w:r>
      <w:r w:rsidR="00416B20" w:rsidRPr="00334CD3">
        <w:rPr>
          <w:sz w:val="24"/>
        </w:rPr>
        <w:t>6</w:t>
      </w:r>
      <w:r w:rsidRPr="00334CD3">
        <w:rPr>
          <w:sz w:val="24"/>
        </w:rPr>
        <w:t xml:space="preserve">: 0,25 điểm): </w:t>
      </w:r>
      <w:r w:rsidR="003C419F" w:rsidRPr="00334CD3">
        <w:rPr>
          <w:sz w:val="24"/>
        </w:rPr>
        <w:t>Hợp pháp hóa ý chí của giai cấp mình thành ý chí của nhà nước, buộc các giai cấp khác phải tuân theo trật tự phù hợp với lợi ích của giai cấp thống trị. </w:t>
      </w:r>
    </w:p>
    <w:p w14:paraId="2EBF668C" w14:textId="77777777" w:rsidR="008210DA" w:rsidRPr="00334CD3" w:rsidRDefault="00415A2D" w:rsidP="008210DA">
      <w:pPr>
        <w:jc w:val="both"/>
        <w:rPr>
          <w:sz w:val="24"/>
        </w:rPr>
      </w:pPr>
      <w:r w:rsidRPr="00334CD3">
        <w:rPr>
          <w:sz w:val="24"/>
        </w:rPr>
        <w:t xml:space="preserve">(Ý </w:t>
      </w:r>
      <w:r w:rsidR="00A2263C" w:rsidRPr="00334CD3">
        <w:rPr>
          <w:sz w:val="24"/>
        </w:rPr>
        <w:t>7</w:t>
      </w:r>
      <w:r w:rsidRPr="00334CD3">
        <w:rPr>
          <w:sz w:val="24"/>
        </w:rPr>
        <w:t xml:space="preserve">: 0,25 điểm): </w:t>
      </w:r>
      <w:r w:rsidR="008210DA" w:rsidRPr="00334CD3">
        <w:rPr>
          <w:sz w:val="24"/>
        </w:rPr>
        <w:t>Nắm quyền lực kinh tế và chính trị bằng con đường nhà nước, giai cấp thống trị xây dựng hệ thống tư tưởng giai cấp mình thành hệ tư tưởng thống trị xã hội buộc các giai cấp khác lệ thuộc về tư tưởng.</w:t>
      </w:r>
    </w:p>
    <w:p w14:paraId="50FF34F5" w14:textId="77777777" w:rsidR="008210DA" w:rsidRPr="00334CD3" w:rsidRDefault="00415A2D" w:rsidP="008210DA">
      <w:pPr>
        <w:jc w:val="both"/>
        <w:rPr>
          <w:sz w:val="24"/>
        </w:rPr>
      </w:pPr>
      <w:r w:rsidRPr="00334CD3">
        <w:rPr>
          <w:sz w:val="24"/>
        </w:rPr>
        <w:t xml:space="preserve">(Ý </w:t>
      </w:r>
      <w:r w:rsidR="00A2263C" w:rsidRPr="00334CD3">
        <w:rPr>
          <w:sz w:val="24"/>
        </w:rPr>
        <w:t>8</w:t>
      </w:r>
      <w:r w:rsidRPr="00334CD3">
        <w:rPr>
          <w:sz w:val="24"/>
        </w:rPr>
        <w:t xml:space="preserve">: 0,25 điểm): </w:t>
      </w:r>
      <w:r w:rsidR="008210DA" w:rsidRPr="00334CD3">
        <w:rPr>
          <w:sz w:val="24"/>
        </w:rPr>
        <w:t>Nhà nước mang bản chất giai cấp sâu sắc vì nó củng cố và bảo vệ lợi ích của giai cấp thống trị (cầm quyền).</w:t>
      </w:r>
    </w:p>
    <w:p w14:paraId="0BEC6DEE" w14:textId="77777777" w:rsidR="008210DA" w:rsidRPr="00334CD3" w:rsidRDefault="008210DA" w:rsidP="008210DA">
      <w:pPr>
        <w:jc w:val="both"/>
        <w:rPr>
          <w:b/>
          <w:sz w:val="24"/>
        </w:rPr>
      </w:pPr>
    </w:p>
    <w:p w14:paraId="404A0FBC" w14:textId="0C4D75B0" w:rsidR="00A81689" w:rsidRPr="00334CD3" w:rsidRDefault="00A81689" w:rsidP="008210DA">
      <w:pPr>
        <w:jc w:val="both"/>
        <w:rPr>
          <w:b/>
          <w:sz w:val="24"/>
        </w:rPr>
      </w:pPr>
      <w:r w:rsidRPr="00334CD3">
        <w:rPr>
          <w:b/>
          <w:sz w:val="24"/>
        </w:rPr>
        <w:t xml:space="preserve">(Ý lớn </w:t>
      </w:r>
      <w:r w:rsidR="00314C83" w:rsidRPr="00334CD3">
        <w:rPr>
          <w:b/>
          <w:sz w:val="24"/>
        </w:rPr>
        <w:t>3</w:t>
      </w:r>
      <w:r w:rsidRPr="00334CD3">
        <w:rPr>
          <w:b/>
          <w:sz w:val="24"/>
        </w:rPr>
        <w:t xml:space="preserve">: </w:t>
      </w:r>
      <w:r w:rsidR="00B44F69" w:rsidRPr="00334CD3">
        <w:rPr>
          <w:b/>
          <w:sz w:val="24"/>
        </w:rPr>
        <w:t>Tính xã hội</w:t>
      </w:r>
      <w:r w:rsidRPr="00334CD3">
        <w:rPr>
          <w:b/>
          <w:sz w:val="24"/>
        </w:rPr>
        <w:t xml:space="preserve">: </w:t>
      </w:r>
      <w:r w:rsidR="0028185D" w:rsidRPr="00334CD3">
        <w:rPr>
          <w:b/>
          <w:sz w:val="24"/>
        </w:rPr>
        <w:t>2</w:t>
      </w:r>
      <w:r w:rsidR="0045610A" w:rsidRPr="00334CD3">
        <w:rPr>
          <w:b/>
          <w:sz w:val="24"/>
        </w:rPr>
        <w:t>,</w:t>
      </w:r>
      <w:r w:rsidR="00C94A82" w:rsidRPr="00334CD3">
        <w:rPr>
          <w:b/>
          <w:sz w:val="24"/>
        </w:rPr>
        <w:t>0</w:t>
      </w:r>
      <w:r w:rsidRPr="00334CD3">
        <w:rPr>
          <w:b/>
          <w:sz w:val="24"/>
        </w:rPr>
        <w:t xml:space="preserve"> điểm)</w:t>
      </w:r>
    </w:p>
    <w:p w14:paraId="56F6D183" w14:textId="45C338E2" w:rsidR="004D70B3" w:rsidRPr="00334CD3" w:rsidRDefault="00F1038A" w:rsidP="004D70B3">
      <w:pPr>
        <w:jc w:val="both"/>
        <w:rPr>
          <w:sz w:val="24"/>
        </w:rPr>
      </w:pPr>
      <w:r w:rsidRPr="00334CD3">
        <w:rPr>
          <w:sz w:val="24"/>
        </w:rPr>
        <w:t xml:space="preserve">(Ý 1: 0,25 điểm): </w:t>
      </w:r>
      <w:r w:rsidR="00590468" w:rsidRPr="00334CD3">
        <w:rPr>
          <w:sz w:val="24"/>
        </w:rPr>
        <w:t>Một nhà nước không tồn tại nếu chỉ phục vụ lợi ích của giai cấp thống trị mà không tính đến lợi ích, nguyện vọng, ý chí của các giai cấp khác trong xã hội.</w:t>
      </w:r>
      <w:r w:rsidR="004D70B3" w:rsidRPr="00334CD3">
        <w:rPr>
          <w:sz w:val="24"/>
        </w:rPr>
        <w:t xml:space="preserve"> </w:t>
      </w:r>
    </w:p>
    <w:p w14:paraId="518A28FB" w14:textId="77777777" w:rsidR="00FB7326" w:rsidRPr="00334CD3" w:rsidRDefault="00817653" w:rsidP="00FB7326">
      <w:pPr>
        <w:jc w:val="both"/>
        <w:rPr>
          <w:sz w:val="24"/>
        </w:rPr>
      </w:pPr>
      <w:r w:rsidRPr="00334CD3">
        <w:rPr>
          <w:sz w:val="24"/>
        </w:rPr>
        <w:t xml:space="preserve"> </w:t>
      </w:r>
      <w:r w:rsidR="00F1038A" w:rsidRPr="00334CD3">
        <w:rPr>
          <w:sz w:val="24"/>
        </w:rPr>
        <w:t xml:space="preserve">(Ý 2: 0,25 điểm): </w:t>
      </w:r>
      <w:r w:rsidR="00FB7326" w:rsidRPr="00334CD3">
        <w:rPr>
          <w:sz w:val="24"/>
        </w:rPr>
        <w:t>Ngoài tư cách là bộ máy duy trì sự thống trị của giai cấp này đối với giai cấp khác, nhà nước còn là tổ chức quyền lực công, là phương thức tổ chức đảm bảo lợi ích chung của xã hội.</w:t>
      </w:r>
    </w:p>
    <w:p w14:paraId="599BCF12" w14:textId="3C52FB47" w:rsidR="00750D23" w:rsidRPr="00334CD3" w:rsidRDefault="00750D23" w:rsidP="004D70B3">
      <w:pPr>
        <w:jc w:val="both"/>
        <w:rPr>
          <w:sz w:val="24"/>
        </w:rPr>
      </w:pPr>
    </w:p>
    <w:p w14:paraId="475DDC30" w14:textId="6FE370D4" w:rsidR="00F1038A" w:rsidRPr="00334CD3" w:rsidRDefault="00F1038A" w:rsidP="004D70B3">
      <w:pPr>
        <w:jc w:val="both"/>
        <w:rPr>
          <w:sz w:val="24"/>
        </w:rPr>
      </w:pPr>
      <w:r w:rsidRPr="00334CD3">
        <w:rPr>
          <w:sz w:val="24"/>
        </w:rPr>
        <w:t xml:space="preserve">(Ý 3: 0,25 điểm): </w:t>
      </w:r>
      <w:r w:rsidR="0017638D" w:rsidRPr="00334CD3">
        <w:rPr>
          <w:sz w:val="24"/>
        </w:rPr>
        <w:t xml:space="preserve">Nhà nước giải quyết mọi vấn đề nảy sinh trong xã hội, đảm bảo các giá trị xã hội đã đạt được, </w:t>
      </w:r>
    </w:p>
    <w:p w14:paraId="2B3DE185" w14:textId="28B8982F" w:rsidR="0017638D" w:rsidRPr="00334CD3" w:rsidRDefault="00F1038A" w:rsidP="0017638D">
      <w:pPr>
        <w:jc w:val="both"/>
        <w:rPr>
          <w:sz w:val="24"/>
        </w:rPr>
      </w:pPr>
      <w:r w:rsidRPr="00334CD3">
        <w:rPr>
          <w:sz w:val="24"/>
        </w:rPr>
        <w:lastRenderedPageBreak/>
        <w:t xml:space="preserve">(Ý 4: 0,25 điểm): </w:t>
      </w:r>
      <w:r w:rsidR="0017638D" w:rsidRPr="00334CD3">
        <w:rPr>
          <w:sz w:val="24"/>
        </w:rPr>
        <w:t>bảo đảm xã hội trật tự, ổn định và phát triển, thực hiện chức năng này hoặc chức năng khác phù hợp yêu cầu của xã hội…</w:t>
      </w:r>
    </w:p>
    <w:p w14:paraId="49BB11B0" w14:textId="77777777" w:rsidR="002144A8" w:rsidRPr="00334CD3" w:rsidRDefault="002144A8" w:rsidP="002144A8">
      <w:pPr>
        <w:jc w:val="both"/>
        <w:rPr>
          <w:sz w:val="24"/>
        </w:rPr>
      </w:pPr>
      <w:r w:rsidRPr="00334CD3">
        <w:rPr>
          <w:sz w:val="24"/>
        </w:rPr>
        <w:t>(Ý 5: 0,25 điểm): Trên thực tế, nhà nước cũng đảm bảo lợi ích nhất định của các giai cấp trong chừng mực lợi ích đó không đối lập găy gắt với lợi ích giai cấp thống trị.</w:t>
      </w:r>
    </w:p>
    <w:p w14:paraId="412A708B" w14:textId="77777777" w:rsidR="00C54DBA" w:rsidRPr="00334CD3" w:rsidRDefault="00F1038A" w:rsidP="00C54DBA">
      <w:pPr>
        <w:jc w:val="both"/>
        <w:rPr>
          <w:sz w:val="24"/>
        </w:rPr>
      </w:pPr>
      <w:r w:rsidRPr="00334CD3">
        <w:rPr>
          <w:sz w:val="24"/>
        </w:rPr>
        <w:t xml:space="preserve">(Ý </w:t>
      </w:r>
      <w:r w:rsidR="00F208D6" w:rsidRPr="00334CD3">
        <w:rPr>
          <w:sz w:val="24"/>
        </w:rPr>
        <w:t>6</w:t>
      </w:r>
      <w:r w:rsidRPr="00334CD3">
        <w:rPr>
          <w:sz w:val="24"/>
        </w:rPr>
        <w:t xml:space="preserve">: 0,25 điểm): </w:t>
      </w:r>
      <w:r w:rsidR="00C54DBA" w:rsidRPr="00334CD3">
        <w:rPr>
          <w:sz w:val="24"/>
        </w:rPr>
        <w:t>Trong bản chất nhà nước, tính giai cấp và xã hội của nhà nước luôn luôn thống nhất với nhau.</w:t>
      </w:r>
    </w:p>
    <w:p w14:paraId="5862169C" w14:textId="17736737" w:rsidR="004D70B3" w:rsidRPr="00334CD3" w:rsidRDefault="00F1038A" w:rsidP="004D70B3">
      <w:pPr>
        <w:jc w:val="both"/>
        <w:rPr>
          <w:sz w:val="24"/>
        </w:rPr>
      </w:pPr>
      <w:r w:rsidRPr="00334CD3">
        <w:rPr>
          <w:sz w:val="24"/>
        </w:rPr>
        <w:t xml:space="preserve">(Ý </w:t>
      </w:r>
      <w:r w:rsidR="0041620A" w:rsidRPr="00334CD3">
        <w:rPr>
          <w:sz w:val="24"/>
        </w:rPr>
        <w:t>7</w:t>
      </w:r>
      <w:r w:rsidRPr="00334CD3">
        <w:rPr>
          <w:sz w:val="24"/>
        </w:rPr>
        <w:t>: 0,25 điểm):</w:t>
      </w:r>
      <w:r w:rsidR="005A06FA" w:rsidRPr="00334CD3">
        <w:rPr>
          <w:sz w:val="24"/>
        </w:rPr>
        <w:t xml:space="preserve"> </w:t>
      </w:r>
      <w:r w:rsidR="002D631F" w:rsidRPr="00334CD3">
        <w:rPr>
          <w:sz w:val="24"/>
        </w:rPr>
        <w:t xml:space="preserve">Trong các nhà nước khác nhau hoặc trong cùng một nhà nước, ở những giai đoạn phát triển khác nhau, </w:t>
      </w:r>
    </w:p>
    <w:p w14:paraId="394C84B7" w14:textId="77777777" w:rsidR="00FF6714" w:rsidRPr="00334CD3" w:rsidRDefault="00F1038A" w:rsidP="00FF6714">
      <w:pPr>
        <w:jc w:val="both"/>
        <w:rPr>
          <w:sz w:val="24"/>
        </w:rPr>
      </w:pPr>
      <w:r w:rsidRPr="00334CD3">
        <w:rPr>
          <w:sz w:val="24"/>
        </w:rPr>
        <w:t xml:space="preserve">(Ý </w:t>
      </w:r>
      <w:r w:rsidR="0041620A" w:rsidRPr="00334CD3">
        <w:rPr>
          <w:sz w:val="24"/>
        </w:rPr>
        <w:t>8</w:t>
      </w:r>
      <w:r w:rsidRPr="00334CD3">
        <w:rPr>
          <w:sz w:val="24"/>
        </w:rPr>
        <w:t xml:space="preserve">: 0,25 điểm): </w:t>
      </w:r>
      <w:r w:rsidR="00FF6714" w:rsidRPr="00334CD3">
        <w:rPr>
          <w:sz w:val="24"/>
        </w:rPr>
        <w:t>tùy thuộc vào các yếu tố khách quan (tương quan lực lượng giai cấp, đảng phái...) và các yếu tố chủ quan (quan điểm, nhận thức, trình độ văn hóa...) bản chất nhà nước được thể hiện khác nhau.</w:t>
      </w:r>
    </w:p>
    <w:p w14:paraId="478C2DE2" w14:textId="77777777" w:rsidR="00FF6714" w:rsidRPr="00334CD3" w:rsidRDefault="00FF6714" w:rsidP="00FF6714">
      <w:pPr>
        <w:jc w:val="both"/>
        <w:rPr>
          <w:sz w:val="24"/>
        </w:rPr>
      </w:pPr>
    </w:p>
    <w:p w14:paraId="21FFEDA9" w14:textId="379C6902" w:rsidR="00FD37BC" w:rsidRPr="00334CD3" w:rsidRDefault="00FD37BC" w:rsidP="00FD37BC">
      <w:pPr>
        <w:spacing w:before="240" w:after="240"/>
        <w:rPr>
          <w:b/>
          <w:bCs/>
          <w:sz w:val="24"/>
        </w:rPr>
      </w:pPr>
      <w:r w:rsidRPr="00334CD3">
        <w:rPr>
          <w:b/>
          <w:bCs/>
          <w:sz w:val="24"/>
        </w:rPr>
        <w:t>Câu 2: Cơ quan lập pháp và hành pháp của Nhật Bản hiện nay (5,0 điểm)</w:t>
      </w:r>
    </w:p>
    <w:p w14:paraId="724D20B1" w14:textId="4EF1190F" w:rsidR="00FD37BC" w:rsidRPr="00334CD3" w:rsidRDefault="00FD37BC" w:rsidP="00FD37BC">
      <w:pPr>
        <w:spacing w:before="240" w:after="240"/>
        <w:rPr>
          <w:b/>
          <w:sz w:val="24"/>
        </w:rPr>
      </w:pPr>
      <w:r w:rsidRPr="00334CD3">
        <w:rPr>
          <w:b/>
          <w:sz w:val="24"/>
        </w:rPr>
        <w:t>(Ý lớn 1: Cơ quan lập pháp</w:t>
      </w:r>
      <w:r w:rsidR="00334CD3" w:rsidRPr="00334CD3">
        <w:rPr>
          <w:b/>
          <w:sz w:val="24"/>
        </w:rPr>
        <w:t>-Quốc hội</w:t>
      </w:r>
      <w:r w:rsidRPr="00334CD3">
        <w:rPr>
          <w:b/>
          <w:sz w:val="24"/>
        </w:rPr>
        <w:t>: 3,0 điểm)</w:t>
      </w:r>
    </w:p>
    <w:p w14:paraId="13EC1E44" w14:textId="77777777" w:rsidR="00FD37BC" w:rsidRPr="00334CD3" w:rsidRDefault="00FD37BC" w:rsidP="00FD37BC">
      <w:pPr>
        <w:jc w:val="both"/>
        <w:rPr>
          <w:sz w:val="24"/>
        </w:rPr>
      </w:pPr>
      <w:r w:rsidRPr="00334CD3">
        <w:rPr>
          <w:sz w:val="24"/>
        </w:rPr>
        <w:t xml:space="preserve">(Ý 1: 0,25 điểm): Quốc hội là cơ quan quyền lực nhà nước cao nhất và cũng là cơ quan lập pháp duy nhất ở Nhật Bản. </w:t>
      </w:r>
    </w:p>
    <w:p w14:paraId="01326372" w14:textId="77777777" w:rsidR="000D2A57" w:rsidRPr="00334CD3" w:rsidRDefault="00FD37BC" w:rsidP="00FD37BC">
      <w:pPr>
        <w:jc w:val="both"/>
        <w:rPr>
          <w:sz w:val="24"/>
        </w:rPr>
      </w:pPr>
      <w:r w:rsidRPr="00334CD3">
        <w:rPr>
          <w:sz w:val="24"/>
        </w:rPr>
        <w:t xml:space="preserve">(Ý 2: 0,25 điểm):  Quốc hội Nhật Bản được tổ chức theo chế dộ lưỡng viện. </w:t>
      </w:r>
    </w:p>
    <w:p w14:paraId="2FAC650F" w14:textId="1928EEF0" w:rsidR="00FD37BC" w:rsidRPr="00334CD3" w:rsidRDefault="00BF4054" w:rsidP="00FD37BC">
      <w:pPr>
        <w:jc w:val="both"/>
        <w:rPr>
          <w:sz w:val="24"/>
        </w:rPr>
      </w:pPr>
      <w:r w:rsidRPr="00334CD3">
        <w:rPr>
          <w:sz w:val="24"/>
        </w:rPr>
        <w:t xml:space="preserve">(Ý 3: 0,25 điểm):  </w:t>
      </w:r>
      <w:r w:rsidR="00FD37BC" w:rsidRPr="00334CD3">
        <w:rPr>
          <w:sz w:val="24"/>
        </w:rPr>
        <w:t>Chúng nghị viện (衆議院) còn gọi tắt là Chúng viện, tức là Hạ viện và Tham nghị viện (参議院) còn gọi là Tham viện, tức là Thượng viện.</w:t>
      </w:r>
    </w:p>
    <w:p w14:paraId="607CB49C" w14:textId="4183F8F0" w:rsidR="00420643" w:rsidRPr="00334CD3" w:rsidRDefault="00FD37BC" w:rsidP="00420643">
      <w:pPr>
        <w:jc w:val="both"/>
        <w:rPr>
          <w:sz w:val="24"/>
        </w:rPr>
      </w:pPr>
      <w:r w:rsidRPr="00334CD3">
        <w:rPr>
          <w:sz w:val="24"/>
        </w:rPr>
        <w:t xml:space="preserve">(Ý </w:t>
      </w:r>
      <w:r w:rsidR="00BF4054" w:rsidRPr="00334CD3">
        <w:rPr>
          <w:sz w:val="24"/>
        </w:rPr>
        <w:t>4</w:t>
      </w:r>
      <w:r w:rsidRPr="00334CD3">
        <w:rPr>
          <w:sz w:val="24"/>
        </w:rPr>
        <w:t xml:space="preserve">: 0,25 điểm): Hạ viện có có 465 nghị sĩ,  nhiệm kỳ 4 năm. </w:t>
      </w:r>
      <w:r w:rsidR="00420643" w:rsidRPr="00334CD3">
        <w:rPr>
          <w:sz w:val="24"/>
        </w:rPr>
        <w:t xml:space="preserve">Các ứng cử viên bầu vào Hạ viện phải ít nhất 25 tuổi. </w:t>
      </w:r>
    </w:p>
    <w:p w14:paraId="0009979B" w14:textId="1F607BEB" w:rsidR="00FD37BC" w:rsidRPr="00334CD3" w:rsidRDefault="00420643" w:rsidP="003433F5">
      <w:pPr>
        <w:jc w:val="both"/>
        <w:rPr>
          <w:sz w:val="24"/>
        </w:rPr>
      </w:pPr>
      <w:r w:rsidRPr="00334CD3">
        <w:rPr>
          <w:sz w:val="24"/>
        </w:rPr>
        <w:t xml:space="preserve">(Ý </w:t>
      </w:r>
      <w:r w:rsidR="00BF4054" w:rsidRPr="00334CD3">
        <w:rPr>
          <w:sz w:val="24"/>
        </w:rPr>
        <w:t>5</w:t>
      </w:r>
      <w:r w:rsidRPr="00334CD3">
        <w:rPr>
          <w:sz w:val="24"/>
        </w:rPr>
        <w:t xml:space="preserve">: 0,25 điểm):  </w:t>
      </w:r>
      <w:r w:rsidR="00FD37BC" w:rsidRPr="00334CD3">
        <w:rPr>
          <w:sz w:val="24"/>
        </w:rPr>
        <w:t xml:space="preserve">Trong số 465 ghế của Hạ viện, có 289 nghị sĩ được bầu từ các khu vực bầu cử nhỏ và 176 người khác được đại diện theo tỉ lệ ủng hộ đảng. </w:t>
      </w:r>
    </w:p>
    <w:p w14:paraId="5176D77B" w14:textId="32CF64E6" w:rsidR="00FD37BC" w:rsidRPr="00334CD3" w:rsidRDefault="00FD37BC" w:rsidP="00FD37BC">
      <w:pPr>
        <w:jc w:val="both"/>
        <w:rPr>
          <w:sz w:val="24"/>
        </w:rPr>
      </w:pPr>
      <w:r w:rsidRPr="00334CD3">
        <w:rPr>
          <w:sz w:val="24"/>
        </w:rPr>
        <w:t xml:space="preserve">(Ý </w:t>
      </w:r>
      <w:r w:rsidR="004603A6" w:rsidRPr="00334CD3">
        <w:rPr>
          <w:sz w:val="24"/>
        </w:rPr>
        <w:t>6</w:t>
      </w:r>
      <w:r w:rsidRPr="00334CD3">
        <w:rPr>
          <w:sz w:val="24"/>
        </w:rPr>
        <w:t xml:space="preserve">: 0,25 điểm): Thượng viện Nhật Bản có 242 nghị sĩ; các Thượng nghị sĩ có nhiệm kỳ sáu năm. </w:t>
      </w:r>
      <w:r w:rsidR="00D9579A" w:rsidRPr="00334CD3">
        <w:rPr>
          <w:sz w:val="24"/>
        </w:rPr>
        <w:t>Nhiệm kỳ của</w:t>
      </w:r>
      <w:r w:rsidRPr="00334CD3">
        <w:rPr>
          <w:sz w:val="24"/>
        </w:rPr>
        <w:t xml:space="preserve"> Thượng viện</w:t>
      </w:r>
      <w:r w:rsidR="00D9579A" w:rsidRPr="00334CD3">
        <w:rPr>
          <w:sz w:val="24"/>
        </w:rPr>
        <w:t xml:space="preserve"> là 6 năm</w:t>
      </w:r>
      <w:r w:rsidRPr="00334CD3">
        <w:rPr>
          <w:sz w:val="24"/>
        </w:rPr>
        <w:t>, cứ 3 năm lại có một nửa số thành viên phải bầu lại.</w:t>
      </w:r>
    </w:p>
    <w:p w14:paraId="5735609E" w14:textId="1DEAD1A7" w:rsidR="00FD37BC" w:rsidRPr="00334CD3" w:rsidRDefault="00FD37BC" w:rsidP="00FD37BC">
      <w:pPr>
        <w:jc w:val="both"/>
        <w:rPr>
          <w:sz w:val="24"/>
        </w:rPr>
      </w:pPr>
      <w:r w:rsidRPr="00334CD3">
        <w:rPr>
          <w:sz w:val="24"/>
        </w:rPr>
        <w:t xml:space="preserve">(Ý </w:t>
      </w:r>
      <w:r w:rsidR="004603A6" w:rsidRPr="00334CD3">
        <w:rPr>
          <w:sz w:val="24"/>
        </w:rPr>
        <w:t>7</w:t>
      </w:r>
      <w:r w:rsidRPr="00334CD3">
        <w:rPr>
          <w:sz w:val="24"/>
        </w:rPr>
        <w:t>: 0,25 điểm): Trong số 121 thành viên được bầu mỗi lần, 73 người được bầu từ 47 quận theo phương thức bỏ phiếu bầu trực tiếp và 48 người được bầu từ danh sách toàn quốc theo đại diện theo tỷ lệ.</w:t>
      </w:r>
    </w:p>
    <w:p w14:paraId="3009CB80" w14:textId="5B2A9B4F" w:rsidR="00FD37BC" w:rsidRPr="00334CD3" w:rsidRDefault="00FD37BC" w:rsidP="00FD37BC">
      <w:pPr>
        <w:jc w:val="both"/>
        <w:rPr>
          <w:sz w:val="24"/>
        </w:rPr>
      </w:pPr>
      <w:r w:rsidRPr="00334CD3">
        <w:rPr>
          <w:sz w:val="24"/>
        </w:rPr>
        <w:t xml:space="preserve">(Ý </w:t>
      </w:r>
      <w:r w:rsidR="004603A6" w:rsidRPr="00334CD3">
        <w:rPr>
          <w:sz w:val="24"/>
        </w:rPr>
        <w:t>8</w:t>
      </w:r>
      <w:r w:rsidRPr="00334CD3">
        <w:rPr>
          <w:sz w:val="24"/>
        </w:rPr>
        <w:t>: 0,25 điểm): Quốc hội Nhật Bản có quyền bổ nhiệm Thủ tướng, thông thường là đại biểu của chính đảng hoặc liên minh chính đảng thắng cử.</w:t>
      </w:r>
    </w:p>
    <w:p w14:paraId="1A06F99F" w14:textId="4D246B65" w:rsidR="00FD37BC" w:rsidRPr="00334CD3" w:rsidRDefault="00FD37BC" w:rsidP="00FD37BC">
      <w:pPr>
        <w:jc w:val="both"/>
        <w:rPr>
          <w:sz w:val="24"/>
        </w:rPr>
      </w:pPr>
      <w:r w:rsidRPr="00334CD3">
        <w:rPr>
          <w:sz w:val="24"/>
        </w:rPr>
        <w:t xml:space="preserve">(Ý </w:t>
      </w:r>
      <w:r w:rsidR="004603A6" w:rsidRPr="00334CD3">
        <w:rPr>
          <w:sz w:val="24"/>
        </w:rPr>
        <w:t>9</w:t>
      </w:r>
      <w:r w:rsidRPr="00334CD3">
        <w:rPr>
          <w:sz w:val="24"/>
        </w:rPr>
        <w:t>: 0,25 điểm): Thủ tướng có quyền giải tán Hạ viện để tổ chức Tổng tuyển cử bầu Hạ viện mới. Hạ viện có quyền giải tán Nội các bằng một cuộc bỏ phiếu bất tín nhiệm hoặc từ chối bỏ phiếu tín nhiệm Nội các.</w:t>
      </w:r>
    </w:p>
    <w:p w14:paraId="4359CECE" w14:textId="0A4163C0" w:rsidR="00FD37BC" w:rsidRPr="00334CD3" w:rsidRDefault="00FD37BC" w:rsidP="00FD37BC">
      <w:pPr>
        <w:jc w:val="both"/>
        <w:rPr>
          <w:sz w:val="24"/>
        </w:rPr>
      </w:pPr>
      <w:r w:rsidRPr="00334CD3">
        <w:rPr>
          <w:sz w:val="24"/>
        </w:rPr>
        <w:t xml:space="preserve"> (Ý</w:t>
      </w:r>
      <w:r w:rsidR="004603A6" w:rsidRPr="00334CD3">
        <w:rPr>
          <w:sz w:val="24"/>
        </w:rPr>
        <w:t>10</w:t>
      </w:r>
      <w:r w:rsidRPr="00334CD3">
        <w:rPr>
          <w:sz w:val="24"/>
        </w:rPr>
        <w:t xml:space="preserve">: 0,25 điểm): Trong quan hệ giữa hai viện của Quốc hội Nhật Bản, Hạ viện có ưu thế hơn Thượng viện. </w:t>
      </w:r>
    </w:p>
    <w:p w14:paraId="675F8887" w14:textId="45F7F48C" w:rsidR="00FD37BC" w:rsidRPr="00334CD3" w:rsidRDefault="00FD37BC" w:rsidP="00FD37BC">
      <w:pPr>
        <w:jc w:val="both"/>
        <w:rPr>
          <w:sz w:val="24"/>
        </w:rPr>
      </w:pPr>
      <w:r w:rsidRPr="00334CD3">
        <w:rPr>
          <w:sz w:val="24"/>
        </w:rPr>
        <w:t xml:space="preserve">(Ý </w:t>
      </w:r>
      <w:r w:rsidR="00F86B24" w:rsidRPr="00334CD3">
        <w:rPr>
          <w:sz w:val="24"/>
        </w:rPr>
        <w:t>11</w:t>
      </w:r>
      <w:r w:rsidRPr="00334CD3">
        <w:rPr>
          <w:sz w:val="24"/>
        </w:rPr>
        <w:t>: 0,25 điểm): Trong trường hợp các quyết định được đưa ra quốc hội mà không đạt được sự thống nhất ý kiến giữa hai viện thì quyền quyết định cuối cùng thuộc về Hạ viện.</w:t>
      </w:r>
    </w:p>
    <w:p w14:paraId="57059F20" w14:textId="479C0C3D" w:rsidR="00FD37BC" w:rsidRPr="00334CD3" w:rsidRDefault="00FD37BC" w:rsidP="00FD37BC">
      <w:pPr>
        <w:jc w:val="both"/>
        <w:rPr>
          <w:sz w:val="24"/>
        </w:rPr>
      </w:pPr>
      <w:r w:rsidRPr="00334CD3">
        <w:rPr>
          <w:sz w:val="24"/>
        </w:rPr>
        <w:t xml:space="preserve">(Ý </w:t>
      </w:r>
      <w:r w:rsidR="00F86B24" w:rsidRPr="00334CD3">
        <w:rPr>
          <w:sz w:val="24"/>
        </w:rPr>
        <w:t>12</w:t>
      </w:r>
      <w:r w:rsidRPr="00334CD3">
        <w:rPr>
          <w:sz w:val="24"/>
        </w:rPr>
        <w:t>: 0,25 điểm): Theo quy định, mỗi công dân Nhật Bản chỉ được làm nghị sĩ của một trong hai viện, hoặc Hạ viên, hoặc Thượng viện. </w:t>
      </w:r>
    </w:p>
    <w:p w14:paraId="375914CE" w14:textId="77777777" w:rsidR="00363F58" w:rsidRPr="00334CD3" w:rsidRDefault="00363F58" w:rsidP="00FD37BC">
      <w:pPr>
        <w:jc w:val="both"/>
        <w:rPr>
          <w:sz w:val="24"/>
        </w:rPr>
      </w:pPr>
    </w:p>
    <w:p w14:paraId="28A77C5B" w14:textId="5E468032" w:rsidR="00FD37BC" w:rsidRPr="00334CD3" w:rsidRDefault="007E07F1" w:rsidP="00D5499D">
      <w:pPr>
        <w:jc w:val="both"/>
        <w:rPr>
          <w:sz w:val="24"/>
        </w:rPr>
      </w:pPr>
      <w:r w:rsidRPr="00334CD3">
        <w:rPr>
          <w:b/>
          <w:sz w:val="24"/>
        </w:rPr>
        <w:t>(Ý lớn 2: Cơ quan hành pháp</w:t>
      </w:r>
      <w:r w:rsidR="00334CD3" w:rsidRPr="00334CD3">
        <w:rPr>
          <w:b/>
          <w:sz w:val="24"/>
        </w:rPr>
        <w:t>-Nội các</w:t>
      </w:r>
      <w:r w:rsidRPr="00334CD3">
        <w:rPr>
          <w:b/>
          <w:sz w:val="24"/>
        </w:rPr>
        <w:t xml:space="preserve">: </w:t>
      </w:r>
      <w:r w:rsidR="00F86B24" w:rsidRPr="00334CD3">
        <w:rPr>
          <w:b/>
          <w:sz w:val="24"/>
        </w:rPr>
        <w:t>2</w:t>
      </w:r>
      <w:r w:rsidRPr="00334CD3">
        <w:rPr>
          <w:b/>
          <w:sz w:val="24"/>
        </w:rPr>
        <w:t>,0 điểm)</w:t>
      </w:r>
    </w:p>
    <w:p w14:paraId="1B521D9C" w14:textId="35CFD5AE" w:rsidR="00355186" w:rsidRPr="00334CD3" w:rsidRDefault="00F86B24" w:rsidP="00D5499D">
      <w:pPr>
        <w:jc w:val="both"/>
        <w:rPr>
          <w:sz w:val="24"/>
        </w:rPr>
      </w:pPr>
      <w:r w:rsidRPr="00334CD3">
        <w:rPr>
          <w:sz w:val="24"/>
        </w:rPr>
        <w:t xml:space="preserve">(Ý </w:t>
      </w:r>
      <w:r w:rsidR="00363F58" w:rsidRPr="00334CD3">
        <w:rPr>
          <w:sz w:val="24"/>
        </w:rPr>
        <w:t>1</w:t>
      </w:r>
      <w:r w:rsidRPr="00334CD3">
        <w:rPr>
          <w:sz w:val="24"/>
        </w:rPr>
        <w:t xml:space="preserve">: 0,25 điểm):  </w:t>
      </w:r>
      <w:r w:rsidR="00293F7B" w:rsidRPr="00334CD3">
        <w:rPr>
          <w:sz w:val="24"/>
        </w:rPr>
        <w:t xml:space="preserve">Cơ quan hành pháp cao nhất của Nhật Bản là Nội các, </w:t>
      </w:r>
      <w:r w:rsidR="00751C22" w:rsidRPr="00334CD3">
        <w:rPr>
          <w:sz w:val="24"/>
        </w:rPr>
        <w:t>thường gọi l</w:t>
      </w:r>
      <w:r w:rsidR="00293F7B" w:rsidRPr="00334CD3">
        <w:rPr>
          <w:sz w:val="24"/>
        </w:rPr>
        <w:t>à Chính phủ.</w:t>
      </w:r>
      <w:r w:rsidR="00696DF8" w:rsidRPr="00334CD3">
        <w:rPr>
          <w:sz w:val="24"/>
        </w:rPr>
        <w:t xml:space="preserve"> Đứng đầu chính phủ là Thủ tướng.</w:t>
      </w:r>
    </w:p>
    <w:p w14:paraId="233A5A97" w14:textId="21CD8044" w:rsidR="00F86B24" w:rsidRPr="00334CD3" w:rsidRDefault="00F86B24" w:rsidP="00D5499D">
      <w:pPr>
        <w:jc w:val="both"/>
        <w:rPr>
          <w:sz w:val="24"/>
        </w:rPr>
      </w:pPr>
      <w:r w:rsidRPr="00334CD3">
        <w:rPr>
          <w:sz w:val="24"/>
        </w:rPr>
        <w:t xml:space="preserve">(Ý </w:t>
      </w:r>
      <w:r w:rsidR="00363F58" w:rsidRPr="00334CD3">
        <w:rPr>
          <w:sz w:val="24"/>
        </w:rPr>
        <w:t>2</w:t>
      </w:r>
      <w:r w:rsidRPr="00334CD3">
        <w:rPr>
          <w:sz w:val="24"/>
        </w:rPr>
        <w:t xml:space="preserve">: 0,25 điểm):  </w:t>
      </w:r>
      <w:r w:rsidR="00926107" w:rsidRPr="00334CD3">
        <w:rPr>
          <w:sz w:val="24"/>
        </w:rPr>
        <w:t>Thủ tướng có quyền bổ nhiệm và bãi nhiệm các Bộ trưởng. Thủ tướng</w:t>
      </w:r>
      <w:r w:rsidR="00162E71" w:rsidRPr="00334CD3">
        <w:rPr>
          <w:sz w:val="24"/>
        </w:rPr>
        <w:t xml:space="preserve"> thay mặt Nội các báo cáo trước Quốc hội về những vấn đề quan trong nhất của đất nước.</w:t>
      </w:r>
    </w:p>
    <w:p w14:paraId="1A26C230" w14:textId="300C93BE" w:rsidR="00012E4B" w:rsidRPr="00334CD3" w:rsidRDefault="00012E4B" w:rsidP="00D5499D">
      <w:pPr>
        <w:jc w:val="both"/>
        <w:rPr>
          <w:sz w:val="24"/>
        </w:rPr>
      </w:pPr>
      <w:r w:rsidRPr="00334CD3">
        <w:rPr>
          <w:sz w:val="24"/>
        </w:rPr>
        <w:t xml:space="preserve">(Ý </w:t>
      </w:r>
      <w:r w:rsidR="00363F58" w:rsidRPr="00334CD3">
        <w:rPr>
          <w:sz w:val="24"/>
        </w:rPr>
        <w:t>3</w:t>
      </w:r>
      <w:r w:rsidRPr="00334CD3">
        <w:rPr>
          <w:sz w:val="24"/>
        </w:rPr>
        <w:t xml:space="preserve">: 0,25 điểm):  </w:t>
      </w:r>
      <w:r w:rsidR="000F0F44" w:rsidRPr="00334CD3">
        <w:rPr>
          <w:rFonts w:eastAsia="MS PGothic"/>
          <w:sz w:val="24"/>
        </w:rPr>
        <w:t xml:space="preserve">Nội các còn quản lý các công tác đối nội và đối ngoại, dự toán ngân sách, quản lý các dịch vụ công cộng, và đề xuất các bộ luật lên Quốc hội. </w:t>
      </w:r>
    </w:p>
    <w:p w14:paraId="6BC80BD4" w14:textId="77777777" w:rsidR="00725956" w:rsidRPr="00334CD3" w:rsidRDefault="00012E4B" w:rsidP="00D5499D">
      <w:pPr>
        <w:jc w:val="both"/>
        <w:rPr>
          <w:sz w:val="24"/>
        </w:rPr>
      </w:pPr>
      <w:r w:rsidRPr="00334CD3">
        <w:rPr>
          <w:sz w:val="24"/>
        </w:rPr>
        <w:t xml:space="preserve">(Ý 4: 0,25 điểm): </w:t>
      </w:r>
      <w:r w:rsidR="00725956" w:rsidRPr="00334CD3">
        <w:rPr>
          <w:rFonts w:eastAsia="MS PGothic"/>
          <w:sz w:val="24"/>
        </w:rPr>
        <w:t xml:space="preserve">Nội các còn là cơ quan ban hành các mệnh lệnh có hiệu lực pháp lý, bổ nhiệm các thẩm phán của Toà án tối cao. </w:t>
      </w:r>
    </w:p>
    <w:p w14:paraId="26A73ED0" w14:textId="7855143B" w:rsidR="00725956" w:rsidRPr="00334CD3" w:rsidRDefault="00012E4B" w:rsidP="00D5499D">
      <w:pPr>
        <w:jc w:val="both"/>
        <w:rPr>
          <w:sz w:val="24"/>
        </w:rPr>
      </w:pPr>
      <w:r w:rsidRPr="00334CD3">
        <w:rPr>
          <w:sz w:val="24"/>
        </w:rPr>
        <w:lastRenderedPageBreak/>
        <w:t xml:space="preserve">(Ý </w:t>
      </w:r>
      <w:r w:rsidR="00363F58" w:rsidRPr="00334CD3">
        <w:rPr>
          <w:sz w:val="24"/>
        </w:rPr>
        <w:t>5</w:t>
      </w:r>
      <w:r w:rsidRPr="00334CD3">
        <w:rPr>
          <w:sz w:val="24"/>
        </w:rPr>
        <w:t xml:space="preserve">: 0,25 điểm): </w:t>
      </w:r>
      <w:r w:rsidR="00725956" w:rsidRPr="00334CD3">
        <w:rPr>
          <w:rFonts w:eastAsia="MS PGothic"/>
          <w:sz w:val="24"/>
        </w:rPr>
        <w:t>Nội các chịu trách nhiệm tư vấn cho Thiên Hoàng trong việc triệu tập Nghị viện hoặc giải thể Nghị viện và tổ chức tổng tuyển cử.</w:t>
      </w:r>
    </w:p>
    <w:p w14:paraId="4FF4928A" w14:textId="77777777" w:rsidR="007E4702" w:rsidRPr="00334CD3" w:rsidRDefault="00012E4B" w:rsidP="00D5499D">
      <w:pPr>
        <w:jc w:val="both"/>
        <w:rPr>
          <w:sz w:val="24"/>
        </w:rPr>
      </w:pPr>
      <w:r w:rsidRPr="00334CD3">
        <w:rPr>
          <w:sz w:val="24"/>
        </w:rPr>
        <w:t xml:space="preserve">(Ý </w:t>
      </w:r>
      <w:r w:rsidR="00363F58" w:rsidRPr="00334CD3">
        <w:rPr>
          <w:sz w:val="24"/>
        </w:rPr>
        <w:t>6</w:t>
      </w:r>
      <w:r w:rsidRPr="00334CD3">
        <w:rPr>
          <w:sz w:val="24"/>
        </w:rPr>
        <w:t xml:space="preserve">: 0,25 điểm):  </w:t>
      </w:r>
      <w:r w:rsidR="007E4702" w:rsidRPr="00334CD3">
        <w:rPr>
          <w:rFonts w:eastAsia="MS PGothic"/>
          <w:sz w:val="24"/>
        </w:rPr>
        <w:t>Nội các bao gồm Thủ tướng và các Bộ trưởng, kể cả Chánh Văn phòng Thủ tướng.  Các Bộ trưởng đều do Thủ tướng chỉ định. Thủ tướng và các Bộ trưởng phải là dân sự.</w:t>
      </w:r>
    </w:p>
    <w:p w14:paraId="693AF71B" w14:textId="65A985CC" w:rsidR="00012E4B" w:rsidRPr="00334CD3" w:rsidRDefault="00012E4B" w:rsidP="00D5499D">
      <w:pPr>
        <w:jc w:val="both"/>
        <w:rPr>
          <w:sz w:val="24"/>
        </w:rPr>
      </w:pPr>
      <w:r w:rsidRPr="00334CD3">
        <w:rPr>
          <w:sz w:val="24"/>
        </w:rPr>
        <w:t xml:space="preserve">(Ý </w:t>
      </w:r>
      <w:r w:rsidR="00363F58" w:rsidRPr="00334CD3">
        <w:rPr>
          <w:sz w:val="24"/>
        </w:rPr>
        <w:t>7</w:t>
      </w:r>
      <w:r w:rsidRPr="00334CD3">
        <w:rPr>
          <w:sz w:val="24"/>
        </w:rPr>
        <w:t xml:space="preserve">: 0,25 điểm):  </w:t>
      </w:r>
      <w:r w:rsidR="009862E9" w:rsidRPr="00334CD3">
        <w:rPr>
          <w:rFonts w:eastAsia="MS PGothic"/>
          <w:sz w:val="24"/>
        </w:rPr>
        <w:t xml:space="preserve">Theo quy định của Hiến pháp, hơn ½ số bộ trưởng phải là Nghị sĩ Quốc hội. Nhưng thông thường tất cả các Bộ trưởng đều được chọn trong số các nghị sĩ Quốc hội. </w:t>
      </w:r>
    </w:p>
    <w:p w14:paraId="16A329C2" w14:textId="298F64CC" w:rsidR="00590356" w:rsidRPr="00334CD3" w:rsidRDefault="00012E4B" w:rsidP="00D5499D">
      <w:pPr>
        <w:jc w:val="both"/>
        <w:rPr>
          <w:sz w:val="24"/>
        </w:rPr>
      </w:pPr>
      <w:r w:rsidRPr="00334CD3">
        <w:rPr>
          <w:sz w:val="24"/>
        </w:rPr>
        <w:t xml:space="preserve">(Ý </w:t>
      </w:r>
      <w:r w:rsidR="00363F58" w:rsidRPr="00334CD3">
        <w:rPr>
          <w:sz w:val="24"/>
        </w:rPr>
        <w:t>8</w:t>
      </w:r>
      <w:r w:rsidRPr="00334CD3">
        <w:rPr>
          <w:sz w:val="24"/>
        </w:rPr>
        <w:t xml:space="preserve">: 0,25 điểm):  </w:t>
      </w:r>
      <w:r w:rsidR="00590356" w:rsidRPr="00334CD3">
        <w:rPr>
          <w:rFonts w:eastAsia="MS PGothic"/>
          <w:sz w:val="24"/>
        </w:rPr>
        <w:t>Cơ cấu của Nội Các bao gồm Văn phòng Nội các, các Bộ và cơ quan ngang Bộ.Số lượng Bộ và các cơ quan ngang Bộ khoảng 14 nhưng có thay đổi tùy theo từng thời kỳ. Hiện nay là 17.</w:t>
      </w:r>
      <w:r w:rsidR="00984694" w:rsidRPr="00334CD3">
        <w:rPr>
          <w:rFonts w:eastAsia="MS PGothic"/>
          <w:sz w:val="24"/>
        </w:rPr>
        <w:t xml:space="preserve"> </w:t>
      </w:r>
      <w:r w:rsidR="00590356" w:rsidRPr="00334CD3">
        <w:rPr>
          <w:rFonts w:eastAsia="MS PGothic"/>
          <w:sz w:val="24"/>
        </w:rPr>
        <w:t>Các bộ quan trọng nhất trong Nội các là Ngoại giao, Tài chính, Kinh tế-Thương mại, Tư pháp, Phòng vệ ….</w:t>
      </w:r>
    </w:p>
    <w:p w14:paraId="4C79362F" w14:textId="0C85BA51" w:rsidR="00012E4B" w:rsidRPr="00334CD3" w:rsidRDefault="00012E4B" w:rsidP="0082758A">
      <w:pPr>
        <w:jc w:val="both"/>
        <w:rPr>
          <w:sz w:val="24"/>
        </w:rPr>
      </w:pPr>
    </w:p>
    <w:p w14:paraId="61A9ADCB" w14:textId="0E45B14B" w:rsidR="00B61BCD" w:rsidRPr="00334CD3" w:rsidRDefault="00B61BCD" w:rsidP="0082758A">
      <w:pPr>
        <w:jc w:val="both"/>
        <w:rPr>
          <w:sz w:val="24"/>
        </w:rPr>
      </w:pPr>
    </w:p>
    <w:p w14:paraId="2C1D484B" w14:textId="7B58869E" w:rsidR="00CA34AB" w:rsidRPr="00334CD3" w:rsidRDefault="00CA34AB" w:rsidP="00364A6F">
      <w:pPr>
        <w:tabs>
          <w:tab w:val="center" w:pos="2835"/>
          <w:tab w:val="center" w:pos="7655"/>
        </w:tabs>
        <w:spacing w:before="120"/>
        <w:rPr>
          <w:i/>
          <w:iCs/>
          <w:sz w:val="24"/>
        </w:rPr>
      </w:pPr>
      <w:r w:rsidRPr="00334CD3">
        <w:rPr>
          <w:i/>
          <w:iCs/>
          <w:sz w:val="24"/>
        </w:rPr>
        <w:t>Ngày</w:t>
      </w:r>
      <w:r w:rsidR="005046D7" w:rsidRPr="00334CD3">
        <w:rPr>
          <w:i/>
          <w:iCs/>
          <w:sz w:val="24"/>
        </w:rPr>
        <w:t xml:space="preserve"> </w:t>
      </w:r>
      <w:r w:rsidR="00364A6F" w:rsidRPr="00334CD3">
        <w:rPr>
          <w:i/>
          <w:iCs/>
          <w:sz w:val="24"/>
        </w:rPr>
        <w:t xml:space="preserve">biên soạn:  </w:t>
      </w:r>
      <w:r w:rsidR="005218C0">
        <w:rPr>
          <w:i/>
          <w:iCs/>
          <w:sz w:val="24"/>
        </w:rPr>
        <w:t>28</w:t>
      </w:r>
      <w:r w:rsidR="004D70B3" w:rsidRPr="00334CD3">
        <w:rPr>
          <w:i/>
          <w:iCs/>
          <w:sz w:val="24"/>
        </w:rPr>
        <w:t>/0</w:t>
      </w:r>
      <w:r w:rsidR="005218C0">
        <w:rPr>
          <w:i/>
          <w:iCs/>
          <w:sz w:val="24"/>
        </w:rPr>
        <w:t>6</w:t>
      </w:r>
      <w:r w:rsidR="004D70B3" w:rsidRPr="00334CD3">
        <w:rPr>
          <w:i/>
          <w:iCs/>
          <w:sz w:val="24"/>
        </w:rPr>
        <w:t>/202</w:t>
      </w:r>
      <w:r w:rsidR="00A420DB" w:rsidRPr="00334CD3">
        <w:rPr>
          <w:i/>
          <w:iCs/>
          <w:sz w:val="24"/>
        </w:rPr>
        <w:t>2</w:t>
      </w:r>
      <w:r w:rsidRPr="00334CD3">
        <w:rPr>
          <w:i/>
          <w:iCs/>
          <w:sz w:val="24"/>
        </w:rPr>
        <w:tab/>
      </w:r>
    </w:p>
    <w:p w14:paraId="19CFA4E2" w14:textId="2F68EEDB" w:rsidR="00364A6F" w:rsidRPr="00334CD3" w:rsidRDefault="00364A6F" w:rsidP="00364A6F">
      <w:pPr>
        <w:tabs>
          <w:tab w:val="left" w:pos="567"/>
          <w:tab w:val="center" w:pos="2835"/>
        </w:tabs>
        <w:spacing w:before="120"/>
        <w:rPr>
          <w:sz w:val="24"/>
        </w:rPr>
      </w:pPr>
      <w:r w:rsidRPr="00334CD3">
        <w:rPr>
          <w:b/>
          <w:bCs/>
          <w:sz w:val="24"/>
        </w:rPr>
        <w:t>Giảng viên</w:t>
      </w:r>
      <w:r w:rsidR="00CA34AB" w:rsidRPr="00334CD3">
        <w:rPr>
          <w:b/>
          <w:bCs/>
          <w:sz w:val="24"/>
        </w:rPr>
        <w:t xml:space="preserve"> biên soạn đề thi</w:t>
      </w:r>
      <w:r w:rsidRPr="00334CD3">
        <w:rPr>
          <w:b/>
          <w:bCs/>
          <w:sz w:val="24"/>
        </w:rPr>
        <w:t>:</w:t>
      </w:r>
      <w:r w:rsidR="00CA34AB" w:rsidRPr="00334CD3">
        <w:rPr>
          <w:sz w:val="24"/>
        </w:rPr>
        <w:tab/>
      </w:r>
      <w:r w:rsidR="004D70B3" w:rsidRPr="00334CD3">
        <w:rPr>
          <w:sz w:val="24"/>
        </w:rPr>
        <w:t>Nguyễn Tiến Lực</w:t>
      </w:r>
    </w:p>
    <w:p w14:paraId="7CE4BD3E" w14:textId="5F31EFF6" w:rsidR="00CA34AB" w:rsidRPr="00334CD3" w:rsidRDefault="00CA34AB" w:rsidP="00364A6F">
      <w:pPr>
        <w:tabs>
          <w:tab w:val="left" w:pos="567"/>
          <w:tab w:val="center" w:pos="2835"/>
        </w:tabs>
        <w:spacing w:before="120"/>
        <w:rPr>
          <w:sz w:val="24"/>
        </w:rPr>
      </w:pPr>
      <w:r w:rsidRPr="00334CD3">
        <w:rPr>
          <w:sz w:val="24"/>
        </w:rPr>
        <w:tab/>
      </w:r>
      <w:r w:rsidRPr="00334CD3">
        <w:rPr>
          <w:sz w:val="24"/>
        </w:rPr>
        <w:tab/>
      </w:r>
      <w:r w:rsidRPr="00334CD3">
        <w:rPr>
          <w:sz w:val="24"/>
        </w:rPr>
        <w:tab/>
      </w:r>
      <w:r w:rsidRPr="00334CD3">
        <w:rPr>
          <w:sz w:val="24"/>
        </w:rPr>
        <w:tab/>
      </w:r>
      <w:r w:rsidRPr="00334CD3">
        <w:rPr>
          <w:sz w:val="24"/>
        </w:rPr>
        <w:tab/>
      </w:r>
    </w:p>
    <w:p w14:paraId="585E0EAF" w14:textId="23597FDB" w:rsidR="00CA34AB" w:rsidRPr="00334CD3" w:rsidRDefault="00364A6F" w:rsidP="00CA34AB">
      <w:pPr>
        <w:tabs>
          <w:tab w:val="left" w:pos="1060"/>
        </w:tabs>
        <w:spacing w:line="276" w:lineRule="auto"/>
        <w:jc w:val="both"/>
        <w:rPr>
          <w:b/>
          <w:color w:val="FF0000"/>
          <w:sz w:val="24"/>
        </w:rPr>
      </w:pPr>
      <w:r w:rsidRPr="00334CD3">
        <w:rPr>
          <w:i/>
          <w:iCs/>
          <w:sz w:val="24"/>
        </w:rPr>
        <w:t>Ngày</w:t>
      </w:r>
      <w:r w:rsidR="005046D7" w:rsidRPr="00334CD3">
        <w:rPr>
          <w:i/>
          <w:iCs/>
          <w:sz w:val="24"/>
        </w:rPr>
        <w:t xml:space="preserve"> kiểm duyệt</w:t>
      </w:r>
      <w:r w:rsidRPr="00334CD3">
        <w:rPr>
          <w:i/>
          <w:iCs/>
          <w:sz w:val="24"/>
        </w:rPr>
        <w:t xml:space="preserve">:  </w:t>
      </w:r>
      <w:r w:rsidR="00FB212D">
        <w:rPr>
          <w:i/>
          <w:iCs/>
          <w:sz w:val="24"/>
        </w:rPr>
        <w:t>1/7/2022</w:t>
      </w:r>
    </w:p>
    <w:p w14:paraId="6C1C6CD1" w14:textId="0F93BB20" w:rsidR="00364A6F" w:rsidRPr="00334CD3" w:rsidRDefault="00364A6F" w:rsidP="00364A6F">
      <w:pPr>
        <w:tabs>
          <w:tab w:val="left" w:pos="567"/>
          <w:tab w:val="center" w:pos="2835"/>
        </w:tabs>
        <w:spacing w:before="120"/>
        <w:rPr>
          <w:sz w:val="24"/>
        </w:rPr>
      </w:pPr>
      <w:r w:rsidRPr="00334CD3">
        <w:rPr>
          <w:b/>
          <w:bCs/>
          <w:sz w:val="24"/>
        </w:rPr>
        <w:t>Trưởng (Phó) Khoa/Bộ môn kiểm duyệt</w:t>
      </w:r>
      <w:r w:rsidR="005046D7" w:rsidRPr="00334CD3">
        <w:rPr>
          <w:b/>
          <w:bCs/>
          <w:sz w:val="24"/>
        </w:rPr>
        <w:t xml:space="preserve"> đề thi</w:t>
      </w:r>
      <w:r w:rsidRPr="00334CD3">
        <w:rPr>
          <w:b/>
          <w:bCs/>
          <w:sz w:val="24"/>
        </w:rPr>
        <w:t>:</w:t>
      </w:r>
      <w:r w:rsidR="00FB212D">
        <w:rPr>
          <w:b/>
          <w:bCs/>
          <w:sz w:val="24"/>
        </w:rPr>
        <w:t xml:space="preserve"> Dương Ngọc Phúc</w:t>
      </w:r>
    </w:p>
    <w:p w14:paraId="2E34F8EF" w14:textId="77777777" w:rsidR="00E84FEF" w:rsidRPr="00334CD3" w:rsidRDefault="00E84FEF" w:rsidP="00CA34AB">
      <w:pPr>
        <w:tabs>
          <w:tab w:val="left" w:pos="1060"/>
        </w:tabs>
        <w:spacing w:line="276" w:lineRule="auto"/>
        <w:jc w:val="both"/>
        <w:rPr>
          <w:bCs/>
          <w:sz w:val="24"/>
        </w:rPr>
      </w:pPr>
    </w:p>
    <w:p w14:paraId="05A52D57" w14:textId="18A1A1F9" w:rsidR="00CA34AB" w:rsidRPr="00334CD3" w:rsidRDefault="00CA34AB" w:rsidP="005046D7">
      <w:pPr>
        <w:tabs>
          <w:tab w:val="left" w:pos="1060"/>
        </w:tabs>
        <w:spacing w:line="276" w:lineRule="auto"/>
        <w:jc w:val="both"/>
        <w:rPr>
          <w:sz w:val="24"/>
        </w:rPr>
      </w:pPr>
    </w:p>
    <w:sectPr w:rsidR="00CA34AB" w:rsidRPr="00334CD3"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5031" w14:textId="77777777" w:rsidR="00D17425" w:rsidRDefault="00D17425" w:rsidP="00076A35">
      <w:r>
        <w:separator/>
      </w:r>
    </w:p>
  </w:endnote>
  <w:endnote w:type="continuationSeparator" w:id="0">
    <w:p w14:paraId="600FE74B" w14:textId="77777777" w:rsidR="00D17425" w:rsidRDefault="00D1742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2855" w14:textId="77777777" w:rsidR="00D17425" w:rsidRDefault="00D17425" w:rsidP="00076A35">
      <w:r>
        <w:separator/>
      </w:r>
    </w:p>
  </w:footnote>
  <w:footnote w:type="continuationSeparator" w:id="0">
    <w:p w14:paraId="6A8416DC" w14:textId="77777777" w:rsidR="00D17425" w:rsidRDefault="00D1742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123D974" w:rsidR="00076A35" w:rsidRPr="002C2161" w:rsidRDefault="008274FF" w:rsidP="008274FF">
    <w:pPr>
      <w:pStyle w:val="Header"/>
      <w:jc w:val="right"/>
      <w:rPr>
        <w:b/>
        <w:bCs/>
      </w:rPr>
    </w:pPr>
    <w:r>
      <w:rPr>
        <w:b/>
        <w:bCs/>
      </w:rPr>
      <w:t>BM</w:t>
    </w:r>
    <w:r w:rsidR="00076A35" w:rsidRPr="002C2161">
      <w:rPr>
        <w:b/>
        <w:bCs/>
      </w:rPr>
      <w:t>-00</w:t>
    </w:r>
    <w:r w:rsidR="00E110DA">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32DA"/>
    <w:multiLevelType w:val="hybridMultilevel"/>
    <w:tmpl w:val="5DB2FE30"/>
    <w:lvl w:ilvl="0" w:tplc="573CF0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8921C5C"/>
    <w:multiLevelType w:val="hybridMultilevel"/>
    <w:tmpl w:val="34A63E36"/>
    <w:lvl w:ilvl="0" w:tplc="0D70C360">
      <w:start w:val="1"/>
      <w:numFmt w:val="bullet"/>
      <w:lvlText w:val="•"/>
      <w:lvlJc w:val="left"/>
      <w:pPr>
        <w:tabs>
          <w:tab w:val="num" w:pos="720"/>
        </w:tabs>
        <w:ind w:left="720" w:hanging="360"/>
      </w:pPr>
      <w:rPr>
        <w:rFonts w:ascii="Arial" w:hAnsi="Arial" w:hint="default"/>
      </w:rPr>
    </w:lvl>
    <w:lvl w:ilvl="1" w:tplc="C2585B7E" w:tentative="1">
      <w:start w:val="1"/>
      <w:numFmt w:val="bullet"/>
      <w:lvlText w:val="•"/>
      <w:lvlJc w:val="left"/>
      <w:pPr>
        <w:tabs>
          <w:tab w:val="num" w:pos="1440"/>
        </w:tabs>
        <w:ind w:left="1440" w:hanging="360"/>
      </w:pPr>
      <w:rPr>
        <w:rFonts w:ascii="Arial" w:hAnsi="Arial" w:hint="default"/>
      </w:rPr>
    </w:lvl>
    <w:lvl w:ilvl="2" w:tplc="63B0EAB0" w:tentative="1">
      <w:start w:val="1"/>
      <w:numFmt w:val="bullet"/>
      <w:lvlText w:val="•"/>
      <w:lvlJc w:val="left"/>
      <w:pPr>
        <w:tabs>
          <w:tab w:val="num" w:pos="2160"/>
        </w:tabs>
        <w:ind w:left="2160" w:hanging="360"/>
      </w:pPr>
      <w:rPr>
        <w:rFonts w:ascii="Arial" w:hAnsi="Arial" w:hint="default"/>
      </w:rPr>
    </w:lvl>
    <w:lvl w:ilvl="3" w:tplc="F6ACA59E" w:tentative="1">
      <w:start w:val="1"/>
      <w:numFmt w:val="bullet"/>
      <w:lvlText w:val="•"/>
      <w:lvlJc w:val="left"/>
      <w:pPr>
        <w:tabs>
          <w:tab w:val="num" w:pos="2880"/>
        </w:tabs>
        <w:ind w:left="2880" w:hanging="360"/>
      </w:pPr>
      <w:rPr>
        <w:rFonts w:ascii="Arial" w:hAnsi="Arial" w:hint="default"/>
      </w:rPr>
    </w:lvl>
    <w:lvl w:ilvl="4" w:tplc="4CE2F8C6" w:tentative="1">
      <w:start w:val="1"/>
      <w:numFmt w:val="bullet"/>
      <w:lvlText w:val="•"/>
      <w:lvlJc w:val="left"/>
      <w:pPr>
        <w:tabs>
          <w:tab w:val="num" w:pos="3600"/>
        </w:tabs>
        <w:ind w:left="3600" w:hanging="360"/>
      </w:pPr>
      <w:rPr>
        <w:rFonts w:ascii="Arial" w:hAnsi="Arial" w:hint="default"/>
      </w:rPr>
    </w:lvl>
    <w:lvl w:ilvl="5" w:tplc="4FD6240C" w:tentative="1">
      <w:start w:val="1"/>
      <w:numFmt w:val="bullet"/>
      <w:lvlText w:val="•"/>
      <w:lvlJc w:val="left"/>
      <w:pPr>
        <w:tabs>
          <w:tab w:val="num" w:pos="4320"/>
        </w:tabs>
        <w:ind w:left="4320" w:hanging="360"/>
      </w:pPr>
      <w:rPr>
        <w:rFonts w:ascii="Arial" w:hAnsi="Arial" w:hint="default"/>
      </w:rPr>
    </w:lvl>
    <w:lvl w:ilvl="6" w:tplc="561CCF10" w:tentative="1">
      <w:start w:val="1"/>
      <w:numFmt w:val="bullet"/>
      <w:lvlText w:val="•"/>
      <w:lvlJc w:val="left"/>
      <w:pPr>
        <w:tabs>
          <w:tab w:val="num" w:pos="5040"/>
        </w:tabs>
        <w:ind w:left="5040" w:hanging="360"/>
      </w:pPr>
      <w:rPr>
        <w:rFonts w:ascii="Arial" w:hAnsi="Arial" w:hint="default"/>
      </w:rPr>
    </w:lvl>
    <w:lvl w:ilvl="7" w:tplc="12EA03DE" w:tentative="1">
      <w:start w:val="1"/>
      <w:numFmt w:val="bullet"/>
      <w:lvlText w:val="•"/>
      <w:lvlJc w:val="left"/>
      <w:pPr>
        <w:tabs>
          <w:tab w:val="num" w:pos="5760"/>
        </w:tabs>
        <w:ind w:left="5760" w:hanging="360"/>
      </w:pPr>
      <w:rPr>
        <w:rFonts w:ascii="Arial" w:hAnsi="Arial" w:hint="default"/>
      </w:rPr>
    </w:lvl>
    <w:lvl w:ilvl="8" w:tplc="9442524A" w:tentative="1">
      <w:start w:val="1"/>
      <w:numFmt w:val="bullet"/>
      <w:lvlText w:val="•"/>
      <w:lvlJc w:val="left"/>
      <w:pPr>
        <w:tabs>
          <w:tab w:val="num" w:pos="6480"/>
        </w:tabs>
        <w:ind w:left="6480" w:hanging="360"/>
      </w:pPr>
      <w:rPr>
        <w:rFonts w:ascii="Arial" w:hAnsi="Arial" w:hint="default"/>
      </w:rPr>
    </w:lvl>
  </w:abstractNum>
  <w:num w:numId="1" w16cid:durableId="1429083072">
    <w:abstractNumId w:val="0"/>
  </w:num>
  <w:num w:numId="2" w16cid:durableId="117109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094E"/>
    <w:rsid w:val="000061EB"/>
    <w:rsid w:val="000101B3"/>
    <w:rsid w:val="00011D61"/>
    <w:rsid w:val="00012E4B"/>
    <w:rsid w:val="00036D14"/>
    <w:rsid w:val="00041BA9"/>
    <w:rsid w:val="00056A87"/>
    <w:rsid w:val="00062D1E"/>
    <w:rsid w:val="00075768"/>
    <w:rsid w:val="000761FE"/>
    <w:rsid w:val="00076672"/>
    <w:rsid w:val="00076A35"/>
    <w:rsid w:val="00095344"/>
    <w:rsid w:val="0009683B"/>
    <w:rsid w:val="000B380E"/>
    <w:rsid w:val="000D07B5"/>
    <w:rsid w:val="000D2A57"/>
    <w:rsid w:val="000D63CF"/>
    <w:rsid w:val="000D7D26"/>
    <w:rsid w:val="000F0F44"/>
    <w:rsid w:val="000F3400"/>
    <w:rsid w:val="0013145C"/>
    <w:rsid w:val="0013547C"/>
    <w:rsid w:val="0013754B"/>
    <w:rsid w:val="00141901"/>
    <w:rsid w:val="00146951"/>
    <w:rsid w:val="00162E71"/>
    <w:rsid w:val="0017638D"/>
    <w:rsid w:val="001E408B"/>
    <w:rsid w:val="001F5E29"/>
    <w:rsid w:val="002144A8"/>
    <w:rsid w:val="00225D3B"/>
    <w:rsid w:val="00226015"/>
    <w:rsid w:val="002260E2"/>
    <w:rsid w:val="002279CB"/>
    <w:rsid w:val="002331CB"/>
    <w:rsid w:val="00235880"/>
    <w:rsid w:val="00242D2F"/>
    <w:rsid w:val="0024600B"/>
    <w:rsid w:val="00250BA8"/>
    <w:rsid w:val="00252197"/>
    <w:rsid w:val="00254034"/>
    <w:rsid w:val="00266F71"/>
    <w:rsid w:val="00267D1A"/>
    <w:rsid w:val="0028185D"/>
    <w:rsid w:val="002924EF"/>
    <w:rsid w:val="00293F7B"/>
    <w:rsid w:val="002A5A51"/>
    <w:rsid w:val="002A5FFD"/>
    <w:rsid w:val="002B70FF"/>
    <w:rsid w:val="002C2161"/>
    <w:rsid w:val="002D3C33"/>
    <w:rsid w:val="002D631F"/>
    <w:rsid w:val="002E113F"/>
    <w:rsid w:val="002F733D"/>
    <w:rsid w:val="00314C83"/>
    <w:rsid w:val="00334CD3"/>
    <w:rsid w:val="00335DEC"/>
    <w:rsid w:val="003433F5"/>
    <w:rsid w:val="0034346B"/>
    <w:rsid w:val="0034586D"/>
    <w:rsid w:val="00355186"/>
    <w:rsid w:val="00363F58"/>
    <w:rsid w:val="00364A6F"/>
    <w:rsid w:val="003677F8"/>
    <w:rsid w:val="003721DF"/>
    <w:rsid w:val="00372947"/>
    <w:rsid w:val="00382702"/>
    <w:rsid w:val="00384C82"/>
    <w:rsid w:val="003C419F"/>
    <w:rsid w:val="003E7CEC"/>
    <w:rsid w:val="003F1519"/>
    <w:rsid w:val="00403868"/>
    <w:rsid w:val="0041325C"/>
    <w:rsid w:val="00415A2D"/>
    <w:rsid w:val="0041620A"/>
    <w:rsid w:val="00416B20"/>
    <w:rsid w:val="00420643"/>
    <w:rsid w:val="004305FB"/>
    <w:rsid w:val="00430732"/>
    <w:rsid w:val="004418BA"/>
    <w:rsid w:val="0045610A"/>
    <w:rsid w:val="004603A6"/>
    <w:rsid w:val="004657C3"/>
    <w:rsid w:val="004A732A"/>
    <w:rsid w:val="004C0CBC"/>
    <w:rsid w:val="004D70B3"/>
    <w:rsid w:val="004E02AC"/>
    <w:rsid w:val="005046D7"/>
    <w:rsid w:val="005102A7"/>
    <w:rsid w:val="005218C0"/>
    <w:rsid w:val="00577FF4"/>
    <w:rsid w:val="00590356"/>
    <w:rsid w:val="00590468"/>
    <w:rsid w:val="005A06FA"/>
    <w:rsid w:val="005A4E35"/>
    <w:rsid w:val="005C343D"/>
    <w:rsid w:val="0066460E"/>
    <w:rsid w:val="00691D1E"/>
    <w:rsid w:val="00696DF8"/>
    <w:rsid w:val="006B7548"/>
    <w:rsid w:val="006C3E61"/>
    <w:rsid w:val="006C47FD"/>
    <w:rsid w:val="006D7458"/>
    <w:rsid w:val="006E0D74"/>
    <w:rsid w:val="006E2F9A"/>
    <w:rsid w:val="006E30E0"/>
    <w:rsid w:val="006E60F7"/>
    <w:rsid w:val="006F4334"/>
    <w:rsid w:val="0071712D"/>
    <w:rsid w:val="0072312D"/>
    <w:rsid w:val="00725956"/>
    <w:rsid w:val="00730EC2"/>
    <w:rsid w:val="00750D23"/>
    <w:rsid w:val="00751C22"/>
    <w:rsid w:val="007642AF"/>
    <w:rsid w:val="0076689B"/>
    <w:rsid w:val="007905CD"/>
    <w:rsid w:val="007C0E85"/>
    <w:rsid w:val="007D2F5B"/>
    <w:rsid w:val="007E07F1"/>
    <w:rsid w:val="007E2137"/>
    <w:rsid w:val="007E4702"/>
    <w:rsid w:val="007E7A8B"/>
    <w:rsid w:val="00804724"/>
    <w:rsid w:val="00817653"/>
    <w:rsid w:val="008210DA"/>
    <w:rsid w:val="00823E80"/>
    <w:rsid w:val="008274FF"/>
    <w:rsid w:val="0082758A"/>
    <w:rsid w:val="00827FBB"/>
    <w:rsid w:val="0084002D"/>
    <w:rsid w:val="008551CF"/>
    <w:rsid w:val="00855969"/>
    <w:rsid w:val="00861F95"/>
    <w:rsid w:val="00883641"/>
    <w:rsid w:val="00884F3E"/>
    <w:rsid w:val="008B3402"/>
    <w:rsid w:val="008B701C"/>
    <w:rsid w:val="008C7EFD"/>
    <w:rsid w:val="008D3725"/>
    <w:rsid w:val="008E23EE"/>
    <w:rsid w:val="008F6ED9"/>
    <w:rsid w:val="00907007"/>
    <w:rsid w:val="00922140"/>
    <w:rsid w:val="00922223"/>
    <w:rsid w:val="00925625"/>
    <w:rsid w:val="00926107"/>
    <w:rsid w:val="00947658"/>
    <w:rsid w:val="00952357"/>
    <w:rsid w:val="00984694"/>
    <w:rsid w:val="009862E9"/>
    <w:rsid w:val="009A2AF1"/>
    <w:rsid w:val="009A30F1"/>
    <w:rsid w:val="009B69C6"/>
    <w:rsid w:val="009C3502"/>
    <w:rsid w:val="009D0433"/>
    <w:rsid w:val="009E1B1C"/>
    <w:rsid w:val="009E1ECA"/>
    <w:rsid w:val="009F66B1"/>
    <w:rsid w:val="00A04E8E"/>
    <w:rsid w:val="00A1069B"/>
    <w:rsid w:val="00A1072A"/>
    <w:rsid w:val="00A16614"/>
    <w:rsid w:val="00A16A0B"/>
    <w:rsid w:val="00A2263C"/>
    <w:rsid w:val="00A27F03"/>
    <w:rsid w:val="00A41A9D"/>
    <w:rsid w:val="00A420DB"/>
    <w:rsid w:val="00A64487"/>
    <w:rsid w:val="00A66D58"/>
    <w:rsid w:val="00A72000"/>
    <w:rsid w:val="00A81689"/>
    <w:rsid w:val="00A8480B"/>
    <w:rsid w:val="00A849BB"/>
    <w:rsid w:val="00A8569D"/>
    <w:rsid w:val="00A97788"/>
    <w:rsid w:val="00AB32AF"/>
    <w:rsid w:val="00AC485A"/>
    <w:rsid w:val="00AC52AA"/>
    <w:rsid w:val="00AD1FE5"/>
    <w:rsid w:val="00AD50B8"/>
    <w:rsid w:val="00AE6370"/>
    <w:rsid w:val="00AF709B"/>
    <w:rsid w:val="00B407F1"/>
    <w:rsid w:val="00B42473"/>
    <w:rsid w:val="00B44F69"/>
    <w:rsid w:val="00B61BCD"/>
    <w:rsid w:val="00B70CAD"/>
    <w:rsid w:val="00B936AC"/>
    <w:rsid w:val="00BA7E9B"/>
    <w:rsid w:val="00BB7FD1"/>
    <w:rsid w:val="00BE6D5D"/>
    <w:rsid w:val="00BF4054"/>
    <w:rsid w:val="00BF7DE8"/>
    <w:rsid w:val="00C04E9F"/>
    <w:rsid w:val="00C052AF"/>
    <w:rsid w:val="00C05553"/>
    <w:rsid w:val="00C108DB"/>
    <w:rsid w:val="00C15835"/>
    <w:rsid w:val="00C224B9"/>
    <w:rsid w:val="00C27270"/>
    <w:rsid w:val="00C357B8"/>
    <w:rsid w:val="00C4776C"/>
    <w:rsid w:val="00C54DBA"/>
    <w:rsid w:val="00C6114D"/>
    <w:rsid w:val="00C72B4C"/>
    <w:rsid w:val="00C84209"/>
    <w:rsid w:val="00C91B91"/>
    <w:rsid w:val="00C94A82"/>
    <w:rsid w:val="00C96577"/>
    <w:rsid w:val="00CA34AB"/>
    <w:rsid w:val="00CA377C"/>
    <w:rsid w:val="00CB5AC6"/>
    <w:rsid w:val="00CC7AC5"/>
    <w:rsid w:val="00D1045D"/>
    <w:rsid w:val="00D17425"/>
    <w:rsid w:val="00D204EB"/>
    <w:rsid w:val="00D31F4F"/>
    <w:rsid w:val="00D37F1E"/>
    <w:rsid w:val="00D50B0A"/>
    <w:rsid w:val="00D5499D"/>
    <w:rsid w:val="00D8436D"/>
    <w:rsid w:val="00D90C91"/>
    <w:rsid w:val="00D91B34"/>
    <w:rsid w:val="00D931EF"/>
    <w:rsid w:val="00D9579A"/>
    <w:rsid w:val="00DA1B0F"/>
    <w:rsid w:val="00DA5DD9"/>
    <w:rsid w:val="00DA7163"/>
    <w:rsid w:val="00DB1BC7"/>
    <w:rsid w:val="00DB3F6D"/>
    <w:rsid w:val="00DC2811"/>
    <w:rsid w:val="00DC5876"/>
    <w:rsid w:val="00DE17E5"/>
    <w:rsid w:val="00E05A49"/>
    <w:rsid w:val="00E110DA"/>
    <w:rsid w:val="00E32452"/>
    <w:rsid w:val="00E3780D"/>
    <w:rsid w:val="00E45245"/>
    <w:rsid w:val="00E54D4B"/>
    <w:rsid w:val="00E557EC"/>
    <w:rsid w:val="00E60A74"/>
    <w:rsid w:val="00E760BC"/>
    <w:rsid w:val="00E84FEF"/>
    <w:rsid w:val="00E9257A"/>
    <w:rsid w:val="00E9513D"/>
    <w:rsid w:val="00EC411D"/>
    <w:rsid w:val="00ED6F8A"/>
    <w:rsid w:val="00EE525C"/>
    <w:rsid w:val="00EF5970"/>
    <w:rsid w:val="00F1038A"/>
    <w:rsid w:val="00F12696"/>
    <w:rsid w:val="00F208D6"/>
    <w:rsid w:val="00F22D5A"/>
    <w:rsid w:val="00F23F7C"/>
    <w:rsid w:val="00F74100"/>
    <w:rsid w:val="00F76816"/>
    <w:rsid w:val="00F86B24"/>
    <w:rsid w:val="00FA5D62"/>
    <w:rsid w:val="00FB1B4B"/>
    <w:rsid w:val="00FB212D"/>
    <w:rsid w:val="00FB62D9"/>
    <w:rsid w:val="00FB6AEB"/>
    <w:rsid w:val="00FB7326"/>
    <w:rsid w:val="00FC2979"/>
    <w:rsid w:val="00FC395D"/>
    <w:rsid w:val="00FD37BC"/>
    <w:rsid w:val="00FD6AF8"/>
    <w:rsid w:val="00FF6714"/>
    <w:rsid w:val="00FF6B81"/>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Phuc Duong</cp:lastModifiedBy>
  <cp:revision>43</cp:revision>
  <dcterms:created xsi:type="dcterms:W3CDTF">2022-06-29T01:48:00Z</dcterms:created>
  <dcterms:modified xsi:type="dcterms:W3CDTF">2022-07-01T02:43:00Z</dcterms:modified>
</cp:coreProperties>
</file>