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3776" w14:textId="77777777" w:rsidR="00510844" w:rsidRDefault="00510844" w:rsidP="00510844">
      <w:bookmarkStart w:id="0" w:name="_Hlk95308268"/>
      <w:bookmarkStart w:id="1" w:name="_Hlk95307634"/>
      <w:r>
        <w:t>TRƯỜNG ĐẠI HỌC VĂN LANG</w:t>
      </w:r>
    </w:p>
    <w:p w14:paraId="6D2084E7" w14:textId="77777777" w:rsidR="00510844" w:rsidRPr="00152A6C" w:rsidRDefault="00510844" w:rsidP="00510844">
      <w:pPr>
        <w:tabs>
          <w:tab w:val="right" w:leader="dot" w:pos="3969"/>
        </w:tabs>
        <w:rPr>
          <w:b/>
          <w:bCs/>
          <w:lang w:val="vi-VN"/>
        </w:rPr>
      </w:pPr>
      <w:r w:rsidRPr="006C4DB2">
        <w:rPr>
          <w:b/>
          <w:bCs/>
        </w:rPr>
        <w:t xml:space="preserve">KHOA: </w:t>
      </w:r>
      <w:r>
        <w:rPr>
          <w:b/>
          <w:bCs/>
          <w:lang w:val="vi-VN"/>
        </w:rPr>
        <w:t xml:space="preserve">KỸ THUẬT Ô TÔ </w:t>
      </w:r>
    </w:p>
    <w:p w14:paraId="1397865C" w14:textId="77777777" w:rsidR="00510844" w:rsidRPr="006C4DB2" w:rsidRDefault="00510844" w:rsidP="00510844">
      <w:pPr>
        <w:rPr>
          <w:b/>
          <w:bCs/>
        </w:rPr>
      </w:pPr>
    </w:p>
    <w:p w14:paraId="370A3563" w14:textId="77777777" w:rsidR="00510844" w:rsidRPr="006C4DB2" w:rsidRDefault="00510844" w:rsidP="00510844">
      <w:pPr>
        <w:jc w:val="center"/>
        <w:rPr>
          <w:b/>
          <w:bCs/>
        </w:rPr>
      </w:pPr>
      <w:r>
        <w:rPr>
          <w:b/>
          <w:bCs/>
        </w:rPr>
        <w:t xml:space="preserve">ĐÁP ÁN </w:t>
      </w:r>
      <w:r w:rsidRPr="006C4DB2">
        <w:rPr>
          <w:b/>
          <w:bCs/>
        </w:rPr>
        <w:t>ĐỀ THI KẾT THÚC HỌC PHẦN</w:t>
      </w:r>
    </w:p>
    <w:p w14:paraId="1DAEF920" w14:textId="77777777" w:rsidR="00510844" w:rsidRDefault="00510844" w:rsidP="00510844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>
        <w:rPr>
          <w:b/>
          <w:bCs/>
        </w:rPr>
        <w:t>1</w:t>
      </w:r>
      <w:r w:rsidRPr="006C4DB2">
        <w:rPr>
          <w:b/>
          <w:bCs/>
        </w:rPr>
        <w:t>, năm học 202</w:t>
      </w:r>
      <w:r>
        <w:rPr>
          <w:b/>
          <w:bCs/>
        </w:rPr>
        <w:t>2</w:t>
      </w:r>
      <w:r w:rsidRPr="006C4DB2">
        <w:rPr>
          <w:b/>
          <w:bCs/>
        </w:rPr>
        <w:t xml:space="preserve"> </w:t>
      </w:r>
      <w:r>
        <w:rPr>
          <w:b/>
          <w:bCs/>
        </w:rPr>
        <w:t>–</w:t>
      </w:r>
      <w:r w:rsidRPr="006C4DB2">
        <w:rPr>
          <w:b/>
          <w:bCs/>
        </w:rPr>
        <w:t xml:space="preserve"> 202</w:t>
      </w:r>
      <w:r>
        <w:rPr>
          <w:b/>
          <w:bCs/>
        </w:rPr>
        <w:t>3</w:t>
      </w:r>
    </w:p>
    <w:p w14:paraId="5C97F227" w14:textId="77777777" w:rsidR="00510844" w:rsidRPr="00616EA8" w:rsidRDefault="00510844" w:rsidP="0051084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ĐỀ SỐ 01</w:t>
      </w:r>
    </w:p>
    <w:p w14:paraId="4C319E7B" w14:textId="77777777" w:rsidR="00510844" w:rsidRDefault="00510844" w:rsidP="00510844"/>
    <w:p w14:paraId="2699A622" w14:textId="77777777" w:rsidR="00510844" w:rsidRPr="00A75DF6" w:rsidRDefault="00510844" w:rsidP="0051084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>
        <w:rPr>
          <w:sz w:val="24"/>
        </w:rPr>
        <w:t>7</w:t>
      </w:r>
      <w:r w:rsidRPr="00132A60">
        <w:rPr>
          <w:sz w:val="24"/>
        </w:rPr>
        <w:t>OT01</w:t>
      </w:r>
      <w:r>
        <w:rPr>
          <w:sz w:val="24"/>
        </w:rPr>
        <w:t>9</w:t>
      </w:r>
      <w:r w:rsidRPr="00132A60">
        <w:rPr>
          <w:sz w:val="24"/>
        </w:rPr>
        <w:t>0</w:t>
      </w:r>
    </w:p>
    <w:p w14:paraId="6F872AD5" w14:textId="77777777" w:rsidR="00510844" w:rsidRPr="00152A6C" w:rsidRDefault="00510844" w:rsidP="00510844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Tên học phần: </w:t>
      </w:r>
      <w:r w:rsidRPr="00132A60">
        <w:rPr>
          <w:sz w:val="24"/>
        </w:rPr>
        <w:t>Internal combustion engine 2</w:t>
      </w:r>
    </w:p>
    <w:p w14:paraId="2F832E55" w14:textId="77777777" w:rsidR="00510844" w:rsidRDefault="00510844" w:rsidP="0051084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343A40"/>
          <w:sz w:val="24"/>
        </w:rPr>
      </w:pPr>
      <w:r w:rsidRPr="00A75DF6">
        <w:rPr>
          <w:szCs w:val="26"/>
        </w:rPr>
        <w:t xml:space="preserve">Mã nhóm lớp học phần: </w:t>
      </w:r>
      <w:r w:rsidRPr="009D3A20">
        <w:rPr>
          <w:color w:val="000000" w:themeColor="text1"/>
        </w:rPr>
        <w:t> </w:t>
      </w:r>
      <w:hyperlink r:id="rId6" w:tooltip="Động cơ đốt trong 2 – Quá trình công tác - 221_7OT0190_01" w:history="1">
        <w:r w:rsidRPr="009D3A20">
          <w:rPr>
            <w:rStyle w:val="Hyperlink"/>
            <w:rFonts w:eastAsiaTheme="majorEastAsia"/>
            <w:color w:val="000000" w:themeColor="text1"/>
          </w:rPr>
          <w:t>221_7OT0190_01</w:t>
        </w:r>
      </w:hyperlink>
    </w:p>
    <w:p w14:paraId="56953D95" w14:textId="77777777" w:rsidR="00510844" w:rsidRPr="00152A6C" w:rsidRDefault="00510844" w:rsidP="00510844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Thời gian làm bài (phút/ngày): </w:t>
      </w:r>
      <w:r>
        <w:rPr>
          <w:szCs w:val="26"/>
          <w:lang w:val="vi-VN"/>
        </w:rPr>
        <w:t xml:space="preserve">60 phút </w:t>
      </w:r>
    </w:p>
    <w:p w14:paraId="36685AA4" w14:textId="77777777" w:rsidR="00510844" w:rsidRPr="00A75DF6" w:rsidRDefault="00510844" w:rsidP="00510844">
      <w:pPr>
        <w:spacing w:before="120" w:after="120"/>
        <w:rPr>
          <w:b/>
          <w:bCs/>
          <w:color w:val="1F3864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3864" w:themeColor="accent5" w:themeShade="80"/>
          <w:spacing w:val="-4"/>
          <w:szCs w:val="26"/>
        </w:rPr>
        <w:t>T</w:t>
      </w:r>
      <w:r>
        <w:rPr>
          <w:b/>
          <w:bCs/>
          <w:color w:val="1F3864" w:themeColor="accent5" w:themeShade="80"/>
          <w:spacing w:val="-4"/>
          <w:szCs w:val="26"/>
        </w:rPr>
        <w:t>ự</w:t>
      </w:r>
      <w:r w:rsidRPr="00A75DF6">
        <w:rPr>
          <w:b/>
          <w:bCs/>
          <w:color w:val="1F3864" w:themeColor="accent5" w:themeShade="80"/>
          <w:spacing w:val="-4"/>
          <w:szCs w:val="26"/>
        </w:rPr>
        <w:t xml:space="preserve"> luận</w:t>
      </w:r>
      <w:bookmarkEnd w:id="0"/>
    </w:p>
    <w:p w14:paraId="5C6A136D" w14:textId="77777777" w:rsidR="00510844" w:rsidRPr="002A5450" w:rsidRDefault="00510844" w:rsidP="00510844">
      <w:pPr>
        <w:spacing w:before="120" w:after="120"/>
        <w:rPr>
          <w:color w:val="000000" w:themeColor="text1"/>
          <w:spacing w:val="-4"/>
          <w:szCs w:val="26"/>
        </w:rPr>
      </w:pPr>
      <w:bookmarkStart w:id="2" w:name="_Hlk95308322"/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tài liệu: </w:t>
      </w:r>
      <w:r>
        <w:rPr>
          <w:color w:val="000000" w:themeColor="text1"/>
          <w:spacing w:val="-4"/>
          <w:szCs w:val="26"/>
        </w:rPr>
        <w:t xml:space="preserve">  Có   </w:t>
      </w:r>
      <w:r w:rsidRPr="00152A6C">
        <w:rPr>
          <w:b/>
          <w:color w:val="000000" w:themeColor="text1"/>
          <w:spacing w:val="-4"/>
          <w:szCs w:val="26"/>
          <w:lang w:val="vi-VN"/>
        </w:rPr>
        <w:t>V</w:t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6C78323C" w14:textId="77777777" w:rsidR="00510844" w:rsidRPr="00152A6C" w:rsidRDefault="00510844" w:rsidP="00510844">
      <w:pPr>
        <w:spacing w:before="120" w:after="120"/>
        <w:rPr>
          <w:b/>
          <w:bCs/>
          <w:color w:val="FF0000"/>
          <w:spacing w:val="-4"/>
          <w:szCs w:val="26"/>
          <w:lang w:val="vi-VN"/>
        </w:rPr>
      </w:pPr>
      <w:r w:rsidRPr="00A75DF6">
        <w:rPr>
          <w:b/>
          <w:bCs/>
          <w:color w:val="FF0000"/>
          <w:spacing w:val="-4"/>
          <w:szCs w:val="26"/>
        </w:rPr>
        <w:t>Cách thức nộp bài 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  <w:r w:rsidRPr="00152A6C">
        <w:rPr>
          <w:rStyle w:val="eop"/>
          <w:color w:val="000000" w:themeColor="text1"/>
          <w:szCs w:val="26"/>
        </w:rPr>
        <w:t xml:space="preserve"> </w:t>
      </w:r>
      <w:r w:rsidRPr="00A75DF6">
        <w:rPr>
          <w:rStyle w:val="eop"/>
          <w:color w:val="000000" w:themeColor="text1"/>
          <w:szCs w:val="26"/>
        </w:rPr>
        <w:t>Upload file bài làm (word, pdf</w:t>
      </w:r>
      <w:r>
        <w:rPr>
          <w:rStyle w:val="eop"/>
          <w:color w:val="000000" w:themeColor="text1"/>
          <w:szCs w:val="26"/>
          <w:lang w:val="vi-VN"/>
        </w:rPr>
        <w:t>)</w:t>
      </w:r>
    </w:p>
    <w:bookmarkEnd w:id="1"/>
    <w:bookmarkEnd w:id="2"/>
    <w:p w14:paraId="5A2C0861" w14:textId="77777777" w:rsidR="00510844" w:rsidRDefault="00510844" w:rsidP="00510844"/>
    <w:p w14:paraId="664A5052" w14:textId="77777777" w:rsidR="00510844" w:rsidRDefault="00510844" w:rsidP="00510844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Format nội dung đề thi:</w:t>
      </w:r>
    </w:p>
    <w:p w14:paraId="4BF846E2" w14:textId="77777777" w:rsidR="00510844" w:rsidRDefault="00510844" w:rsidP="00510844">
      <w:pPr>
        <w:rPr>
          <w:szCs w:val="26"/>
        </w:rPr>
      </w:pPr>
      <w:r>
        <w:rPr>
          <w:szCs w:val="26"/>
        </w:rPr>
        <w:t>- Font: Times New Roman</w:t>
      </w:r>
    </w:p>
    <w:p w14:paraId="0EC437ED" w14:textId="77777777" w:rsidR="00510844" w:rsidRDefault="00510844" w:rsidP="00510844">
      <w:r>
        <w:rPr>
          <w:szCs w:val="26"/>
        </w:rPr>
        <w:t>- Size: 13</w:t>
      </w:r>
    </w:p>
    <w:p w14:paraId="18A24130" w14:textId="77777777" w:rsidR="00510844" w:rsidRDefault="00510844" w:rsidP="00510844"/>
    <w:p w14:paraId="23AB89DC" w14:textId="77777777" w:rsidR="00510844" w:rsidRPr="009D3A20" w:rsidRDefault="00510844" w:rsidP="00510844">
      <w:pPr>
        <w:spacing w:before="240" w:after="240"/>
        <w:rPr>
          <w:szCs w:val="26"/>
          <w:lang w:val="vi-VN"/>
        </w:rPr>
      </w:pPr>
      <w:r w:rsidRPr="00E10BE0">
        <w:rPr>
          <w:b/>
          <w:szCs w:val="26"/>
        </w:rPr>
        <w:t>Question 1 (</w:t>
      </w:r>
      <w:r w:rsidRPr="00E10BE0">
        <w:rPr>
          <w:b/>
          <w:szCs w:val="26"/>
          <w:lang w:val="vi-VN"/>
        </w:rPr>
        <w:t>5</w:t>
      </w:r>
      <w:r w:rsidRPr="00E10BE0">
        <w:rPr>
          <w:b/>
          <w:szCs w:val="26"/>
        </w:rPr>
        <w:t xml:space="preserve"> points):</w:t>
      </w:r>
      <w:r w:rsidRPr="009D3A20">
        <w:rPr>
          <w:szCs w:val="26"/>
        </w:rPr>
        <w:t xml:space="preserve"> </w:t>
      </w:r>
      <w:r w:rsidRPr="009D3A20">
        <w:rPr>
          <w:szCs w:val="26"/>
          <w:lang w:val="vi-VN"/>
        </w:rPr>
        <w:t>Translate in</w:t>
      </w:r>
      <w:r>
        <w:rPr>
          <w:szCs w:val="26"/>
          <w:lang w:val="vi-VN"/>
        </w:rPr>
        <w:t>to</w:t>
      </w:r>
      <w:r w:rsidRPr="009D3A20">
        <w:rPr>
          <w:szCs w:val="26"/>
          <w:lang w:val="vi-VN"/>
        </w:rPr>
        <w:t xml:space="preserve"> Vietnames</w:t>
      </w:r>
    </w:p>
    <w:p w14:paraId="06D471FA" w14:textId="77777777" w:rsidR="00510844" w:rsidRDefault="00510844" w:rsidP="00510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Cs w:val="26"/>
        </w:rPr>
      </w:pPr>
      <w:r w:rsidRPr="009D3A20">
        <w:rPr>
          <w:b/>
          <w:szCs w:val="26"/>
        </w:rPr>
        <w:t>Internal combustion engines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103A43" w14:paraId="2177B1DA" w14:textId="77777777" w:rsidTr="00850754">
        <w:tc>
          <w:tcPr>
            <w:tcW w:w="7933" w:type="dxa"/>
            <w:vAlign w:val="center"/>
          </w:tcPr>
          <w:p w14:paraId="1F252803" w14:textId="77777777" w:rsidR="00103A43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Paragraf</w:t>
            </w:r>
          </w:p>
        </w:tc>
        <w:tc>
          <w:tcPr>
            <w:tcW w:w="1134" w:type="dxa"/>
            <w:vAlign w:val="center"/>
          </w:tcPr>
          <w:p w14:paraId="6F7CCAA9" w14:textId="77777777" w:rsidR="00103A43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Points</w:t>
            </w:r>
          </w:p>
        </w:tc>
      </w:tr>
      <w:tr w:rsidR="00103A43" w14:paraId="25DD0F58" w14:textId="77777777" w:rsidTr="00850754">
        <w:tc>
          <w:tcPr>
            <w:tcW w:w="7933" w:type="dxa"/>
            <w:vAlign w:val="center"/>
          </w:tcPr>
          <w:p w14:paraId="07EEC6CD" w14:textId="77777777" w:rsidR="00103A43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6"/>
              </w:rPr>
            </w:pPr>
            <w:r w:rsidRPr="00865615">
              <w:rPr>
                <w:szCs w:val="26"/>
                <w:lang w:val="vi-VN"/>
              </w:rPr>
              <w:t xml:space="preserve">Động cơ đốt trong là thiết bị </w:t>
            </w:r>
            <w:r>
              <w:rPr>
                <w:szCs w:val="26"/>
              </w:rPr>
              <w:t xml:space="preserve">sinh ra </w:t>
            </w:r>
            <w:r w:rsidRPr="00865615">
              <w:rPr>
                <w:szCs w:val="26"/>
                <w:lang w:val="vi-VN"/>
              </w:rPr>
              <w:t>công</w:t>
            </w:r>
            <w:r>
              <w:rPr>
                <w:szCs w:val="26"/>
              </w:rPr>
              <w:t xml:space="preserve">, qua </w:t>
            </w:r>
            <w:r w:rsidRPr="00865615">
              <w:rPr>
                <w:szCs w:val="26"/>
                <w:lang w:val="vi-VN"/>
              </w:rPr>
              <w:t>việc sử dụng các sản phẩm của quá trình đốt cháy làm mô</w:t>
            </w:r>
            <w:r>
              <w:rPr>
                <w:szCs w:val="26"/>
                <w:lang w:val="vi-VN"/>
              </w:rPr>
              <w:t>i chất làm việc.</w:t>
            </w:r>
          </w:p>
        </w:tc>
        <w:tc>
          <w:tcPr>
            <w:tcW w:w="1134" w:type="dxa"/>
            <w:vAlign w:val="center"/>
          </w:tcPr>
          <w:p w14:paraId="6E4D4856" w14:textId="77777777" w:rsidR="00103A43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0,5 </w:t>
            </w:r>
          </w:p>
        </w:tc>
      </w:tr>
      <w:tr w:rsidR="00103A43" w14:paraId="252C3943" w14:textId="77777777" w:rsidTr="00850754">
        <w:tc>
          <w:tcPr>
            <w:tcW w:w="7933" w:type="dxa"/>
            <w:vAlign w:val="center"/>
          </w:tcPr>
          <w:p w14:paraId="2CA25F70" w14:textId="77777777" w:rsidR="00103A43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6"/>
              </w:rPr>
            </w:pPr>
            <w:r>
              <w:rPr>
                <w:szCs w:val="26"/>
                <w:lang w:val="vi-VN"/>
              </w:rPr>
              <w:t>Để tạo ra công</w:t>
            </w:r>
            <w:r w:rsidRPr="00865615">
              <w:rPr>
                <w:szCs w:val="26"/>
                <w:lang w:val="vi-VN"/>
              </w:rPr>
              <w:t xml:space="preserve">, quá trình đốt cháy được thực hiện </w:t>
            </w:r>
            <w:r>
              <w:rPr>
                <w:szCs w:val="26"/>
              </w:rPr>
              <w:t>để</w:t>
            </w:r>
            <w:r w:rsidRPr="00865615">
              <w:rPr>
                <w:szCs w:val="26"/>
                <w:lang w:val="vi-VN"/>
              </w:rPr>
              <w:t xml:space="preserve"> tạo ra các sản phẩm cháy </w:t>
            </w:r>
            <w:r>
              <w:rPr>
                <w:szCs w:val="26"/>
              </w:rPr>
              <w:t xml:space="preserve">có </w:t>
            </w:r>
            <w:r w:rsidRPr="00865615">
              <w:rPr>
                <w:szCs w:val="26"/>
                <w:lang w:val="vi-VN"/>
              </w:rPr>
              <w:t>áp suất cao</w:t>
            </w:r>
            <w:r>
              <w:rPr>
                <w:szCs w:val="26"/>
              </w:rPr>
              <w:t>,</w:t>
            </w:r>
            <w:r w:rsidRPr="00865615">
              <w:rPr>
                <w:szCs w:val="26"/>
                <w:lang w:val="vi-VN"/>
              </w:rPr>
              <w:t xml:space="preserve"> có thể được </w:t>
            </w:r>
            <w:r>
              <w:rPr>
                <w:szCs w:val="26"/>
              </w:rPr>
              <w:t xml:space="preserve">dãn nở </w:t>
            </w:r>
            <w:r w:rsidRPr="00865615">
              <w:rPr>
                <w:szCs w:val="26"/>
                <w:lang w:val="vi-VN"/>
              </w:rPr>
              <w:t>thông qua tuabin hoặc piston</w:t>
            </w:r>
          </w:p>
        </w:tc>
        <w:tc>
          <w:tcPr>
            <w:tcW w:w="1134" w:type="dxa"/>
            <w:vAlign w:val="center"/>
          </w:tcPr>
          <w:p w14:paraId="6C341590" w14:textId="77777777" w:rsidR="00103A43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0.5</w:t>
            </w:r>
          </w:p>
        </w:tc>
      </w:tr>
      <w:tr w:rsidR="00103A43" w14:paraId="78D37B34" w14:textId="77777777" w:rsidTr="00850754">
        <w:tc>
          <w:tcPr>
            <w:tcW w:w="7933" w:type="dxa"/>
            <w:vAlign w:val="center"/>
          </w:tcPr>
          <w:p w14:paraId="2C9D943C" w14:textId="77777777" w:rsidR="00103A43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6"/>
              </w:rPr>
            </w:pPr>
            <w:r w:rsidRPr="00865615">
              <w:rPr>
                <w:szCs w:val="26"/>
                <w:lang w:val="vi-VN"/>
              </w:rPr>
              <w:t xml:space="preserve">Có ba loại động cơ đốt trong chính đang được sử dụng hiện nay: (1) động cơ đánh lửa, được sử dụng chủ yếu trong ô tô; (2) động cơ diesel, được sử dụng trong các phương tiện lớn và hệ thống công nghiệp, nơi những cải tiến về hiệu suất </w:t>
            </w:r>
            <w:r>
              <w:rPr>
                <w:szCs w:val="26"/>
              </w:rPr>
              <w:t xml:space="preserve">của </w:t>
            </w:r>
            <w:r w:rsidRPr="00865615">
              <w:rPr>
                <w:szCs w:val="26"/>
                <w:lang w:val="vi-VN"/>
              </w:rPr>
              <w:t>chu trình làm cho nó có lợi thế hơn so với động cơ đánh lửa bằng tia lửa nhỏ gọn hơn và trọng lượng nhẹ hơn; và (3) tuabin khí, được sử dụng trong máy bay do tỷ lệ công suất / trọng lượng cao và cũng được sử dụng để phát điện tĩnh</w:t>
            </w:r>
          </w:p>
        </w:tc>
        <w:tc>
          <w:tcPr>
            <w:tcW w:w="1134" w:type="dxa"/>
            <w:vAlign w:val="center"/>
          </w:tcPr>
          <w:p w14:paraId="344C93EB" w14:textId="77777777" w:rsidR="00103A43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1,5</w:t>
            </w:r>
          </w:p>
        </w:tc>
      </w:tr>
      <w:tr w:rsidR="00103A43" w14:paraId="08AD0C83" w14:textId="77777777" w:rsidTr="00850754">
        <w:trPr>
          <w:trHeight w:val="1156"/>
        </w:trPr>
        <w:tc>
          <w:tcPr>
            <w:tcW w:w="7933" w:type="dxa"/>
            <w:vAlign w:val="center"/>
          </w:tcPr>
          <w:p w14:paraId="642A7C1D" w14:textId="77777777" w:rsidR="00103A43" w:rsidRPr="00103A43" w:rsidRDefault="00103A43" w:rsidP="00850754">
            <w:pPr>
              <w:rPr>
                <w:szCs w:val="26"/>
                <w:lang w:val="vi-VN"/>
              </w:rPr>
            </w:pPr>
            <w:r w:rsidRPr="00865615">
              <w:rPr>
                <w:szCs w:val="26"/>
                <w:lang w:val="vi-VN"/>
              </w:rPr>
              <w:t xml:space="preserve">Mỗi động cơ này đều là nguồn gây ô nhiễm khí quyển quan trọng. Ô tô là nguồn cung cấp chính của cacbon monoxit, hydrocacbon chưa cháy và oxit nitơ. </w:t>
            </w:r>
          </w:p>
        </w:tc>
        <w:tc>
          <w:tcPr>
            <w:tcW w:w="1134" w:type="dxa"/>
            <w:vAlign w:val="center"/>
          </w:tcPr>
          <w:p w14:paraId="4CE8590C" w14:textId="77777777" w:rsidR="00103A43" w:rsidRDefault="00103A43" w:rsidP="0085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0.5</w:t>
            </w:r>
          </w:p>
        </w:tc>
      </w:tr>
      <w:tr w:rsidR="00103A43" w14:paraId="0EB35A70" w14:textId="77777777" w:rsidTr="00850754">
        <w:tc>
          <w:tcPr>
            <w:tcW w:w="7933" w:type="dxa"/>
            <w:vAlign w:val="center"/>
          </w:tcPr>
          <w:p w14:paraId="71C5A752" w14:textId="77777777" w:rsidR="00103A43" w:rsidRPr="00103A43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6"/>
              </w:rPr>
            </w:pPr>
            <w:r w:rsidRPr="00865615">
              <w:rPr>
                <w:szCs w:val="26"/>
                <w:lang w:val="vi-VN"/>
              </w:rPr>
              <w:t xml:space="preserve">Có lẽ hơn bất kỳ hệ thống đốt </w:t>
            </w:r>
            <w:r>
              <w:rPr>
                <w:szCs w:val="26"/>
              </w:rPr>
              <w:t xml:space="preserve">trong </w:t>
            </w:r>
            <w:r w:rsidRPr="00865615">
              <w:rPr>
                <w:szCs w:val="26"/>
                <w:lang w:val="vi-VN"/>
              </w:rPr>
              <w:t xml:space="preserve">nào khác, việc thiết kế động cơ ô tô đã được </w:t>
            </w:r>
            <w:r>
              <w:rPr>
                <w:szCs w:val="26"/>
              </w:rPr>
              <w:t xml:space="preserve">quy định </w:t>
            </w:r>
            <w:r w:rsidRPr="00865615">
              <w:rPr>
                <w:szCs w:val="26"/>
                <w:lang w:val="vi-VN"/>
              </w:rPr>
              <w:t>bởi các yêu cầu giảm phát thải các chất ô nhiễm này</w:t>
            </w:r>
            <w:r>
              <w:rPr>
                <w:szCs w:val="26"/>
              </w:rPr>
              <w:t xml:space="preserve">. </w:t>
            </w:r>
            <w:r w:rsidRPr="00865615">
              <w:rPr>
                <w:szCs w:val="26"/>
                <w:lang w:val="vi-VN"/>
              </w:rPr>
              <w:lastRenderedPageBreak/>
              <w:t>Trong khi đã đạt được những tiến bộ đáng kể trong việc giảm phát thải, ô tô vẫn là nguồn gây ô nhiễm không khí quan trọng</w:t>
            </w:r>
          </w:p>
        </w:tc>
        <w:tc>
          <w:tcPr>
            <w:tcW w:w="1134" w:type="dxa"/>
            <w:vAlign w:val="center"/>
          </w:tcPr>
          <w:p w14:paraId="46B0FBA9" w14:textId="77777777" w:rsidR="00103A43" w:rsidRDefault="00850754" w:rsidP="0085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1</w:t>
            </w:r>
            <w:r w:rsidR="00103A43">
              <w:rPr>
                <w:b/>
                <w:szCs w:val="26"/>
              </w:rPr>
              <w:t>,</w:t>
            </w:r>
            <w:r>
              <w:rPr>
                <w:b/>
                <w:szCs w:val="26"/>
              </w:rPr>
              <w:t>0</w:t>
            </w:r>
          </w:p>
        </w:tc>
      </w:tr>
      <w:tr w:rsidR="00103A43" w14:paraId="714A8ED3" w14:textId="77777777" w:rsidTr="00850754">
        <w:tc>
          <w:tcPr>
            <w:tcW w:w="7933" w:type="dxa"/>
            <w:vAlign w:val="center"/>
          </w:tcPr>
          <w:p w14:paraId="11A13E93" w14:textId="77777777" w:rsidR="00850754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6"/>
                <w:lang w:val="vi-VN"/>
              </w:rPr>
            </w:pPr>
            <w:r w:rsidRPr="00865615">
              <w:rPr>
                <w:szCs w:val="26"/>
                <w:lang w:val="vi-VN"/>
              </w:rPr>
              <w:t xml:space="preserve">Động cơ diesel </w:t>
            </w:r>
            <w:r>
              <w:rPr>
                <w:szCs w:val="26"/>
              </w:rPr>
              <w:t xml:space="preserve">nổi </w:t>
            </w:r>
            <w:r w:rsidRPr="00865615">
              <w:rPr>
                <w:szCs w:val="26"/>
                <w:lang w:val="vi-VN"/>
              </w:rPr>
              <w:t xml:space="preserve">tiếng với khói đen mà chúng thải ra. Các tuabin khí cũng thải ra muội than. </w:t>
            </w:r>
          </w:p>
          <w:p w14:paraId="71EA569B" w14:textId="77777777" w:rsidR="00103A43" w:rsidRPr="00865615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6"/>
                <w:lang w:val="vi-VN"/>
              </w:rPr>
            </w:pPr>
            <w:r w:rsidRPr="00865615">
              <w:rPr>
                <w:szCs w:val="26"/>
                <w:lang w:val="vi-VN"/>
              </w:rPr>
              <w:t>Các hệ thống này cũng giải phóng các hydrocacbon, carbon monoxide và nitơ oxit chưa cháy với số lượng lớn</w:t>
            </w:r>
          </w:p>
        </w:tc>
        <w:tc>
          <w:tcPr>
            <w:tcW w:w="1134" w:type="dxa"/>
            <w:vAlign w:val="center"/>
          </w:tcPr>
          <w:p w14:paraId="460963E8" w14:textId="77777777" w:rsidR="00103A43" w:rsidRDefault="00103A43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1,0</w:t>
            </w:r>
          </w:p>
        </w:tc>
      </w:tr>
      <w:tr w:rsidR="00103A43" w14:paraId="18AACBEB" w14:textId="77777777" w:rsidTr="00850754">
        <w:tc>
          <w:tcPr>
            <w:tcW w:w="7933" w:type="dxa"/>
            <w:vAlign w:val="center"/>
          </w:tcPr>
          <w:p w14:paraId="545622CC" w14:textId="77777777" w:rsidR="00103A43" w:rsidRPr="00850754" w:rsidRDefault="00850754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Tổng </w:t>
            </w:r>
          </w:p>
        </w:tc>
        <w:tc>
          <w:tcPr>
            <w:tcW w:w="1134" w:type="dxa"/>
            <w:vAlign w:val="center"/>
          </w:tcPr>
          <w:p w14:paraId="0781C68D" w14:textId="77777777" w:rsidR="00103A43" w:rsidRDefault="00850754" w:rsidP="00103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5,0</w:t>
            </w:r>
          </w:p>
        </w:tc>
      </w:tr>
    </w:tbl>
    <w:p w14:paraId="6B5DAECA" w14:textId="77777777" w:rsidR="00510844" w:rsidRPr="009D3A20" w:rsidRDefault="00510844" w:rsidP="00865615">
      <w:pPr>
        <w:spacing w:before="240" w:after="240"/>
        <w:jc w:val="both"/>
        <w:rPr>
          <w:szCs w:val="26"/>
        </w:rPr>
      </w:pPr>
      <w:r w:rsidRPr="00E10BE0">
        <w:rPr>
          <w:b/>
          <w:szCs w:val="26"/>
        </w:rPr>
        <w:t>Question 2 (</w:t>
      </w:r>
      <w:r w:rsidRPr="00E10BE0">
        <w:rPr>
          <w:b/>
          <w:szCs w:val="26"/>
          <w:lang w:val="vi-VN"/>
        </w:rPr>
        <w:t>5</w:t>
      </w:r>
      <w:r w:rsidRPr="00E10BE0">
        <w:rPr>
          <w:b/>
          <w:szCs w:val="26"/>
        </w:rPr>
        <w:t xml:space="preserve"> points):</w:t>
      </w:r>
      <w:r w:rsidRPr="009D3A20">
        <w:rPr>
          <w:szCs w:val="26"/>
          <w:lang w:val="vi-VN"/>
        </w:rPr>
        <w:t xml:space="preserve"> Decribe the </w:t>
      </w:r>
      <w:r w:rsidR="00A66010">
        <w:rPr>
          <w:szCs w:val="26"/>
        </w:rPr>
        <w:t xml:space="preserve">combustion </w:t>
      </w:r>
      <w:r w:rsidRPr="009D3A20">
        <w:rPr>
          <w:szCs w:val="26"/>
          <w:lang w:val="vi-VN"/>
        </w:rPr>
        <w:t xml:space="preserve">process of </w:t>
      </w:r>
      <w:r w:rsidR="00A66010">
        <w:rPr>
          <w:szCs w:val="26"/>
        </w:rPr>
        <w:t xml:space="preserve">diesel </w:t>
      </w:r>
      <w:r w:rsidRPr="009D3A20">
        <w:rPr>
          <w:szCs w:val="26"/>
          <w:lang w:val="vi-VN"/>
        </w:rPr>
        <w:t xml:space="preserve">engine </w:t>
      </w:r>
    </w:p>
    <w:p w14:paraId="040772F9" w14:textId="77777777" w:rsidR="00510844" w:rsidRDefault="00A66010" w:rsidP="00510844">
      <w:pPr>
        <w:tabs>
          <w:tab w:val="center" w:pos="7655"/>
        </w:tabs>
        <w:spacing w:before="120"/>
        <w:jc w:val="center"/>
        <w:rPr>
          <w:i/>
          <w:iCs/>
          <w:szCs w:val="26"/>
        </w:rPr>
      </w:pPr>
      <w:r w:rsidRPr="00A66010">
        <w:rPr>
          <w:i/>
          <w:iCs/>
          <w:noProof/>
          <w:szCs w:val="26"/>
        </w:rPr>
        <w:drawing>
          <wp:inline distT="0" distB="0" distL="0" distR="0" wp14:anchorId="213B6E3A" wp14:editId="00006BEF">
            <wp:extent cx="2339881" cy="1920034"/>
            <wp:effectExtent l="0" t="0" r="381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4073" cy="193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26A0A" w14:textId="77777777" w:rsidR="00850754" w:rsidRDefault="00850754" w:rsidP="00510844">
      <w:pPr>
        <w:tabs>
          <w:tab w:val="center" w:pos="7655"/>
        </w:tabs>
        <w:spacing w:before="120"/>
        <w:jc w:val="center"/>
        <w:rPr>
          <w:i/>
          <w:iCs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440"/>
      </w:tblGrid>
      <w:tr w:rsidR="00850754" w14:paraId="40A8CEB9" w14:textId="77777777" w:rsidTr="00270647">
        <w:tc>
          <w:tcPr>
            <w:tcW w:w="8075" w:type="dxa"/>
          </w:tcPr>
          <w:p w14:paraId="1F3AC239" w14:textId="77777777" w:rsidR="00850754" w:rsidRPr="00A66010" w:rsidRDefault="00270647" w:rsidP="00510844">
            <w:pPr>
              <w:tabs>
                <w:tab w:val="center" w:pos="7655"/>
              </w:tabs>
              <w:spacing w:before="120"/>
              <w:jc w:val="center"/>
              <w:rPr>
                <w:b/>
                <w:iCs/>
                <w:szCs w:val="26"/>
              </w:rPr>
            </w:pPr>
            <w:r w:rsidRPr="00A66010">
              <w:rPr>
                <w:b/>
                <w:iCs/>
                <w:szCs w:val="26"/>
              </w:rPr>
              <w:t xml:space="preserve">Content </w:t>
            </w:r>
          </w:p>
        </w:tc>
        <w:tc>
          <w:tcPr>
            <w:tcW w:w="1440" w:type="dxa"/>
          </w:tcPr>
          <w:p w14:paraId="2C39CE37" w14:textId="77777777" w:rsidR="00850754" w:rsidRPr="00270647" w:rsidRDefault="00850754" w:rsidP="00510844">
            <w:pPr>
              <w:tabs>
                <w:tab w:val="center" w:pos="7655"/>
              </w:tabs>
              <w:spacing w:before="120"/>
              <w:jc w:val="center"/>
              <w:rPr>
                <w:b/>
                <w:iCs/>
                <w:szCs w:val="26"/>
              </w:rPr>
            </w:pPr>
            <w:r w:rsidRPr="00270647">
              <w:rPr>
                <w:b/>
                <w:iCs/>
                <w:szCs w:val="26"/>
              </w:rPr>
              <w:t xml:space="preserve">Points </w:t>
            </w:r>
          </w:p>
        </w:tc>
      </w:tr>
      <w:tr w:rsidR="00270647" w14:paraId="16A5EC8E" w14:textId="77777777" w:rsidTr="00270647">
        <w:tc>
          <w:tcPr>
            <w:tcW w:w="8075" w:type="dxa"/>
          </w:tcPr>
          <w:p w14:paraId="270F78A2" w14:textId="77777777" w:rsidR="00270647" w:rsidRPr="00A66010" w:rsidRDefault="00A66010" w:rsidP="001B61F9">
            <w:pPr>
              <w:tabs>
                <w:tab w:val="center" w:pos="7655"/>
              </w:tabs>
              <w:spacing w:before="120"/>
              <w:rPr>
                <w:iCs/>
                <w:szCs w:val="26"/>
              </w:rPr>
            </w:pPr>
            <w:r w:rsidRPr="00A66010">
              <w:rPr>
                <w:bCs/>
                <w:iCs/>
                <w:szCs w:val="26"/>
              </w:rPr>
              <w:t xml:space="preserve">Evolution of the combustion process </w:t>
            </w:r>
          </w:p>
        </w:tc>
        <w:tc>
          <w:tcPr>
            <w:tcW w:w="1440" w:type="dxa"/>
          </w:tcPr>
          <w:p w14:paraId="1793A822" w14:textId="77777777" w:rsidR="00270647" w:rsidRPr="00270647" w:rsidRDefault="00A66010" w:rsidP="00510844">
            <w:pPr>
              <w:tabs>
                <w:tab w:val="center" w:pos="7655"/>
              </w:tabs>
              <w:spacing w:before="12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1,0</w:t>
            </w:r>
          </w:p>
        </w:tc>
      </w:tr>
      <w:tr w:rsidR="00270647" w14:paraId="1D0361BB" w14:textId="77777777" w:rsidTr="00270647">
        <w:tc>
          <w:tcPr>
            <w:tcW w:w="8075" w:type="dxa"/>
          </w:tcPr>
          <w:p w14:paraId="7670D302" w14:textId="77777777" w:rsidR="00270647" w:rsidRPr="00A66010" w:rsidRDefault="00A66010" w:rsidP="001B61F9">
            <w:pPr>
              <w:tabs>
                <w:tab w:val="center" w:pos="7655"/>
              </w:tabs>
              <w:spacing w:before="120"/>
              <w:rPr>
                <w:iCs/>
                <w:szCs w:val="26"/>
              </w:rPr>
            </w:pPr>
            <w:r w:rsidRPr="00A66010">
              <w:rPr>
                <w:bCs/>
                <w:iCs/>
                <w:szCs w:val="26"/>
              </w:rPr>
              <w:t>Period I - Delayed burning</w:t>
            </w:r>
          </w:p>
        </w:tc>
        <w:tc>
          <w:tcPr>
            <w:tcW w:w="1440" w:type="dxa"/>
          </w:tcPr>
          <w:p w14:paraId="615BE23E" w14:textId="77777777" w:rsidR="00270647" w:rsidRPr="00270647" w:rsidRDefault="00A66010" w:rsidP="00510844">
            <w:pPr>
              <w:tabs>
                <w:tab w:val="center" w:pos="7655"/>
              </w:tabs>
              <w:spacing w:before="12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1,0</w:t>
            </w:r>
          </w:p>
        </w:tc>
      </w:tr>
      <w:tr w:rsidR="00270647" w14:paraId="4750FB1F" w14:textId="77777777" w:rsidTr="00270647">
        <w:tc>
          <w:tcPr>
            <w:tcW w:w="8075" w:type="dxa"/>
          </w:tcPr>
          <w:p w14:paraId="25C90A6B" w14:textId="77777777" w:rsidR="00270647" w:rsidRPr="00A66010" w:rsidRDefault="00A66010" w:rsidP="00A66010">
            <w:pPr>
              <w:tabs>
                <w:tab w:val="center" w:pos="7655"/>
              </w:tabs>
              <w:spacing w:before="120"/>
              <w:rPr>
                <w:iCs/>
                <w:szCs w:val="26"/>
              </w:rPr>
            </w:pPr>
            <w:r w:rsidRPr="00A66010">
              <w:rPr>
                <w:bCs/>
                <w:iCs/>
                <w:szCs w:val="26"/>
              </w:rPr>
              <w:t xml:space="preserve">Period II - Rapid burning </w:t>
            </w:r>
          </w:p>
        </w:tc>
        <w:tc>
          <w:tcPr>
            <w:tcW w:w="1440" w:type="dxa"/>
          </w:tcPr>
          <w:p w14:paraId="2CA1694A" w14:textId="77777777" w:rsidR="00270647" w:rsidRPr="00270647" w:rsidRDefault="00A66010" w:rsidP="00510844">
            <w:pPr>
              <w:tabs>
                <w:tab w:val="center" w:pos="7655"/>
              </w:tabs>
              <w:spacing w:before="12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1,0</w:t>
            </w:r>
          </w:p>
        </w:tc>
      </w:tr>
      <w:tr w:rsidR="00270647" w14:paraId="1462F83C" w14:textId="77777777" w:rsidTr="00270647">
        <w:tc>
          <w:tcPr>
            <w:tcW w:w="8075" w:type="dxa"/>
          </w:tcPr>
          <w:p w14:paraId="08BEB9CB" w14:textId="77777777" w:rsidR="00270647" w:rsidRPr="00A66010" w:rsidRDefault="00A66010" w:rsidP="00A66010">
            <w:pPr>
              <w:tabs>
                <w:tab w:val="center" w:pos="7655"/>
              </w:tabs>
              <w:spacing w:before="120"/>
              <w:rPr>
                <w:iCs/>
                <w:szCs w:val="26"/>
              </w:rPr>
            </w:pPr>
            <w:r w:rsidRPr="00A66010">
              <w:rPr>
                <w:bCs/>
                <w:iCs/>
                <w:szCs w:val="26"/>
              </w:rPr>
              <w:t>Period III - Main burning (or slow burning)</w:t>
            </w:r>
          </w:p>
        </w:tc>
        <w:tc>
          <w:tcPr>
            <w:tcW w:w="1440" w:type="dxa"/>
          </w:tcPr>
          <w:p w14:paraId="17EA58F2" w14:textId="77777777" w:rsidR="00270647" w:rsidRPr="00270647" w:rsidRDefault="00A66010" w:rsidP="00510844">
            <w:pPr>
              <w:tabs>
                <w:tab w:val="center" w:pos="7655"/>
              </w:tabs>
              <w:spacing w:before="12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1,0</w:t>
            </w:r>
          </w:p>
        </w:tc>
      </w:tr>
      <w:tr w:rsidR="00270647" w14:paraId="0BBB007C" w14:textId="77777777" w:rsidTr="00270647">
        <w:tc>
          <w:tcPr>
            <w:tcW w:w="8075" w:type="dxa"/>
          </w:tcPr>
          <w:p w14:paraId="33D9D1BE" w14:textId="77777777" w:rsidR="00270647" w:rsidRPr="00592F81" w:rsidRDefault="00592F81" w:rsidP="00592F81">
            <w:pPr>
              <w:tabs>
                <w:tab w:val="center" w:pos="7655"/>
              </w:tabs>
              <w:spacing w:before="120"/>
              <w:rPr>
                <w:iCs/>
                <w:szCs w:val="26"/>
              </w:rPr>
            </w:pPr>
            <w:r w:rsidRPr="00592F81">
              <w:rPr>
                <w:bCs/>
                <w:iCs/>
                <w:szCs w:val="26"/>
              </w:rPr>
              <w:t xml:space="preserve">Period IV - Burning down </w:t>
            </w:r>
          </w:p>
        </w:tc>
        <w:tc>
          <w:tcPr>
            <w:tcW w:w="1440" w:type="dxa"/>
          </w:tcPr>
          <w:p w14:paraId="4650257D" w14:textId="77777777" w:rsidR="00270647" w:rsidRPr="00270647" w:rsidRDefault="00592F81" w:rsidP="00510844">
            <w:pPr>
              <w:tabs>
                <w:tab w:val="center" w:pos="7655"/>
              </w:tabs>
              <w:spacing w:before="12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1,0</w:t>
            </w:r>
          </w:p>
        </w:tc>
      </w:tr>
      <w:tr w:rsidR="00592F81" w14:paraId="56823B3C" w14:textId="77777777" w:rsidTr="00270647">
        <w:tc>
          <w:tcPr>
            <w:tcW w:w="8075" w:type="dxa"/>
          </w:tcPr>
          <w:p w14:paraId="200E40E2" w14:textId="77777777" w:rsidR="00592F81" w:rsidRPr="00592F81" w:rsidRDefault="00592F81" w:rsidP="00592F81">
            <w:pPr>
              <w:tabs>
                <w:tab w:val="center" w:pos="7655"/>
              </w:tabs>
              <w:spacing w:before="120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 xml:space="preserve">Total </w:t>
            </w:r>
          </w:p>
        </w:tc>
        <w:tc>
          <w:tcPr>
            <w:tcW w:w="1440" w:type="dxa"/>
          </w:tcPr>
          <w:p w14:paraId="5DDBDB8B" w14:textId="77777777" w:rsidR="00592F81" w:rsidRDefault="00592F81" w:rsidP="00510844">
            <w:pPr>
              <w:tabs>
                <w:tab w:val="center" w:pos="7655"/>
              </w:tabs>
              <w:spacing w:before="120"/>
              <w:jc w:val="center"/>
              <w:rPr>
                <w:b/>
                <w:iCs/>
                <w:szCs w:val="26"/>
              </w:rPr>
            </w:pPr>
            <w:r>
              <w:rPr>
                <w:b/>
                <w:iCs/>
                <w:szCs w:val="26"/>
              </w:rPr>
              <w:t>5,0</w:t>
            </w:r>
          </w:p>
        </w:tc>
      </w:tr>
    </w:tbl>
    <w:p w14:paraId="5D276189" w14:textId="77777777" w:rsidR="00850754" w:rsidRDefault="00850754" w:rsidP="00510844">
      <w:pPr>
        <w:tabs>
          <w:tab w:val="center" w:pos="7655"/>
        </w:tabs>
        <w:spacing w:before="120"/>
        <w:jc w:val="center"/>
        <w:rPr>
          <w:i/>
          <w:iCs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510844" w14:paraId="15480770" w14:textId="77777777" w:rsidTr="00951C4E">
        <w:trPr>
          <w:jc w:val="center"/>
        </w:trPr>
        <w:tc>
          <w:tcPr>
            <w:tcW w:w="4757" w:type="dxa"/>
          </w:tcPr>
          <w:p w14:paraId="4AD59E75" w14:textId="77777777" w:rsidR="00510844" w:rsidRPr="009D3A20" w:rsidRDefault="00510844" w:rsidP="00951C4E">
            <w:pPr>
              <w:tabs>
                <w:tab w:val="center" w:pos="7655"/>
              </w:tabs>
              <w:spacing w:line="276" w:lineRule="auto"/>
              <w:jc w:val="right"/>
              <w:rPr>
                <w:i/>
                <w:iCs/>
                <w:szCs w:val="26"/>
                <w:lang w:val="vi-VN"/>
              </w:rPr>
            </w:pPr>
            <w:r w:rsidRPr="009D3A20">
              <w:rPr>
                <w:i/>
                <w:iCs/>
                <w:szCs w:val="26"/>
              </w:rPr>
              <w:t>Ngày biên soạn:</w:t>
            </w:r>
            <w:r>
              <w:rPr>
                <w:i/>
                <w:iCs/>
                <w:szCs w:val="26"/>
                <w:lang w:val="vi-VN"/>
              </w:rPr>
              <w:t xml:space="preserve"> 04/11/2022</w:t>
            </w:r>
          </w:p>
          <w:p w14:paraId="002CD89B" w14:textId="77777777" w:rsidR="00510844" w:rsidRPr="009D3A20" w:rsidRDefault="00510844" w:rsidP="00951C4E">
            <w:pPr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9D3A20">
              <w:rPr>
                <w:b/>
                <w:bCs/>
                <w:szCs w:val="26"/>
              </w:rPr>
              <w:t>Giảng viên biên soạn đề thi:</w:t>
            </w:r>
          </w:p>
          <w:p w14:paraId="537E6D93" w14:textId="77777777" w:rsidR="00510844" w:rsidRDefault="00510844" w:rsidP="00951C4E">
            <w:pPr>
              <w:tabs>
                <w:tab w:val="center" w:pos="7655"/>
              </w:tabs>
              <w:spacing w:line="276" w:lineRule="auto"/>
              <w:rPr>
                <w:i/>
                <w:iCs/>
                <w:szCs w:val="26"/>
              </w:rPr>
            </w:pPr>
          </w:p>
          <w:p w14:paraId="343E943E" w14:textId="77777777" w:rsidR="00510844" w:rsidRDefault="00510844" w:rsidP="00951C4E">
            <w:pPr>
              <w:tabs>
                <w:tab w:val="center" w:pos="7655"/>
              </w:tabs>
              <w:spacing w:line="276" w:lineRule="auto"/>
              <w:jc w:val="center"/>
              <w:rPr>
                <w:i/>
                <w:iCs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B396087" wp14:editId="5338F76E">
                  <wp:extent cx="1479090" cy="798394"/>
                  <wp:effectExtent l="0" t="0" r="6985" b="1905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524" cy="83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9EFB4" w14:textId="77777777" w:rsidR="00510844" w:rsidRDefault="00510844" w:rsidP="00951C4E">
            <w:pPr>
              <w:tabs>
                <w:tab w:val="center" w:pos="7655"/>
              </w:tabs>
              <w:spacing w:line="276" w:lineRule="auto"/>
              <w:jc w:val="center"/>
              <w:rPr>
                <w:i/>
                <w:iCs/>
                <w:szCs w:val="26"/>
              </w:rPr>
            </w:pPr>
            <w:r>
              <w:rPr>
                <w:b/>
                <w:bCs/>
                <w:szCs w:val="26"/>
                <w:lang w:val="vi-VN"/>
              </w:rPr>
              <w:t xml:space="preserve">PGS TS Lê Hữu </w:t>
            </w:r>
            <w:r w:rsidRPr="009D3A20">
              <w:rPr>
                <w:b/>
                <w:bCs/>
                <w:szCs w:val="26"/>
                <w:lang w:val="vi-VN"/>
              </w:rPr>
              <w:t>Sơn</w:t>
            </w:r>
          </w:p>
        </w:tc>
        <w:tc>
          <w:tcPr>
            <w:tcW w:w="4758" w:type="dxa"/>
          </w:tcPr>
          <w:p w14:paraId="60FDBCC8" w14:textId="77777777" w:rsidR="00510844" w:rsidRPr="009D3A20" w:rsidRDefault="00510844" w:rsidP="00951C4E">
            <w:pPr>
              <w:spacing w:line="276" w:lineRule="auto"/>
              <w:jc w:val="right"/>
              <w:rPr>
                <w:b/>
                <w:color w:val="FF0000"/>
                <w:szCs w:val="26"/>
              </w:rPr>
            </w:pPr>
            <w:r w:rsidRPr="009D3A20">
              <w:rPr>
                <w:i/>
                <w:iCs/>
                <w:szCs w:val="26"/>
              </w:rPr>
              <w:t>Ngày kiểm duyệt:</w:t>
            </w:r>
            <w:r>
              <w:rPr>
                <w:i/>
                <w:iCs/>
                <w:szCs w:val="26"/>
              </w:rPr>
              <w:t xml:space="preserve"> 06/11/2022</w:t>
            </w:r>
          </w:p>
          <w:p w14:paraId="0140302F" w14:textId="77777777" w:rsidR="00510844" w:rsidRPr="00C05E0A" w:rsidRDefault="00510844" w:rsidP="00951C4E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9D3A20">
              <w:rPr>
                <w:b/>
                <w:bCs/>
                <w:szCs w:val="26"/>
              </w:rPr>
              <w:t>Trưởng (Phó) Khoa/Bộ môn kiểm duyệt đề thi:</w:t>
            </w:r>
          </w:p>
          <w:p w14:paraId="1685214A" w14:textId="77777777" w:rsidR="00510844" w:rsidRDefault="00510844" w:rsidP="00951C4E">
            <w:pPr>
              <w:tabs>
                <w:tab w:val="center" w:pos="7655"/>
              </w:tabs>
              <w:spacing w:line="276" w:lineRule="auto"/>
              <w:jc w:val="center"/>
              <w:rPr>
                <w:i/>
                <w:iCs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B791D2A" wp14:editId="0060A4CF">
                  <wp:extent cx="1335420" cy="720843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811" cy="76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ADFCA" w14:textId="77777777" w:rsidR="00510844" w:rsidRDefault="00510844" w:rsidP="00951C4E">
            <w:pPr>
              <w:tabs>
                <w:tab w:val="center" w:pos="7655"/>
              </w:tabs>
              <w:spacing w:line="276" w:lineRule="auto"/>
              <w:jc w:val="center"/>
              <w:rPr>
                <w:i/>
                <w:iCs/>
                <w:szCs w:val="26"/>
              </w:rPr>
            </w:pPr>
            <w:r w:rsidRPr="009D3A20">
              <w:rPr>
                <w:b/>
                <w:bCs/>
                <w:szCs w:val="26"/>
                <w:lang w:val="vi-VN"/>
              </w:rPr>
              <w:t>PGS TS Lê Hữu Sơn</w:t>
            </w:r>
          </w:p>
        </w:tc>
      </w:tr>
    </w:tbl>
    <w:p w14:paraId="0752149E" w14:textId="77777777" w:rsidR="00510844" w:rsidRDefault="00510844" w:rsidP="00510844">
      <w:pPr>
        <w:tabs>
          <w:tab w:val="center" w:pos="7655"/>
        </w:tabs>
        <w:spacing w:before="120"/>
        <w:rPr>
          <w:i/>
          <w:iCs/>
          <w:szCs w:val="26"/>
        </w:rPr>
      </w:pPr>
    </w:p>
    <w:p w14:paraId="72EDA0B6" w14:textId="77777777" w:rsidR="00684ED4" w:rsidRDefault="00684ED4"/>
    <w:sectPr w:rsidR="00684ED4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286D" w14:textId="77777777" w:rsidR="00E97664" w:rsidRDefault="00E97664">
      <w:r>
        <w:separator/>
      </w:r>
    </w:p>
  </w:endnote>
  <w:endnote w:type="continuationSeparator" w:id="0">
    <w:p w14:paraId="02452A0E" w14:textId="77777777" w:rsidR="00E97664" w:rsidRDefault="00E9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11D3" w14:textId="77777777" w:rsidR="00E97664" w:rsidRDefault="00E97664">
      <w:r>
        <w:separator/>
      </w:r>
    </w:p>
  </w:footnote>
  <w:footnote w:type="continuationSeparator" w:id="0">
    <w:p w14:paraId="3DD3A369" w14:textId="77777777" w:rsidR="00E97664" w:rsidRDefault="00E9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BC8D" w14:textId="77777777" w:rsidR="00076A35" w:rsidRPr="002C2161" w:rsidRDefault="00FF1C78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44"/>
    <w:rsid w:val="00103A43"/>
    <w:rsid w:val="001B61F9"/>
    <w:rsid w:val="001C29DF"/>
    <w:rsid w:val="00270647"/>
    <w:rsid w:val="00460289"/>
    <w:rsid w:val="00510844"/>
    <w:rsid w:val="00571B98"/>
    <w:rsid w:val="00592F81"/>
    <w:rsid w:val="00684ED4"/>
    <w:rsid w:val="00850754"/>
    <w:rsid w:val="00865615"/>
    <w:rsid w:val="009A5D2F"/>
    <w:rsid w:val="00A64A56"/>
    <w:rsid w:val="00A66010"/>
    <w:rsid w:val="00E97664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3830"/>
  <w15:chartTrackingRefBased/>
  <w15:docId w15:val="{0ACFFAD1-EDB8-4C33-B67B-C27405B6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4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844"/>
    <w:rPr>
      <w:rFonts w:ascii="Times New Roman" w:eastAsia="Times New Roman" w:hAnsi="Times New Roman" w:cs="Times New Roman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510844"/>
    <w:rPr>
      <w:color w:val="0000FF"/>
      <w:u w:val="single"/>
    </w:rPr>
  </w:style>
  <w:style w:type="character" w:customStyle="1" w:styleId="eop">
    <w:name w:val="eop"/>
    <w:basedOn w:val="DefaultParagraphFont"/>
    <w:rsid w:val="0051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ing.vanlanguni.edu.vn/course/view.php?id=146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Hữu Sơn - Khoa Kỹ thuật ô tô - VLSET</dc:creator>
  <cp:keywords/>
  <dc:description/>
  <cp:lastModifiedBy>Linh</cp:lastModifiedBy>
  <cp:revision>2</cp:revision>
  <dcterms:created xsi:type="dcterms:W3CDTF">2022-11-09T06:28:00Z</dcterms:created>
  <dcterms:modified xsi:type="dcterms:W3CDTF">2022-11-09T06:28:00Z</dcterms:modified>
</cp:coreProperties>
</file>