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07A38AE3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386CE8">
        <w:rPr>
          <w:b/>
          <w:bCs/>
        </w:rPr>
        <w:t>THƯƠNG MẠI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77777777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2 ,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học 2021 - 2022</w:t>
      </w:r>
    </w:p>
    <w:p w14:paraId="40600481" w14:textId="77777777" w:rsidR="00992F3A" w:rsidRDefault="00992F3A" w:rsidP="00992F3A"/>
    <w:p w14:paraId="047C6EA9" w14:textId="77777777" w:rsidR="00386CE8" w:rsidRPr="00A75DF6" w:rsidRDefault="00386CE8" w:rsidP="00386CE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>7PL0040</w:t>
      </w:r>
    </w:p>
    <w:p w14:paraId="34ADFC92" w14:textId="77777777" w:rsidR="00386CE8" w:rsidRPr="00A75DF6" w:rsidRDefault="00386CE8" w:rsidP="00386CE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</w:t>
      </w:r>
      <w:proofErr w:type="spellEnd"/>
    </w:p>
    <w:p w14:paraId="11BF4934" w14:textId="77777777" w:rsidR="00386CE8" w:rsidRPr="00A75DF6" w:rsidRDefault="00386CE8" w:rsidP="00386CE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>212</w:t>
      </w:r>
    </w:p>
    <w:p w14:paraId="72681366" w14:textId="77777777" w:rsidR="00386CE8" w:rsidRPr="00A75DF6" w:rsidRDefault="00386CE8" w:rsidP="00386CE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 xml:space="preserve">90 </w:t>
      </w:r>
      <w:proofErr w:type="spellStart"/>
      <w:r>
        <w:rPr>
          <w:szCs w:val="26"/>
        </w:rPr>
        <w:t>phút</w:t>
      </w:r>
      <w:proofErr w:type="spellEnd"/>
    </w:p>
    <w:p w14:paraId="1DBD2326" w14:textId="77777777" w:rsidR="00386CE8" w:rsidRPr="00A75DF6" w:rsidRDefault="00386CE8" w:rsidP="00386CE8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bookmarkEnd w:id="0"/>
    <w:bookmarkEnd w:id="1"/>
    <w:p w14:paraId="1372D4E4" w14:textId="77777777" w:rsidR="00992F3A" w:rsidRDefault="00992F3A"/>
    <w:p w14:paraId="59517DF2" w14:textId="12C5B0ED" w:rsidR="000761FE" w:rsidRPr="00386CE8" w:rsidRDefault="00386CE8" w:rsidP="00992F3A">
      <w:pPr>
        <w:spacing w:before="240" w:after="240"/>
        <w:rPr>
          <w:b/>
          <w:bCs/>
        </w:rPr>
      </w:pPr>
      <w:r w:rsidRPr="00386CE8">
        <w:rPr>
          <w:b/>
          <w:bCs/>
        </w:rPr>
        <w:t xml:space="preserve">Question </w:t>
      </w:r>
      <w:r w:rsidR="000761FE" w:rsidRPr="00386CE8">
        <w:rPr>
          <w:b/>
          <w:bCs/>
        </w:rPr>
        <w:t xml:space="preserve">1 </w:t>
      </w:r>
      <w:r w:rsidRPr="00386CE8">
        <w:rPr>
          <w:b/>
          <w:bCs/>
        </w:rPr>
        <w:t>(2.5</w:t>
      </w:r>
      <w:r w:rsidR="000761FE" w:rsidRPr="00386CE8">
        <w:rPr>
          <w:b/>
          <w:bCs/>
        </w:rPr>
        <w:t xml:space="preserve"> </w:t>
      </w:r>
      <w:r w:rsidRPr="00386CE8">
        <w:rPr>
          <w:b/>
          <w:bCs/>
        </w:rPr>
        <w:t>marks</w:t>
      </w:r>
      <w:r w:rsidR="000761FE" w:rsidRPr="00386CE8">
        <w:rPr>
          <w:b/>
          <w:bCs/>
        </w:rPr>
        <w:t xml:space="preserve">): </w:t>
      </w:r>
    </w:p>
    <w:p w14:paraId="74D48083" w14:textId="18FC1E96" w:rsidR="00604F07" w:rsidRDefault="00604F07" w:rsidP="00992F3A">
      <w:pPr>
        <w:spacing w:before="240" w:after="240"/>
      </w:pPr>
      <w:r>
        <w:t>- CISG is a trade custom which is not comprehensive to address issues arising from the contract (1 mark)</w:t>
      </w:r>
    </w:p>
    <w:p w14:paraId="452138CF" w14:textId="784A5B83" w:rsidR="00386CE8" w:rsidRDefault="00386CE8" w:rsidP="00992F3A">
      <w:pPr>
        <w:spacing w:before="240" w:after="240"/>
        <w:rPr>
          <w:color w:val="000000"/>
          <w:szCs w:val="26"/>
        </w:rPr>
      </w:pPr>
      <w:r>
        <w:t>-</w:t>
      </w:r>
      <w:r w:rsidRPr="00386CE8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CISG is applicable according to Art 1(1)(a): </w:t>
      </w:r>
      <w:r w:rsidR="00604F07">
        <w:rPr>
          <w:color w:val="000000"/>
          <w:szCs w:val="26"/>
        </w:rPr>
        <w:t>0.5 marks</w:t>
      </w:r>
    </w:p>
    <w:p w14:paraId="0606E90F" w14:textId="25E33C1B" w:rsidR="00386CE8" w:rsidRDefault="00386CE8" w:rsidP="00992F3A">
      <w:pPr>
        <w:spacing w:before="240" w:after="240"/>
      </w:pPr>
      <w:r>
        <w:rPr>
          <w:color w:val="000000"/>
          <w:szCs w:val="26"/>
        </w:rPr>
        <w:t>-</w:t>
      </w:r>
      <w:r w:rsidRPr="00386CE8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Vietnam and China are the contracting members: 1 mark.</w:t>
      </w:r>
    </w:p>
    <w:p w14:paraId="7167F93C" w14:textId="1D6CA070" w:rsidR="00386CE8" w:rsidRPr="00386CE8" w:rsidRDefault="00386CE8" w:rsidP="00386CE8">
      <w:pPr>
        <w:spacing w:before="240" w:after="240"/>
        <w:rPr>
          <w:b/>
          <w:bCs/>
        </w:rPr>
      </w:pPr>
      <w:r w:rsidRPr="00386CE8">
        <w:rPr>
          <w:b/>
          <w:bCs/>
        </w:rPr>
        <w:t xml:space="preserve">Question 2 (2.5 marks): </w:t>
      </w:r>
    </w:p>
    <w:p w14:paraId="6B53AE85" w14:textId="2798DE38" w:rsidR="00386CE8" w:rsidRDefault="00386CE8" w:rsidP="00386CE8">
      <w:pPr>
        <w:spacing w:before="240" w:after="240"/>
      </w:pPr>
      <w:r>
        <w:t xml:space="preserve">- </w:t>
      </w:r>
      <w:r w:rsidRPr="00386CE8">
        <w:t>CISG is silent on penalties and therefore Vietnam’s law should be applicable based on rule of private international law</w:t>
      </w:r>
      <w:r>
        <w:t>: 1 mark.</w:t>
      </w:r>
    </w:p>
    <w:p w14:paraId="16720CFB" w14:textId="0ED9208E" w:rsidR="00386CE8" w:rsidRDefault="00386CE8" w:rsidP="00386CE8">
      <w:pPr>
        <w:spacing w:before="240" w:after="240"/>
      </w:pPr>
      <w:r>
        <w:t xml:space="preserve">- </w:t>
      </w:r>
      <w:r>
        <w:rPr>
          <w:color w:val="000000"/>
          <w:szCs w:val="26"/>
        </w:rPr>
        <w:t>Art 301 Commercial Law: Penalties are applied when stipulated in the contract</w:t>
      </w:r>
      <w:r w:rsidR="00604F07">
        <w:rPr>
          <w:color w:val="000000"/>
          <w:szCs w:val="26"/>
        </w:rPr>
        <w:t>. Students calculate the penalty amount in accordance with Art 301 Commercial law</w:t>
      </w:r>
      <w:r>
        <w:rPr>
          <w:color w:val="000000"/>
          <w:szCs w:val="26"/>
        </w:rPr>
        <w:t xml:space="preserve"> (1,5 marks)</w:t>
      </w:r>
    </w:p>
    <w:p w14:paraId="05524E12" w14:textId="59CB5079" w:rsidR="00386CE8" w:rsidRPr="00386CE8" w:rsidRDefault="00386CE8" w:rsidP="00386CE8">
      <w:pPr>
        <w:spacing w:before="240" w:after="240"/>
        <w:rPr>
          <w:b/>
          <w:bCs/>
        </w:rPr>
      </w:pPr>
      <w:r w:rsidRPr="00386CE8">
        <w:rPr>
          <w:b/>
          <w:bCs/>
        </w:rPr>
        <w:t xml:space="preserve">Question 3 (2.5 marks): </w:t>
      </w:r>
    </w:p>
    <w:p w14:paraId="36DA4548" w14:textId="5915A762" w:rsidR="00405CF9" w:rsidRPr="00386CE8" w:rsidRDefault="00386CE8" w:rsidP="00386CE8">
      <w:pPr>
        <w:spacing w:before="240" w:after="240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Pr="00386CE8">
        <w:rPr>
          <w:color w:val="000000"/>
          <w:szCs w:val="26"/>
        </w:rPr>
        <w:t>List conditions to be exempted under Art 79 CISG (1 mark)</w:t>
      </w:r>
    </w:p>
    <w:p w14:paraId="45F462B1" w14:textId="5472147E" w:rsidR="00386CE8" w:rsidRPr="00386CE8" w:rsidRDefault="00386CE8" w:rsidP="00386CE8">
      <w:pPr>
        <w:spacing w:before="240" w:after="240"/>
        <w:rPr>
          <w:color w:val="000000"/>
          <w:szCs w:val="26"/>
        </w:rPr>
      </w:pPr>
      <w:r w:rsidRPr="00386CE8">
        <w:rPr>
          <w:color w:val="000000"/>
          <w:szCs w:val="26"/>
        </w:rPr>
        <w:t>-</w:t>
      </w:r>
      <w:r>
        <w:rPr>
          <w:color w:val="000000"/>
          <w:szCs w:val="26"/>
        </w:rPr>
        <w:t xml:space="preserve"> </w:t>
      </w:r>
      <w:r w:rsidRPr="00386CE8">
        <w:rPr>
          <w:color w:val="000000"/>
          <w:szCs w:val="26"/>
        </w:rPr>
        <w:t>This event can be foreseeable and can be overcome (1,5 marks)</w:t>
      </w:r>
    </w:p>
    <w:p w14:paraId="03515D32" w14:textId="7DD99371" w:rsidR="00386CE8" w:rsidRPr="00386CE8" w:rsidRDefault="00386CE8" w:rsidP="00386CE8">
      <w:pPr>
        <w:spacing w:before="240" w:after="240"/>
        <w:rPr>
          <w:b/>
          <w:bCs/>
        </w:rPr>
      </w:pPr>
      <w:r w:rsidRPr="00386CE8">
        <w:rPr>
          <w:b/>
          <w:bCs/>
        </w:rPr>
        <w:t xml:space="preserve">Question </w:t>
      </w:r>
      <w:r>
        <w:rPr>
          <w:b/>
          <w:bCs/>
        </w:rPr>
        <w:t>4</w:t>
      </w:r>
      <w:r w:rsidRPr="00386CE8">
        <w:rPr>
          <w:b/>
          <w:bCs/>
        </w:rPr>
        <w:t xml:space="preserve"> (2.5 marks): </w:t>
      </w:r>
    </w:p>
    <w:p w14:paraId="5EC96A81" w14:textId="5EA7A7DF" w:rsidR="00386CE8" w:rsidRDefault="00386CE8" w:rsidP="00386CE8">
      <w:pPr>
        <w:spacing w:before="240" w:after="240"/>
        <w:rPr>
          <w:color w:val="000000"/>
          <w:szCs w:val="26"/>
        </w:rPr>
      </w:pPr>
      <w:r w:rsidRPr="00386CE8">
        <w:rPr>
          <w:color w:val="000000"/>
          <w:szCs w:val="26"/>
        </w:rPr>
        <w:t>-</w:t>
      </w:r>
      <w:r>
        <w:rPr>
          <w:color w:val="000000"/>
          <w:szCs w:val="26"/>
        </w:rPr>
        <w:t xml:space="preserve"> </w:t>
      </w:r>
      <w:r w:rsidRPr="00386CE8">
        <w:rPr>
          <w:color w:val="000000"/>
          <w:szCs w:val="26"/>
        </w:rPr>
        <w:t>Art 49(1)(a) avoidance when having fundamental breach</w:t>
      </w:r>
      <w:r>
        <w:rPr>
          <w:color w:val="000000"/>
          <w:szCs w:val="26"/>
        </w:rPr>
        <w:t xml:space="preserve"> (1 mark)</w:t>
      </w:r>
      <w:r w:rsidR="00B86884">
        <w:rPr>
          <w:color w:val="000000"/>
          <w:szCs w:val="26"/>
        </w:rPr>
        <w:t xml:space="preserve"> </w:t>
      </w:r>
    </w:p>
    <w:p w14:paraId="48C93DE3" w14:textId="4B9E35AB" w:rsidR="00386CE8" w:rsidRDefault="00386CE8" w:rsidP="00386CE8">
      <w:pPr>
        <w:spacing w:before="240" w:after="240"/>
      </w:pPr>
      <w:r>
        <w:rPr>
          <w:color w:val="000000"/>
          <w:szCs w:val="26"/>
        </w:rPr>
        <w:t xml:space="preserve">- </w:t>
      </w:r>
      <w:r w:rsidR="00B86884">
        <w:rPr>
          <w:color w:val="000000"/>
          <w:szCs w:val="26"/>
        </w:rPr>
        <w:t>R</w:t>
      </w:r>
      <w:r>
        <w:rPr>
          <w:color w:val="000000"/>
          <w:szCs w:val="26"/>
        </w:rPr>
        <w:t>elationship between a breach of contract and fundamental breach – Art 25 CISG</w:t>
      </w:r>
      <w:r w:rsidR="00B86884">
        <w:rPr>
          <w:color w:val="000000"/>
          <w:szCs w:val="26"/>
        </w:rPr>
        <w:t xml:space="preserve"> (1,5 marks)</w:t>
      </w:r>
    </w:p>
    <w:p w14:paraId="1E99CB26" w14:textId="77777777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</w:p>
    <w:p w14:paraId="32F3695D" w14:textId="57A5A960" w:rsidR="00992F3A" w:rsidRPr="00604F07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đáp</w:t>
      </w:r>
      <w:proofErr w:type="spellEnd"/>
      <w:r w:rsidR="00405CF9" w:rsidRPr="00405CF9">
        <w:rPr>
          <w:b/>
          <w:bCs/>
          <w:u w:val="single"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án</w:t>
      </w:r>
      <w:proofErr w:type="spellEnd"/>
      <w:r w:rsidR="00405CF9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86CE8">
        <w:rPr>
          <w:b/>
          <w:bCs/>
        </w:rPr>
        <w:t xml:space="preserve"> </w:t>
      </w:r>
      <w:proofErr w:type="spellStart"/>
      <w:r w:rsidR="00386CE8">
        <w:rPr>
          <w:b/>
          <w:bCs/>
        </w:rPr>
        <w:t>Trần</w:t>
      </w:r>
      <w:proofErr w:type="spellEnd"/>
      <w:r w:rsidR="00386CE8">
        <w:rPr>
          <w:b/>
          <w:bCs/>
        </w:rPr>
        <w:t xml:space="preserve"> Thanh </w:t>
      </w:r>
      <w:proofErr w:type="spellStart"/>
      <w:r w:rsidR="00386CE8">
        <w:rPr>
          <w:b/>
          <w:bCs/>
        </w:rPr>
        <w:t>Tâm</w:t>
      </w:r>
      <w:proofErr w:type="spellEnd"/>
    </w:p>
    <w:p w14:paraId="3F1DDFF0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14:paraId="7824DB24" w14:textId="77777777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47A325C1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405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1E2E" w14:textId="77777777" w:rsidR="005D5866" w:rsidRDefault="005D5866" w:rsidP="00076A35">
      <w:r>
        <w:separator/>
      </w:r>
    </w:p>
  </w:endnote>
  <w:endnote w:type="continuationSeparator" w:id="0">
    <w:p w14:paraId="25990CA5" w14:textId="77777777" w:rsidR="005D5866" w:rsidRDefault="005D586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E34C" w14:textId="77777777" w:rsidR="005D5866" w:rsidRDefault="005D5866" w:rsidP="00076A35">
      <w:r>
        <w:separator/>
      </w:r>
    </w:p>
  </w:footnote>
  <w:footnote w:type="continuationSeparator" w:id="0">
    <w:p w14:paraId="7A4D8758" w14:textId="77777777" w:rsidR="005D5866" w:rsidRDefault="005D586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D10"/>
    <w:multiLevelType w:val="hybridMultilevel"/>
    <w:tmpl w:val="988EFAB0"/>
    <w:lvl w:ilvl="0" w:tplc="59BA8D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A6940"/>
    <w:multiLevelType w:val="hybridMultilevel"/>
    <w:tmpl w:val="2A74F0E2"/>
    <w:lvl w:ilvl="0" w:tplc="ED509D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3C28"/>
    <w:multiLevelType w:val="hybridMultilevel"/>
    <w:tmpl w:val="38A4752A"/>
    <w:lvl w:ilvl="0" w:tplc="4BF20C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42537"/>
    <w:multiLevelType w:val="hybridMultilevel"/>
    <w:tmpl w:val="1744F7BE"/>
    <w:lvl w:ilvl="0" w:tplc="2E109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C1ABB"/>
    <w:multiLevelType w:val="hybridMultilevel"/>
    <w:tmpl w:val="CD5E3E3E"/>
    <w:lvl w:ilvl="0" w:tplc="2286C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90198">
    <w:abstractNumId w:val="2"/>
  </w:num>
  <w:num w:numId="2" w16cid:durableId="726605932">
    <w:abstractNumId w:val="3"/>
  </w:num>
  <w:num w:numId="3" w16cid:durableId="1324578195">
    <w:abstractNumId w:val="1"/>
  </w:num>
  <w:num w:numId="4" w16cid:durableId="2076851341">
    <w:abstractNumId w:val="4"/>
  </w:num>
  <w:num w:numId="5" w16cid:durableId="130307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A2516"/>
    <w:rsid w:val="00225D3B"/>
    <w:rsid w:val="002260E2"/>
    <w:rsid w:val="00250BA8"/>
    <w:rsid w:val="002C2161"/>
    <w:rsid w:val="002D5E96"/>
    <w:rsid w:val="00364A6F"/>
    <w:rsid w:val="003677F8"/>
    <w:rsid w:val="00384C82"/>
    <w:rsid w:val="00386CE8"/>
    <w:rsid w:val="00400F29"/>
    <w:rsid w:val="00403868"/>
    <w:rsid w:val="00405CF9"/>
    <w:rsid w:val="004418BA"/>
    <w:rsid w:val="004C0CBC"/>
    <w:rsid w:val="005046D7"/>
    <w:rsid w:val="005538CA"/>
    <w:rsid w:val="005C343D"/>
    <w:rsid w:val="005D5866"/>
    <w:rsid w:val="005E1646"/>
    <w:rsid w:val="00604F07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1015D"/>
    <w:rsid w:val="008274FF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884"/>
    <w:rsid w:val="00B86B5F"/>
    <w:rsid w:val="00BE2D28"/>
    <w:rsid w:val="00BF5A06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TAM TRAN</cp:lastModifiedBy>
  <cp:revision>20</cp:revision>
  <dcterms:created xsi:type="dcterms:W3CDTF">2021-06-01T16:42:00Z</dcterms:created>
  <dcterms:modified xsi:type="dcterms:W3CDTF">2022-12-06T04:12:00Z</dcterms:modified>
</cp:coreProperties>
</file>