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1A7EDAC3" w:rsidR="00992F3A" w:rsidRPr="005025B7" w:rsidRDefault="00992F3A" w:rsidP="00992F3A">
      <w:pPr>
        <w:tabs>
          <w:tab w:val="right" w:leader="dot" w:pos="3969"/>
        </w:tabs>
        <w:rPr>
          <w:b/>
          <w:bCs/>
          <w:lang w:val="vi-VN"/>
        </w:rPr>
      </w:pPr>
      <w:r w:rsidRPr="006C4DB2">
        <w:rPr>
          <w:b/>
          <w:bCs/>
        </w:rPr>
        <w:t xml:space="preserve">KHOA: </w:t>
      </w:r>
      <w:r w:rsidR="005025B7">
        <w:rPr>
          <w:b/>
          <w:bCs/>
          <w:lang w:val="vi-VN"/>
        </w:rPr>
        <w:t>XÃ HỘI VÀ NHÂN VĂN</w:t>
      </w:r>
    </w:p>
    <w:p w14:paraId="23D38C40" w14:textId="77777777" w:rsidR="00992F3A" w:rsidRPr="006C4DB2" w:rsidRDefault="00992F3A" w:rsidP="00992F3A">
      <w:pPr>
        <w:rPr>
          <w:b/>
          <w:bCs/>
        </w:rPr>
      </w:pPr>
    </w:p>
    <w:p w14:paraId="05B83FAE" w14:textId="0C8A470D" w:rsidR="00992F3A" w:rsidRPr="006C4DB2" w:rsidRDefault="00405CF9" w:rsidP="00992F3A">
      <w:pPr>
        <w:jc w:val="center"/>
        <w:rPr>
          <w:b/>
          <w:bCs/>
        </w:rPr>
      </w:pPr>
      <w:r w:rsidRPr="00405CF9">
        <w:rPr>
          <w:b/>
          <w:bCs/>
          <w:u w:val="single"/>
        </w:rPr>
        <w:t>ĐÁP ÁN</w:t>
      </w:r>
      <w:r>
        <w:rPr>
          <w:b/>
          <w:bCs/>
        </w:rPr>
        <w:t xml:space="preserve"> </w:t>
      </w:r>
      <w:r w:rsidR="00992F3A" w:rsidRPr="006C4DB2">
        <w:rPr>
          <w:b/>
          <w:bCs/>
        </w:rPr>
        <w:t>ĐỀ THI KẾT THÚC HỌC PHẦN</w:t>
      </w:r>
    </w:p>
    <w:p w14:paraId="086FB42E" w14:textId="01783CE9" w:rsidR="00992F3A" w:rsidRDefault="00992F3A" w:rsidP="00992F3A">
      <w:pPr>
        <w:jc w:val="center"/>
        <w:rPr>
          <w:b/>
          <w:bCs/>
        </w:rPr>
      </w:pPr>
      <w:r w:rsidRPr="006C4DB2">
        <w:rPr>
          <w:b/>
          <w:bCs/>
        </w:rPr>
        <w:t xml:space="preserve">Học kỳ </w:t>
      </w:r>
      <w:r w:rsidR="00943D26">
        <w:rPr>
          <w:b/>
          <w:bCs/>
        </w:rPr>
        <w:t>1</w:t>
      </w:r>
      <w:r w:rsidRPr="006C4DB2">
        <w:rPr>
          <w:b/>
          <w:bCs/>
        </w:rPr>
        <w:t>, năm học 202</w:t>
      </w:r>
      <w:r w:rsidR="00943D26">
        <w:rPr>
          <w:b/>
          <w:bCs/>
        </w:rPr>
        <w:t>2</w:t>
      </w:r>
      <w:r w:rsidRPr="006C4DB2">
        <w:rPr>
          <w:b/>
          <w:bCs/>
        </w:rPr>
        <w:t xml:space="preserve"> </w:t>
      </w:r>
      <w:r w:rsidR="008B0CCA">
        <w:rPr>
          <w:b/>
          <w:bCs/>
        </w:rPr>
        <w:t>–</w:t>
      </w:r>
      <w:r w:rsidRPr="006C4DB2">
        <w:rPr>
          <w:b/>
          <w:bCs/>
        </w:rPr>
        <w:t xml:space="preserve"> 202</w:t>
      </w:r>
      <w:r w:rsidR="00943D26">
        <w:rPr>
          <w:b/>
          <w:bCs/>
        </w:rPr>
        <w:t>3</w:t>
      </w:r>
    </w:p>
    <w:p w14:paraId="3449F50A" w14:textId="77777777" w:rsidR="008B0CCA" w:rsidRPr="006C4DB2" w:rsidRDefault="008B0CCA" w:rsidP="00992F3A">
      <w:pPr>
        <w:jc w:val="center"/>
        <w:rPr>
          <w:b/>
          <w:bCs/>
        </w:rPr>
      </w:pPr>
    </w:p>
    <w:p w14:paraId="41F961E5" w14:textId="77777777" w:rsidR="008B0CCA" w:rsidRPr="00A75DF6" w:rsidRDefault="008B0CCA" w:rsidP="008B0CCA">
      <w:pPr>
        <w:tabs>
          <w:tab w:val="right" w:leader="dot" w:pos="7371"/>
        </w:tabs>
        <w:spacing w:before="120" w:after="120" w:line="276" w:lineRule="auto"/>
        <w:rPr>
          <w:szCs w:val="26"/>
        </w:rPr>
      </w:pPr>
      <w:r w:rsidRPr="00A75DF6">
        <w:rPr>
          <w:szCs w:val="26"/>
        </w:rPr>
        <w:t xml:space="preserve">Mã học phần: </w:t>
      </w:r>
      <w:r w:rsidRPr="00902C38">
        <w:rPr>
          <w:szCs w:val="26"/>
        </w:rPr>
        <w:t>221_71APLI40383_01</w:t>
      </w:r>
    </w:p>
    <w:p w14:paraId="172D5AD9" w14:textId="77777777" w:rsidR="008B0CCA" w:rsidRPr="00A75DF6" w:rsidRDefault="008B0CCA" w:rsidP="008B0CCA">
      <w:pPr>
        <w:tabs>
          <w:tab w:val="right" w:leader="dot" w:pos="7371"/>
        </w:tabs>
        <w:spacing w:before="120" w:after="120" w:line="276" w:lineRule="auto"/>
        <w:rPr>
          <w:szCs w:val="26"/>
        </w:rPr>
      </w:pPr>
      <w:r w:rsidRPr="00A75DF6">
        <w:rPr>
          <w:szCs w:val="26"/>
        </w:rPr>
        <w:t xml:space="preserve">Tên học phần: </w:t>
      </w:r>
      <w:r w:rsidRPr="00902C38">
        <w:rPr>
          <w:szCs w:val="26"/>
        </w:rPr>
        <w:t>Tinh hoa văn học cổ điển phương Tây và các hướng ứng dụng</w:t>
      </w:r>
    </w:p>
    <w:p w14:paraId="4202E357" w14:textId="77777777" w:rsidR="008B0CCA" w:rsidRPr="00A75DF6" w:rsidRDefault="008B0CCA" w:rsidP="008B0CCA">
      <w:pPr>
        <w:tabs>
          <w:tab w:val="right" w:leader="dot" w:pos="7371"/>
        </w:tabs>
        <w:spacing w:before="120" w:after="120" w:line="276" w:lineRule="auto"/>
        <w:rPr>
          <w:szCs w:val="26"/>
        </w:rPr>
      </w:pPr>
      <w:r w:rsidRPr="00A75DF6">
        <w:rPr>
          <w:szCs w:val="26"/>
        </w:rPr>
        <w:t xml:space="preserve">Mã nhóm lớp học phần: </w:t>
      </w:r>
      <w:r w:rsidRPr="00902C38">
        <w:rPr>
          <w:szCs w:val="26"/>
        </w:rPr>
        <w:t>71K27VHUD01</w:t>
      </w:r>
    </w:p>
    <w:p w14:paraId="40600481" w14:textId="07AD644A" w:rsidR="00992F3A" w:rsidRPr="008B0CCA" w:rsidRDefault="008B0CCA" w:rsidP="008B0CCA">
      <w:pPr>
        <w:tabs>
          <w:tab w:val="right" w:leader="dot" w:pos="7371"/>
        </w:tabs>
        <w:spacing w:before="120" w:after="120" w:line="276" w:lineRule="auto"/>
        <w:rPr>
          <w:szCs w:val="26"/>
          <w:lang w:val="vi-VN"/>
        </w:rPr>
      </w:pPr>
      <w:r>
        <w:rPr>
          <w:szCs w:val="26"/>
        </w:rPr>
        <w:t>Thời gian làm bài</w:t>
      </w:r>
      <w:r w:rsidRPr="00A75DF6">
        <w:rPr>
          <w:szCs w:val="26"/>
        </w:rPr>
        <w:t xml:space="preserve">: </w:t>
      </w:r>
      <w:r>
        <w:rPr>
          <w:szCs w:val="26"/>
          <w:lang w:val="vi-VN"/>
        </w:rPr>
        <w:t>90 phút</w:t>
      </w:r>
    </w:p>
    <w:p w14:paraId="7062B00E" w14:textId="6D7C2FFF" w:rsidR="00992F3A" w:rsidRPr="00A75DF6" w:rsidRDefault="00992F3A" w:rsidP="008B0CCA">
      <w:pPr>
        <w:spacing w:before="120" w:after="120" w:line="276" w:lineRule="auto"/>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w:t>
      </w:r>
      <w:r>
        <w:rPr>
          <w:b/>
          <w:bCs/>
          <w:color w:val="1F4E79" w:themeColor="accent5" w:themeShade="80"/>
          <w:spacing w:val="-4"/>
          <w:szCs w:val="26"/>
        </w:rPr>
        <w:t>ự</w:t>
      </w:r>
      <w:r w:rsidRPr="00A75DF6">
        <w:rPr>
          <w:b/>
          <w:bCs/>
          <w:color w:val="1F4E79" w:themeColor="accent5" w:themeShade="80"/>
          <w:spacing w:val="-4"/>
          <w:szCs w:val="26"/>
        </w:rPr>
        <w:t xml:space="preserve"> luận</w:t>
      </w:r>
      <w:bookmarkEnd w:id="0"/>
    </w:p>
    <w:bookmarkEnd w:id="1"/>
    <w:p w14:paraId="1176027B" w14:textId="68F04A03" w:rsidR="00943D26" w:rsidRPr="002A5450" w:rsidRDefault="00574687" w:rsidP="008B0CCA">
      <w:pPr>
        <w:spacing w:before="120" w:after="120" w:line="276" w:lineRule="auto"/>
        <w:rPr>
          <w:color w:val="000000" w:themeColor="text1"/>
          <w:spacing w:val="-4"/>
          <w:szCs w:val="26"/>
        </w:rPr>
      </w:pPr>
      <w:r>
        <w:rPr>
          <w:color w:val="000000" w:themeColor="text1"/>
          <w:spacing w:val="-4"/>
          <w:szCs w:val="26"/>
        </w:rPr>
        <w:t>SV đ</w:t>
      </w:r>
      <w:r w:rsidR="00943D26">
        <w:rPr>
          <w:color w:val="000000" w:themeColor="text1"/>
          <w:spacing w:val="-4"/>
          <w:szCs w:val="26"/>
        </w:rPr>
        <w:t xml:space="preserve">ược </w:t>
      </w:r>
      <w:r>
        <w:rPr>
          <w:color w:val="000000" w:themeColor="text1"/>
          <w:spacing w:val="-4"/>
          <w:szCs w:val="26"/>
        </w:rPr>
        <w:t>tham khảo</w:t>
      </w:r>
      <w:r w:rsidR="00943D26" w:rsidRPr="002A5450">
        <w:rPr>
          <w:color w:val="000000" w:themeColor="text1"/>
          <w:spacing w:val="-4"/>
          <w:szCs w:val="26"/>
        </w:rPr>
        <w:t xml:space="preserve"> tài liệu: </w:t>
      </w:r>
      <w:r w:rsidR="00943D26">
        <w:rPr>
          <w:color w:val="000000" w:themeColor="text1"/>
          <w:spacing w:val="-4"/>
          <w:szCs w:val="26"/>
        </w:rPr>
        <w:t xml:space="preserve">  Có   </w:t>
      </w:r>
      <w:r w:rsidR="00943D26">
        <w:rPr>
          <w:color w:val="000000" w:themeColor="text1"/>
          <w:spacing w:val="-4"/>
          <w:szCs w:val="26"/>
        </w:rPr>
        <w:sym w:font="Wingdings" w:char="F06F"/>
      </w:r>
      <w:r w:rsidR="00943D26">
        <w:rPr>
          <w:color w:val="000000" w:themeColor="text1"/>
          <w:spacing w:val="-4"/>
          <w:szCs w:val="26"/>
        </w:rPr>
        <w:t xml:space="preserve">                                      Không   </w:t>
      </w:r>
      <w:r w:rsidR="005025B7">
        <w:rPr>
          <w:color w:val="000000" w:themeColor="text1"/>
          <w:spacing w:val="-4"/>
          <w:szCs w:val="26"/>
        </w:rPr>
        <w:sym w:font="Wingdings 2" w:char="F052"/>
      </w:r>
    </w:p>
    <w:p w14:paraId="1372D4E4" w14:textId="2F3367D6" w:rsidR="00992F3A" w:rsidRPr="000128BC" w:rsidRDefault="00943D26" w:rsidP="000128BC">
      <w:pPr>
        <w:spacing w:before="120" w:after="120" w:line="276" w:lineRule="auto"/>
        <w:rPr>
          <w:color w:val="000000" w:themeColor="text1"/>
          <w:szCs w:val="26"/>
        </w:rPr>
      </w:pPr>
      <w:r w:rsidRPr="00A75DF6">
        <w:rPr>
          <w:b/>
          <w:bCs/>
          <w:color w:val="FF0000"/>
          <w:spacing w:val="-4"/>
          <w:szCs w:val="26"/>
        </w:rPr>
        <w:t xml:space="preserve">Cách thức nộp bài </w:t>
      </w:r>
      <w:r>
        <w:rPr>
          <w:b/>
          <w:bCs/>
          <w:color w:val="FF0000"/>
          <w:spacing w:val="-4"/>
          <w:szCs w:val="26"/>
        </w:rPr>
        <w:t>phần tự luận</w:t>
      </w:r>
      <w:r w:rsidRPr="00A75DF6">
        <w:rPr>
          <w:b/>
          <w:bCs/>
          <w:color w:val="FF0000"/>
          <w:spacing w:val="-4"/>
          <w:szCs w:val="26"/>
        </w:rPr>
        <w:t>:</w:t>
      </w:r>
      <w:r w:rsidR="005025B7" w:rsidRPr="005025B7">
        <w:rPr>
          <w:rStyle w:val="eop"/>
          <w:color w:val="000000" w:themeColor="text1"/>
          <w:szCs w:val="26"/>
        </w:rPr>
        <w:t xml:space="preserve"> </w:t>
      </w:r>
      <w:r w:rsidR="005025B7" w:rsidRPr="00A75DF6">
        <w:rPr>
          <w:rStyle w:val="eop"/>
          <w:color w:val="000000" w:themeColor="text1"/>
          <w:szCs w:val="26"/>
        </w:rPr>
        <w:t>SV gõ trực tiếp trên khung trả lời của hệ thống thi</w:t>
      </w:r>
    </w:p>
    <w:p w14:paraId="16ACAEBE" w14:textId="77777777" w:rsidR="00D420A9" w:rsidRDefault="00D420A9" w:rsidP="00D420A9">
      <w:pPr>
        <w:spacing w:before="120" w:after="120" w:line="276" w:lineRule="auto"/>
        <w:jc w:val="both"/>
      </w:pPr>
      <w:r w:rsidRPr="00980130">
        <w:rPr>
          <w:b/>
        </w:rPr>
        <w:t>Câu 1 (</w:t>
      </w:r>
      <w:r>
        <w:rPr>
          <w:b/>
        </w:rPr>
        <w:t>6</w:t>
      </w:r>
      <w:r w:rsidRPr="00980130">
        <w:rPr>
          <w:b/>
        </w:rPr>
        <w:t xml:space="preserve"> điểm)</w:t>
      </w:r>
    </w:p>
    <w:p w14:paraId="5368AC79" w14:textId="62B1EBC7" w:rsidR="00D420A9" w:rsidRPr="00D420A9" w:rsidRDefault="00D420A9" w:rsidP="00D420A9">
      <w:pPr>
        <w:spacing w:before="120" w:after="120" w:line="276" w:lineRule="auto"/>
        <w:jc w:val="both"/>
      </w:pPr>
      <w:r w:rsidRPr="00980130">
        <w:t xml:space="preserve">Chủ nghĩa nhân văn là sản phẩm tinh thần của thời đại Phục hưng, nội dung cốt lõi là tư tưởng đề </w:t>
      </w:r>
      <w:r>
        <w:t xml:space="preserve">cao con người. Anh (chị) hãy </w:t>
      </w:r>
      <w:r>
        <w:rPr>
          <w:lang w:val="vi-VN"/>
        </w:rPr>
        <w:t xml:space="preserve">lựa </w:t>
      </w:r>
      <w:r>
        <w:t>chọ</w:t>
      </w:r>
      <w:r w:rsidRPr="00980130">
        <w:t>n</w:t>
      </w:r>
      <w:r>
        <w:rPr>
          <w:lang w:val="vi-VN"/>
        </w:rPr>
        <w:t xml:space="preserve"> và phân tích</w:t>
      </w:r>
      <w:r w:rsidRPr="00980130">
        <w:t xml:space="preserve"> một tác phẩm </w:t>
      </w:r>
      <w:r>
        <w:rPr>
          <w:lang w:val="vi-VN"/>
        </w:rPr>
        <w:t xml:space="preserve">để làm </w:t>
      </w:r>
      <w:r w:rsidRPr="00980130">
        <w:t>sáng tỏ nội dung trên.</w:t>
      </w:r>
    </w:p>
    <w:p w14:paraId="342CC168" w14:textId="4CCF9A8B" w:rsidR="008B0CCA" w:rsidRPr="008B0CCA" w:rsidRDefault="008B0CCA" w:rsidP="00795E5C">
      <w:pPr>
        <w:spacing w:before="120" w:after="120"/>
        <w:rPr>
          <w:b/>
          <w:lang w:val="vi-VN"/>
        </w:rPr>
      </w:pPr>
      <w:r w:rsidRPr="008B0CCA">
        <w:rPr>
          <w:b/>
          <w:lang w:val="vi-VN"/>
        </w:rPr>
        <w:t xml:space="preserve">Trả lời: </w:t>
      </w:r>
    </w:p>
    <w:p w14:paraId="1A330CBB" w14:textId="76D2EF7B" w:rsidR="008B0CCA" w:rsidRPr="00D420A9" w:rsidRDefault="00D420A9" w:rsidP="00795E5C">
      <w:pPr>
        <w:spacing w:before="120" w:after="120" w:line="276" w:lineRule="auto"/>
        <w:jc w:val="both"/>
        <w:rPr>
          <w:b/>
          <w:lang w:val="vi-VN"/>
        </w:rPr>
      </w:pPr>
      <w:r>
        <w:rPr>
          <w:b/>
          <w:lang w:val="vi-VN"/>
        </w:rPr>
        <w:t xml:space="preserve">- </w:t>
      </w:r>
      <w:r w:rsidR="008B0CCA" w:rsidRPr="00D420A9">
        <w:rPr>
          <w:b/>
          <w:lang w:val="vi-VN"/>
        </w:rPr>
        <w:t xml:space="preserve">Thời kỳ Phục hưng và chủ </w:t>
      </w:r>
      <w:r w:rsidRPr="00D420A9">
        <w:rPr>
          <w:b/>
          <w:lang w:val="vi-VN"/>
        </w:rPr>
        <w:t>nghĩa nhân văn (2</w:t>
      </w:r>
      <w:r w:rsidR="008B0CCA" w:rsidRPr="00D420A9">
        <w:rPr>
          <w:b/>
          <w:lang w:val="vi-VN"/>
        </w:rPr>
        <w:t>đ)</w:t>
      </w:r>
      <w:r w:rsidR="008B0CCA" w:rsidRPr="00D420A9">
        <w:rPr>
          <w:b/>
          <w:lang w:val="vi-VN"/>
        </w:rPr>
        <w:tab/>
      </w:r>
    </w:p>
    <w:p w14:paraId="7DE56E2E" w14:textId="6017F684" w:rsidR="008B0CCA" w:rsidRDefault="008B0CCA" w:rsidP="00795E5C">
      <w:pPr>
        <w:spacing w:before="120" w:after="120" w:line="276" w:lineRule="auto"/>
        <w:jc w:val="both"/>
        <w:rPr>
          <w:lang w:val="vi-VN"/>
        </w:rPr>
      </w:pPr>
      <w:r>
        <w:rPr>
          <w:lang w:val="vi-VN"/>
        </w:rPr>
        <w:t xml:space="preserve">+ </w:t>
      </w:r>
      <w:r w:rsidRPr="008B0CCA">
        <w:rPr>
          <w:lang w:val="vi-VN"/>
        </w:rPr>
        <w:t>Th</w:t>
      </w:r>
      <w:r>
        <w:rPr>
          <w:lang w:val="vi-VN"/>
        </w:rPr>
        <w:t>ời kỳ kéo dài từ thế kỷ XIV-XVI, bắt đầu xuất hiện ở Ý và sau đó lan rộng khắp Tây Âu</w:t>
      </w:r>
      <w:r w:rsidR="00383E19">
        <w:rPr>
          <w:lang w:val="vi-VN"/>
        </w:rPr>
        <w:t xml:space="preserve"> (0,5đ).</w:t>
      </w:r>
    </w:p>
    <w:p w14:paraId="02CDEC52" w14:textId="12591F7D" w:rsidR="00A45CCA" w:rsidRPr="00383E19" w:rsidRDefault="00383E19" w:rsidP="00795E5C">
      <w:pPr>
        <w:spacing w:before="120" w:after="120" w:line="276" w:lineRule="auto"/>
        <w:rPr>
          <w:lang w:val="vi-VN"/>
        </w:rPr>
      </w:pPr>
      <w:r>
        <w:rPr>
          <w:lang w:val="vi-VN"/>
        </w:rPr>
        <w:t xml:space="preserve">+ Đây là phong trào văn hóa rộng lớn, là bước tiến văn minh vĩ đại của nhân loại đưa con người thoát khỏi “đêm trường trung cổ” tối tăm và </w:t>
      </w:r>
      <w:r w:rsidR="008672BD" w:rsidRPr="00383E19">
        <w:rPr>
          <w:lang w:val="vi-VN"/>
        </w:rPr>
        <w:t xml:space="preserve">đặt cơ sở </w:t>
      </w:r>
      <w:r>
        <w:rPr>
          <w:lang w:val="vi-VN"/>
        </w:rPr>
        <w:t>vững chắc</w:t>
      </w:r>
      <w:r w:rsidR="008672BD" w:rsidRPr="00383E19">
        <w:rPr>
          <w:lang w:val="vi-VN"/>
        </w:rPr>
        <w:t xml:space="preserve"> cho sự ra đời của Tây Âu hiện đại</w:t>
      </w:r>
      <w:r>
        <w:rPr>
          <w:lang w:val="vi-VN"/>
        </w:rPr>
        <w:t xml:space="preserve"> (0,5đ).</w:t>
      </w:r>
    </w:p>
    <w:p w14:paraId="68F5C997" w14:textId="50737091" w:rsidR="008B0CCA" w:rsidRDefault="00383E19" w:rsidP="00795E5C">
      <w:pPr>
        <w:spacing w:before="120" w:after="120" w:line="276" w:lineRule="auto"/>
        <w:jc w:val="both"/>
        <w:rPr>
          <w:lang w:val="vi-VN"/>
        </w:rPr>
      </w:pPr>
      <w:r>
        <w:rPr>
          <w:b/>
          <w:lang w:val="vi-VN"/>
        </w:rPr>
        <w:t xml:space="preserve">+ </w:t>
      </w:r>
      <w:r w:rsidRPr="00383E19">
        <w:rPr>
          <w:lang w:val="vi-VN"/>
        </w:rPr>
        <w:t>Nội dung c</w:t>
      </w:r>
      <w:r>
        <w:rPr>
          <w:lang w:val="vi-VN"/>
        </w:rPr>
        <w:t>ốt lõi là</w:t>
      </w:r>
      <w:r>
        <w:rPr>
          <w:b/>
          <w:lang w:val="vi-VN"/>
        </w:rPr>
        <w:t xml:space="preserve"> </w:t>
      </w:r>
      <w:r w:rsidRPr="00383E19">
        <w:rPr>
          <w:lang w:val="vi-VN"/>
        </w:rPr>
        <w:t>chủ nghĩa nhân văn</w:t>
      </w:r>
      <w:r>
        <w:rPr>
          <w:lang w:val="vi-VN"/>
        </w:rPr>
        <w:t>.</w:t>
      </w:r>
      <w:r w:rsidRPr="00383E19">
        <w:rPr>
          <w:b/>
          <w:lang w:val="vi-VN"/>
        </w:rPr>
        <w:t xml:space="preserve"> </w:t>
      </w:r>
      <w:r>
        <w:rPr>
          <w:lang w:val="vi-VN"/>
        </w:rPr>
        <w:t>Đây l</w:t>
      </w:r>
      <w:r w:rsidR="008B0CCA" w:rsidRPr="008B0CCA">
        <w:rPr>
          <w:lang w:val="vi-VN"/>
        </w:rPr>
        <w:t xml:space="preserve">à một quan điểm đạo đức và chính trị </w:t>
      </w:r>
      <w:r>
        <w:rPr>
          <w:lang w:val="vi-VN"/>
        </w:rPr>
        <w:t>đặt cơ sở trên</w:t>
      </w:r>
      <w:r w:rsidR="008B0CCA" w:rsidRPr="008B0CCA">
        <w:rPr>
          <w:lang w:val="vi-VN"/>
        </w:rPr>
        <w:t xml:space="preserve"> đời</w:t>
      </w:r>
      <w:r>
        <w:rPr>
          <w:lang w:val="vi-VN"/>
        </w:rPr>
        <w:t xml:space="preserve"> sống thực tế trên mặt đất, </w:t>
      </w:r>
      <w:r w:rsidR="008B0CCA" w:rsidRPr="008B0CCA">
        <w:rPr>
          <w:lang w:val="vi-VN"/>
        </w:rPr>
        <w:t>với những nhu cầu và năng lực thực tế đòi hỏi p</w:t>
      </w:r>
      <w:r>
        <w:rPr>
          <w:lang w:val="vi-VN"/>
        </w:rPr>
        <w:t>hải được phát triển và thoả mãn, tôn trọng con người tuyệt đối (0,5</w:t>
      </w:r>
      <w:r w:rsidR="008B0CCA" w:rsidRPr="008B0CCA">
        <w:rPr>
          <w:lang w:val="vi-VN"/>
        </w:rPr>
        <w:t>đ)</w:t>
      </w:r>
      <w:r w:rsidR="001E76DC">
        <w:rPr>
          <w:lang w:val="vi-VN"/>
        </w:rPr>
        <w:t>.</w:t>
      </w:r>
    </w:p>
    <w:p w14:paraId="216BB5E2" w14:textId="0D6F3E68" w:rsidR="00AE1431" w:rsidRPr="00D420A9" w:rsidRDefault="00D420A9" w:rsidP="00795E5C">
      <w:pPr>
        <w:spacing w:before="120" w:after="120" w:line="276" w:lineRule="auto"/>
        <w:jc w:val="both"/>
        <w:rPr>
          <w:lang w:val="vi-VN"/>
        </w:rPr>
      </w:pPr>
      <w:r>
        <w:rPr>
          <w:lang w:val="vi-VN"/>
        </w:rPr>
        <w:t xml:space="preserve">+ Văn học Phục hưng phát triển rực rỡ, có nhiều thành tựu về thể loại (thơ, tiểu thuyết, kịch) với nhiều tác giả tác phẩm lớn như “Thần khúc” của Dante, thơ trữ tình của Petrace, </w:t>
      </w:r>
      <w:r w:rsidRPr="00D420A9">
        <w:rPr>
          <w:lang w:val="vi-VN"/>
        </w:rPr>
        <w:t>Ronsard</w:t>
      </w:r>
      <w:r>
        <w:rPr>
          <w:lang w:val="vi-VN"/>
        </w:rPr>
        <w:t xml:space="preserve">, truyện “Mười ngày” của Boccaccio, tiểu thuyết của </w:t>
      </w:r>
      <w:r w:rsidRPr="00D420A9">
        <w:rPr>
          <w:lang w:val="vi-VN"/>
        </w:rPr>
        <w:t>François Rabelais</w:t>
      </w:r>
      <w:r>
        <w:rPr>
          <w:lang w:val="vi-VN"/>
        </w:rPr>
        <w:t xml:space="preserve">, của </w:t>
      </w:r>
      <w:r w:rsidR="000C0BD8" w:rsidRPr="00D420A9">
        <w:rPr>
          <w:lang w:val="vi-VN"/>
        </w:rPr>
        <w:t>Miguel de Cervantes</w:t>
      </w:r>
      <w:r>
        <w:rPr>
          <w:lang w:val="vi-VN"/>
        </w:rPr>
        <w:t>, kịch của Shakespeare,...</w:t>
      </w:r>
    </w:p>
    <w:p w14:paraId="384385FD" w14:textId="22C435C2" w:rsidR="008B0CCA" w:rsidRPr="00D420A9" w:rsidRDefault="00D420A9" w:rsidP="00795E5C">
      <w:pPr>
        <w:spacing w:before="120" w:after="120" w:line="276" w:lineRule="auto"/>
        <w:jc w:val="both"/>
        <w:rPr>
          <w:lang w:val="vi-VN"/>
        </w:rPr>
      </w:pPr>
      <w:r>
        <w:rPr>
          <w:lang w:val="vi-VN"/>
        </w:rPr>
        <w:t xml:space="preserve">- </w:t>
      </w:r>
      <w:r w:rsidR="001E76DC" w:rsidRPr="00D420A9">
        <w:rPr>
          <w:b/>
          <w:lang w:val="vi-VN"/>
        </w:rPr>
        <w:t xml:space="preserve">Lựa chọn tác phẩm và làm rõ gia trị nhân văn trong tác phẩm văn học Phục hưng. </w:t>
      </w:r>
      <w:r w:rsidR="008B0CCA" w:rsidRPr="00D420A9">
        <w:rPr>
          <w:lang w:val="vi-VN"/>
        </w:rPr>
        <w:t>Tùy thuộc vào sự lựa chọn cụ thể của sinh viên, song phải đảm bảo đượ</w:t>
      </w:r>
      <w:r w:rsidR="001E76DC" w:rsidRPr="00D420A9">
        <w:rPr>
          <w:lang w:val="vi-VN"/>
        </w:rPr>
        <w:t xml:space="preserve">c </w:t>
      </w:r>
      <w:r w:rsidR="00795E5C">
        <w:rPr>
          <w:lang w:val="vi-VN"/>
        </w:rPr>
        <w:t>các yêu cầu cơ bản như sau: (4</w:t>
      </w:r>
      <w:r w:rsidR="008B0CCA" w:rsidRPr="00D420A9">
        <w:rPr>
          <w:lang w:val="vi-VN"/>
        </w:rPr>
        <w:t>đ)</w:t>
      </w:r>
    </w:p>
    <w:p w14:paraId="1178167A" w14:textId="4C6085DA" w:rsidR="008B0CCA" w:rsidRPr="008B0CCA" w:rsidRDefault="001E76DC" w:rsidP="00795E5C">
      <w:pPr>
        <w:spacing w:before="120" w:after="120" w:line="276" w:lineRule="auto"/>
        <w:ind w:firstLine="360"/>
        <w:jc w:val="both"/>
        <w:rPr>
          <w:lang w:val="vi-VN"/>
        </w:rPr>
      </w:pPr>
      <w:r>
        <w:rPr>
          <w:lang w:val="vi-VN"/>
        </w:rPr>
        <w:t xml:space="preserve">+ </w:t>
      </w:r>
      <w:r w:rsidR="008B0CCA" w:rsidRPr="008B0CCA">
        <w:rPr>
          <w:lang w:val="vi-VN"/>
        </w:rPr>
        <w:t>Chọn tác phẩm tiêu biểu của thời đại Phục hưng; Dẫn chứng phải phù hợp, phong phú, chính xác, tiêu biểu</w:t>
      </w:r>
      <w:r w:rsidR="00795E5C">
        <w:rPr>
          <w:lang w:val="vi-VN"/>
        </w:rPr>
        <w:t xml:space="preserve"> (1</w:t>
      </w:r>
      <w:r>
        <w:rPr>
          <w:lang w:val="vi-VN"/>
        </w:rPr>
        <w:t>đ)</w:t>
      </w:r>
      <w:r w:rsidR="008B0CCA" w:rsidRPr="008B0CCA">
        <w:rPr>
          <w:lang w:val="vi-VN"/>
        </w:rPr>
        <w:t>.</w:t>
      </w:r>
    </w:p>
    <w:p w14:paraId="4702F872" w14:textId="5133CD51" w:rsidR="008B0CCA" w:rsidRPr="008B0CCA" w:rsidRDefault="001E76DC" w:rsidP="00795E5C">
      <w:pPr>
        <w:spacing w:before="120" w:after="120" w:line="276" w:lineRule="auto"/>
        <w:ind w:firstLine="360"/>
        <w:jc w:val="both"/>
        <w:rPr>
          <w:lang w:val="vi-VN"/>
        </w:rPr>
      </w:pPr>
      <w:r>
        <w:rPr>
          <w:lang w:val="vi-VN"/>
        </w:rPr>
        <w:lastRenderedPageBreak/>
        <w:t xml:space="preserve">+ </w:t>
      </w:r>
      <w:r w:rsidR="008B0CCA" w:rsidRPr="008B0CCA">
        <w:rPr>
          <w:lang w:val="vi-VN"/>
        </w:rPr>
        <w:t>Nội dung thể hiện tinh thần trân trọng con người (có thể phân tích một trong những nội dung sau):</w:t>
      </w:r>
      <w:r w:rsidR="00795E5C">
        <w:rPr>
          <w:lang w:val="vi-VN"/>
        </w:rPr>
        <w:t xml:space="preserve"> (3</w:t>
      </w:r>
      <w:r>
        <w:rPr>
          <w:lang w:val="vi-VN"/>
        </w:rPr>
        <w:t>đ)</w:t>
      </w:r>
    </w:p>
    <w:p w14:paraId="58021B1C" w14:textId="77777777" w:rsidR="008B0CCA" w:rsidRPr="008B0CCA" w:rsidRDefault="008B0CCA" w:rsidP="00795E5C">
      <w:pPr>
        <w:spacing w:before="120" w:after="120" w:line="276" w:lineRule="auto"/>
        <w:jc w:val="both"/>
        <w:rPr>
          <w:lang w:val="vi-VN"/>
        </w:rPr>
      </w:pPr>
      <w:r w:rsidRPr="008B0CCA">
        <w:rPr>
          <w:lang w:val="vi-VN"/>
        </w:rPr>
        <w:tab/>
        <w:t>Ca ngợi con người về vẻ đẹp, tài năng, phẩm hạnh</w:t>
      </w:r>
    </w:p>
    <w:p w14:paraId="63D6D803" w14:textId="77777777" w:rsidR="008B0CCA" w:rsidRPr="008B0CCA" w:rsidRDefault="008B0CCA" w:rsidP="00795E5C">
      <w:pPr>
        <w:spacing w:before="120" w:after="120" w:line="276" w:lineRule="auto"/>
        <w:jc w:val="both"/>
        <w:rPr>
          <w:lang w:val="vi-VN"/>
        </w:rPr>
      </w:pPr>
      <w:r w:rsidRPr="008B0CCA">
        <w:rPr>
          <w:lang w:val="vi-VN"/>
        </w:rPr>
        <w:tab/>
        <w:t>Sự tự do, tự do về thể xác và tâm hồn (tình yêu tự do)</w:t>
      </w:r>
    </w:p>
    <w:p w14:paraId="4CC09B1C" w14:textId="77777777" w:rsidR="00795E5C" w:rsidRDefault="008B0CCA" w:rsidP="00795E5C">
      <w:pPr>
        <w:spacing w:before="120" w:after="120" w:line="276" w:lineRule="auto"/>
        <w:jc w:val="both"/>
        <w:rPr>
          <w:lang w:val="vi-VN"/>
        </w:rPr>
      </w:pPr>
      <w:r w:rsidRPr="008B0CCA">
        <w:rPr>
          <w:lang w:val="vi-VN"/>
        </w:rPr>
        <w:tab/>
        <w:t>Phê phán những thế lực chà đ</w:t>
      </w:r>
      <w:r w:rsidR="00795E5C">
        <w:rPr>
          <w:lang w:val="vi-VN"/>
        </w:rPr>
        <w:t>ạp lên quyền sống của con người.</w:t>
      </w:r>
    </w:p>
    <w:p w14:paraId="0BB7815F" w14:textId="4BCDD56B" w:rsidR="001E76DC" w:rsidRPr="008B0CCA" w:rsidRDefault="001E76DC" w:rsidP="00795E5C">
      <w:pPr>
        <w:spacing w:before="120" w:after="120" w:line="276" w:lineRule="auto"/>
        <w:jc w:val="both"/>
        <w:rPr>
          <w:lang w:val="vi-VN"/>
        </w:rPr>
      </w:pPr>
      <w:r>
        <w:rPr>
          <w:lang w:val="vi-VN"/>
        </w:rPr>
        <w:t>Đánh giá tư tưởng của nhà văn, giá trị nghệ th</w:t>
      </w:r>
      <w:r w:rsidR="0022342A">
        <w:rPr>
          <w:lang w:val="vi-VN"/>
        </w:rPr>
        <w:t>uật của tác phẩm lựa chọn.</w:t>
      </w:r>
    </w:p>
    <w:p w14:paraId="1ED76703" w14:textId="77777777" w:rsidR="0022342A" w:rsidRPr="0022342A" w:rsidRDefault="0022342A" w:rsidP="0022342A">
      <w:pPr>
        <w:spacing w:before="120" w:after="120" w:line="276" w:lineRule="auto"/>
        <w:jc w:val="both"/>
        <w:rPr>
          <w:lang w:val="vi-VN"/>
        </w:rPr>
      </w:pPr>
      <w:r w:rsidRPr="0022342A">
        <w:rPr>
          <w:b/>
          <w:lang w:val="vi-VN"/>
        </w:rPr>
        <w:t>Câu 2 (4 điểm)</w:t>
      </w:r>
    </w:p>
    <w:p w14:paraId="6CC0D86E" w14:textId="01835DB3" w:rsidR="0022342A" w:rsidRDefault="0022342A" w:rsidP="00795E5C">
      <w:pPr>
        <w:spacing w:before="120" w:after="120" w:line="276" w:lineRule="auto"/>
        <w:jc w:val="both"/>
        <w:rPr>
          <w:lang w:val="vi-VN"/>
        </w:rPr>
      </w:pPr>
      <w:r w:rsidRPr="0022342A">
        <w:rPr>
          <w:lang w:val="vi-VN"/>
        </w:rPr>
        <w:t>Nói về đặc điểm văn học cổ điển, La Fontaine khẳng định: “Ở Pháp người ta chỉ xem cái vui: đó là quy tắc lớn, cũng là quy tắc duy nhất”</w:t>
      </w:r>
      <w:r>
        <w:rPr>
          <w:rStyle w:val="FootnoteReference"/>
        </w:rPr>
        <w:footnoteReference w:id="1"/>
      </w:r>
      <w:r w:rsidRPr="0022342A">
        <w:rPr>
          <w:lang w:val="vi-VN"/>
        </w:rPr>
        <w:t>.</w:t>
      </w:r>
      <w:r>
        <w:rPr>
          <w:lang w:val="vi-VN"/>
        </w:rPr>
        <w:t xml:space="preserve"> </w:t>
      </w:r>
      <w:r w:rsidRPr="00766BA0">
        <w:rPr>
          <w:lang w:val="vi-VN"/>
        </w:rPr>
        <w:t xml:space="preserve">Anh (chị) hãy bình luận nhận định </w:t>
      </w:r>
      <w:r>
        <w:rPr>
          <w:lang w:val="vi-VN"/>
        </w:rPr>
        <w:t xml:space="preserve">của </w:t>
      </w:r>
      <w:r w:rsidRPr="00766BA0">
        <w:rPr>
          <w:lang w:val="vi-VN"/>
        </w:rPr>
        <w:t>La Fontaine</w:t>
      </w:r>
      <w:r>
        <w:rPr>
          <w:lang w:val="vi-VN"/>
        </w:rPr>
        <w:t xml:space="preserve"> và phân tích sự thể hiện quy tắc ấy trong tác phẩm “</w:t>
      </w:r>
      <w:r w:rsidRPr="00766BA0">
        <w:rPr>
          <w:lang w:val="vi-VN"/>
        </w:rPr>
        <w:t>Lão hà tiện</w:t>
      </w:r>
      <w:r>
        <w:rPr>
          <w:lang w:val="vi-VN"/>
        </w:rPr>
        <w:t>” của Moliere.</w:t>
      </w:r>
    </w:p>
    <w:p w14:paraId="28D3A2B7" w14:textId="256D4A1C" w:rsidR="007E3FAB" w:rsidRPr="007E3FAB" w:rsidRDefault="004125CA" w:rsidP="00795E5C">
      <w:pPr>
        <w:spacing w:before="120" w:after="120" w:line="276" w:lineRule="auto"/>
        <w:jc w:val="both"/>
        <w:rPr>
          <w:b/>
          <w:lang w:val="vi-VN"/>
        </w:rPr>
      </w:pPr>
      <w:r w:rsidRPr="007E3FAB">
        <w:rPr>
          <w:b/>
          <w:lang w:val="vi-VN"/>
        </w:rPr>
        <w:t>Trả lời:</w:t>
      </w:r>
    </w:p>
    <w:p w14:paraId="67714613" w14:textId="25AABDCF" w:rsidR="007E3FAB" w:rsidRPr="007E3FAB" w:rsidRDefault="0022342A" w:rsidP="00795E5C">
      <w:pPr>
        <w:spacing w:before="120" w:after="120" w:line="276" w:lineRule="auto"/>
        <w:jc w:val="both"/>
        <w:rPr>
          <w:b/>
          <w:lang w:val="vi-VN"/>
        </w:rPr>
      </w:pPr>
      <w:r>
        <w:rPr>
          <w:b/>
          <w:lang w:val="vi-VN"/>
        </w:rPr>
        <w:t>- Bình luận nhận định: (2</w:t>
      </w:r>
      <w:r w:rsidR="007E3FAB" w:rsidRPr="007E3FAB">
        <w:rPr>
          <w:b/>
          <w:lang w:val="vi-VN"/>
        </w:rPr>
        <w:t>đ)</w:t>
      </w:r>
    </w:p>
    <w:p w14:paraId="7F9A3B1D" w14:textId="15B65BD4" w:rsidR="007E3FAB" w:rsidRPr="007E3FAB" w:rsidRDefault="007E3FAB" w:rsidP="00795E5C">
      <w:pPr>
        <w:spacing w:before="120" w:after="120" w:line="276" w:lineRule="auto"/>
        <w:jc w:val="both"/>
        <w:rPr>
          <w:lang w:val="vi-VN"/>
        </w:rPr>
      </w:pPr>
      <w:r>
        <w:rPr>
          <w:lang w:val="vi-VN"/>
        </w:rPr>
        <w:t xml:space="preserve">- </w:t>
      </w:r>
      <w:r w:rsidRPr="007E3FAB">
        <w:rPr>
          <w:lang w:val="vi-VN"/>
        </w:rPr>
        <w:t>Đưa ra ý kiến trên là La Fontaine muốn khẳng định nhiệm vụ hàng đầu của văn học là làm vui người đọc, người nghe. Điều này thống nhất với mục đích của chủ nghĩa cổ điển là hướng tới hiệu quả thực tế của nghệ thuật. (0,5đ)</w:t>
      </w:r>
    </w:p>
    <w:p w14:paraId="5ADABD2C" w14:textId="5866D1DB" w:rsidR="007E3FAB" w:rsidRPr="007E3FAB" w:rsidRDefault="007E3FAB" w:rsidP="00795E5C">
      <w:pPr>
        <w:spacing w:before="120" w:after="120" w:line="276" w:lineRule="auto"/>
        <w:jc w:val="both"/>
        <w:rPr>
          <w:lang w:val="vi-VN"/>
        </w:rPr>
      </w:pPr>
      <w:r>
        <w:rPr>
          <w:lang w:val="vi-VN"/>
        </w:rPr>
        <w:t xml:space="preserve"> - </w:t>
      </w:r>
      <w:r w:rsidRPr="007E3FAB">
        <w:rPr>
          <w:lang w:val="vi-VN"/>
        </w:rPr>
        <w:t>Nhận định trên không chỉ là ý kiến riêng của La Fontaine mà nhiều nhà văn cổ điển đều xem làm vui là quy tắc lớn nhất nếu không nói là duy nhất. Như Moliere viết: “Tôi muốn biết rõ nguyên tắc lớn nhất của mọi qui tắc có phải là không được làm vui hay không, và một số vở kịch đã đạt được mục đích có phải đã không đi theo một con đường đúng hay không(….). Nếu các vở kịch làm theo qui tắc mà lại không được vui thích và những vở kịch gây được vui thích lại không làm theo qui tắc thì cần phải thấy rằng qui tắc đã sai” (0.5đ)</w:t>
      </w:r>
    </w:p>
    <w:p w14:paraId="149821B8" w14:textId="72123ACD" w:rsidR="007E3FAB" w:rsidRPr="007E3FAB" w:rsidRDefault="007E3FAB" w:rsidP="00795E5C">
      <w:pPr>
        <w:spacing w:before="120" w:after="120" w:line="276" w:lineRule="auto"/>
        <w:jc w:val="both"/>
        <w:rPr>
          <w:lang w:val="vi-VN"/>
        </w:rPr>
      </w:pPr>
      <w:r>
        <w:rPr>
          <w:lang w:val="vi-VN"/>
        </w:rPr>
        <w:t xml:space="preserve">- </w:t>
      </w:r>
      <w:r w:rsidRPr="007E3FAB">
        <w:rPr>
          <w:lang w:val="vi-VN"/>
        </w:rPr>
        <w:t>Các nhà văn cổ điển dùng cái hài để tống tiễn cái xấu, hoặc dùng cái bi để thanh lọc cảm xúc nhằm phê phán những cái lạc hậu, lỗi thời của xã hội phong kiến, khẳng định sức mạnh, tinh thần lương tri tư sản (0.5đ).</w:t>
      </w:r>
    </w:p>
    <w:p w14:paraId="2B52566E" w14:textId="55AA559B" w:rsidR="007E3FAB" w:rsidRPr="007E3FAB" w:rsidRDefault="007E3FAB" w:rsidP="00795E5C">
      <w:pPr>
        <w:spacing w:before="120" w:after="120" w:line="276" w:lineRule="auto"/>
        <w:jc w:val="both"/>
        <w:rPr>
          <w:lang w:val="vi-VN"/>
        </w:rPr>
      </w:pPr>
      <w:r>
        <w:rPr>
          <w:lang w:val="vi-VN"/>
        </w:rPr>
        <w:t xml:space="preserve">- </w:t>
      </w:r>
      <w:r w:rsidRPr="007E3FAB">
        <w:rPr>
          <w:lang w:val="vi-VN"/>
        </w:rPr>
        <w:t>Khẳng định trên của La Fontaine phù hợp với nguyên tắc thuận theo tự nhiên của mỹ học cổ điển, quan điểm này không chỉ đúng với văn học thời cổ điển mà còn như là một phẩm chất của văn học. Tuy nhiên, khẳng định đây là quy tắc duy nhất thì có phần cực đoan (chỉ chú tr</w:t>
      </w:r>
      <w:r w:rsidR="0022342A">
        <w:rPr>
          <w:lang w:val="vi-VN"/>
        </w:rPr>
        <w:t>ọng đến chức năng giải trí) (0,5</w:t>
      </w:r>
      <w:r w:rsidRPr="007E3FAB">
        <w:rPr>
          <w:lang w:val="vi-VN"/>
        </w:rPr>
        <w:t>đ).</w:t>
      </w:r>
    </w:p>
    <w:p w14:paraId="10CA717C" w14:textId="332FE80C" w:rsidR="007E3FAB" w:rsidRPr="007E3FAB" w:rsidRDefault="0022342A" w:rsidP="00795E5C">
      <w:pPr>
        <w:spacing w:before="120" w:after="120" w:line="276" w:lineRule="auto"/>
        <w:jc w:val="both"/>
        <w:rPr>
          <w:b/>
          <w:lang w:val="vi-VN"/>
        </w:rPr>
      </w:pPr>
      <w:r>
        <w:rPr>
          <w:b/>
          <w:lang w:val="vi-VN"/>
        </w:rPr>
        <w:t>-</w:t>
      </w:r>
      <w:r w:rsidR="007E3FAB" w:rsidRPr="007E3FAB">
        <w:rPr>
          <w:b/>
          <w:lang w:val="vi-VN"/>
        </w:rPr>
        <w:t xml:space="preserve"> Quy tắc này được thể hiện trong “Lão hà tiện” của Moliere</w:t>
      </w:r>
      <w:r>
        <w:rPr>
          <w:b/>
          <w:lang w:val="vi-VN"/>
        </w:rPr>
        <w:t xml:space="preserve"> (2đ)</w:t>
      </w:r>
      <w:r w:rsidR="007E3FAB" w:rsidRPr="007E3FAB">
        <w:rPr>
          <w:b/>
          <w:lang w:val="vi-VN"/>
        </w:rPr>
        <w:t>:</w:t>
      </w:r>
    </w:p>
    <w:p w14:paraId="6110E230" w14:textId="2C8FDD66" w:rsidR="007E3FAB" w:rsidRDefault="007E3FAB" w:rsidP="00795E5C">
      <w:pPr>
        <w:spacing w:before="120" w:after="120" w:line="276" w:lineRule="auto"/>
        <w:jc w:val="both"/>
        <w:rPr>
          <w:lang w:val="vi-VN"/>
        </w:rPr>
      </w:pPr>
      <w:r>
        <w:rPr>
          <w:lang w:val="vi-VN"/>
        </w:rPr>
        <w:t xml:space="preserve">- </w:t>
      </w:r>
      <w:r w:rsidRPr="007E3FAB">
        <w:rPr>
          <w:lang w:val="vi-VN"/>
        </w:rPr>
        <w:t xml:space="preserve">Moliere là nhà hài kịch vĩ đại và sự nghiệp của ông là minh chứng cho quy tắc của La Fontaine và ông đã đưa ra, ông quan niệm phải “sửa </w:t>
      </w:r>
      <w:r w:rsidR="0022342A">
        <w:rPr>
          <w:lang w:val="vi-VN"/>
        </w:rPr>
        <w:t xml:space="preserve">chữa phong hóa” bằng tiếng cười. </w:t>
      </w:r>
      <w:r>
        <w:rPr>
          <w:lang w:val="vi-VN"/>
        </w:rPr>
        <w:t>“</w:t>
      </w:r>
      <w:r w:rsidRPr="007E3FAB">
        <w:rPr>
          <w:lang w:val="vi-VN"/>
        </w:rPr>
        <w:t>Lão hà tiện</w:t>
      </w:r>
      <w:r>
        <w:rPr>
          <w:lang w:val="vi-VN"/>
        </w:rPr>
        <w:t>”</w:t>
      </w:r>
      <w:r w:rsidRPr="007E3FAB">
        <w:rPr>
          <w:lang w:val="vi-VN"/>
        </w:rPr>
        <w:t xml:space="preserve"> là vở hài kịch tính cách nhằm khắc họa và chế giễu tính hà tiện, keo kiệt của </w:t>
      </w:r>
      <w:r w:rsidRPr="007E3FAB">
        <w:rPr>
          <w:lang w:val="vi-VN"/>
        </w:rPr>
        <w:lastRenderedPageBreak/>
        <w:t>Acpagon, một con người phản đạo đức (vì tiền mà bắt con lấy những người lớn tuổi, góa bụa), phản luân lý (tranh giành người tình với con trai), phản tự nhiên</w:t>
      </w:r>
      <w:r>
        <w:rPr>
          <w:lang w:val="vi-VN"/>
        </w:rPr>
        <w:t xml:space="preserve"> (0,5đ)</w:t>
      </w:r>
      <w:r w:rsidRPr="007E3FAB">
        <w:rPr>
          <w:lang w:val="vi-VN"/>
        </w:rPr>
        <w:t>.</w:t>
      </w:r>
    </w:p>
    <w:p w14:paraId="10FA7FE9" w14:textId="5712D117" w:rsidR="007E3FAB" w:rsidRPr="007E3FAB" w:rsidRDefault="007E3FAB" w:rsidP="00795E5C">
      <w:pPr>
        <w:spacing w:before="120" w:after="120" w:line="276" w:lineRule="auto"/>
        <w:jc w:val="both"/>
        <w:rPr>
          <w:lang w:val="vi-VN"/>
        </w:rPr>
      </w:pPr>
      <w:r>
        <w:rPr>
          <w:lang w:val="vi-VN"/>
        </w:rPr>
        <w:t>-</w:t>
      </w:r>
      <w:r w:rsidRPr="007E3FAB">
        <w:rPr>
          <w:lang w:val="vi-VN"/>
        </w:rPr>
        <w:t xml:space="preserve"> Cười </w:t>
      </w:r>
      <w:r>
        <w:rPr>
          <w:lang w:val="vi-VN"/>
        </w:rPr>
        <w:t xml:space="preserve">tính cách keo kiệt của </w:t>
      </w:r>
      <w:r w:rsidRPr="007E3FAB">
        <w:rPr>
          <w:lang w:val="vi-VN"/>
        </w:rPr>
        <w:t>Acpagon cũng là cười vào văn hóa tư sản chạy t</w:t>
      </w:r>
      <w:r>
        <w:rPr>
          <w:lang w:val="vi-VN"/>
        </w:rPr>
        <w:t>heo tiền mà đánh mất lương tâm, tình người và luân thường đạo lý</w:t>
      </w:r>
      <w:r w:rsidRPr="007E3FAB">
        <w:rPr>
          <w:lang w:val="vi-VN"/>
        </w:rPr>
        <w:t xml:space="preserve"> (</w:t>
      </w:r>
      <w:r>
        <w:rPr>
          <w:lang w:val="vi-VN"/>
        </w:rPr>
        <w:t>0,5</w:t>
      </w:r>
      <w:r w:rsidRPr="007E3FAB">
        <w:rPr>
          <w:lang w:val="vi-VN"/>
        </w:rPr>
        <w:t>đ)</w:t>
      </w:r>
      <w:r>
        <w:rPr>
          <w:lang w:val="vi-VN"/>
        </w:rPr>
        <w:t>.</w:t>
      </w:r>
    </w:p>
    <w:p w14:paraId="59BC26FE" w14:textId="1F3D3AF6" w:rsidR="007E3FAB" w:rsidRDefault="007E3FAB" w:rsidP="00795E5C">
      <w:pPr>
        <w:spacing w:before="120" w:after="120" w:line="276" w:lineRule="auto"/>
        <w:jc w:val="both"/>
        <w:rPr>
          <w:lang w:val="vi-VN"/>
        </w:rPr>
      </w:pPr>
      <w:r>
        <w:rPr>
          <w:lang w:val="vi-VN"/>
        </w:rPr>
        <w:t>- Phân tích các cung bậc tiếng cười trong tác phẩm (1đ)</w:t>
      </w:r>
    </w:p>
    <w:p w14:paraId="5916E2C5" w14:textId="3FF87592" w:rsidR="007E3FAB" w:rsidRDefault="005849A7" w:rsidP="00795E5C">
      <w:pPr>
        <w:spacing w:before="120" w:after="120" w:line="276" w:lineRule="auto"/>
        <w:jc w:val="both"/>
        <w:rPr>
          <w:lang w:val="vi-VN"/>
        </w:rPr>
      </w:pPr>
      <w:r>
        <w:rPr>
          <w:lang w:val="vi-VN"/>
        </w:rPr>
        <w:t>H</w:t>
      </w:r>
      <w:r w:rsidR="007E3FAB" w:rsidRPr="007E3FAB">
        <w:rPr>
          <w:lang w:val="vi-VN"/>
        </w:rPr>
        <w:t>ề kịch - tiếng cười ồn ào náo nhiệt (nhầm lẫn, cử chỉ hành động buồn cười, từ ngữ lửng lơ đồng âm khác nghĩa…)</w:t>
      </w:r>
      <w:r w:rsidR="007E3FAB">
        <w:rPr>
          <w:lang w:val="vi-VN"/>
        </w:rPr>
        <w:t xml:space="preserve"> (0,25đ)</w:t>
      </w:r>
      <w:r w:rsidR="007E3FAB" w:rsidRPr="007E3FAB">
        <w:rPr>
          <w:lang w:val="vi-VN"/>
        </w:rPr>
        <w:t xml:space="preserve">; </w:t>
      </w:r>
    </w:p>
    <w:p w14:paraId="54291D13" w14:textId="5C0EF0FA" w:rsidR="007E3FAB" w:rsidRDefault="005849A7" w:rsidP="00795E5C">
      <w:pPr>
        <w:spacing w:before="120" w:after="120" w:line="276" w:lineRule="auto"/>
        <w:jc w:val="both"/>
        <w:rPr>
          <w:lang w:val="vi-VN"/>
        </w:rPr>
      </w:pPr>
      <w:r>
        <w:rPr>
          <w:lang w:val="vi-VN"/>
        </w:rPr>
        <w:t>K</w:t>
      </w:r>
      <w:r w:rsidR="007E3FAB" w:rsidRPr="007E3FAB">
        <w:rPr>
          <w:lang w:val="vi-VN"/>
        </w:rPr>
        <w:t>hôi hài (phê phán bằng cảm xúc nhằm khẳng định đối tượng tự trong bản chất của nó, tính keo kiệt của Acpagon)</w:t>
      </w:r>
      <w:r w:rsidR="007E3FAB">
        <w:rPr>
          <w:lang w:val="vi-VN"/>
        </w:rPr>
        <w:t xml:space="preserve"> (0,25đ)</w:t>
      </w:r>
      <w:r w:rsidR="007E3FAB" w:rsidRPr="007E3FAB">
        <w:rPr>
          <w:lang w:val="vi-VN"/>
        </w:rPr>
        <w:t xml:space="preserve">; </w:t>
      </w:r>
    </w:p>
    <w:p w14:paraId="4339E3BE" w14:textId="111DD92C" w:rsidR="007E3FAB" w:rsidRDefault="00183CA6" w:rsidP="00795E5C">
      <w:pPr>
        <w:spacing w:before="120" w:after="120" w:line="276" w:lineRule="auto"/>
        <w:jc w:val="both"/>
        <w:rPr>
          <w:lang w:val="vi-VN"/>
        </w:rPr>
      </w:pPr>
      <w:r>
        <w:rPr>
          <w:lang w:val="vi-VN"/>
        </w:rPr>
        <w:t>T</w:t>
      </w:r>
      <w:r w:rsidR="007E3FAB" w:rsidRPr="007E3FAB">
        <w:rPr>
          <w:lang w:val="vi-VN"/>
        </w:rPr>
        <w:t>iếng cười đả kích châm biếm (nét đặc trưng của hài kịch Moliere), mỉa mai (tiền là nguồn sống duy nhất,..), bi đát…</w:t>
      </w:r>
      <w:r w:rsidR="007E3FAB">
        <w:rPr>
          <w:lang w:val="vi-VN"/>
        </w:rPr>
        <w:t xml:space="preserve"> (0,25đ);</w:t>
      </w:r>
    </w:p>
    <w:p w14:paraId="4F421EF6" w14:textId="33E62E28" w:rsidR="007E3FAB" w:rsidRPr="004125CA" w:rsidRDefault="005849A7" w:rsidP="00795E5C">
      <w:pPr>
        <w:spacing w:before="120" w:after="120" w:line="276" w:lineRule="auto"/>
        <w:jc w:val="both"/>
        <w:rPr>
          <w:lang w:val="vi-VN"/>
        </w:rPr>
      </w:pPr>
      <w:r>
        <w:rPr>
          <w:lang w:val="vi-VN"/>
        </w:rPr>
        <w:t>N</w:t>
      </w:r>
      <w:r w:rsidR="007E3FAB" w:rsidRPr="007E3FAB">
        <w:rPr>
          <w:lang w:val="vi-VN"/>
        </w:rPr>
        <w:t>hiều cung bậc tiếng cười đan xen, nhiều khi khó tách biệt, tiếng cười chôn vùi sự keo kiệt</w:t>
      </w:r>
      <w:r w:rsidR="007E3FAB">
        <w:rPr>
          <w:lang w:val="vi-VN"/>
        </w:rPr>
        <w:t xml:space="preserve"> ích kỷ của giai cấp tư sản (0,25</w:t>
      </w:r>
      <w:r w:rsidR="007E3FAB" w:rsidRPr="007E3FAB">
        <w:rPr>
          <w:lang w:val="vi-VN"/>
        </w:rPr>
        <w:t>đ).</w:t>
      </w:r>
    </w:p>
    <w:p w14:paraId="4758C47B" w14:textId="77777777" w:rsidR="00FA36B6" w:rsidRPr="007E3FAB" w:rsidRDefault="00FA36B6" w:rsidP="00795E5C">
      <w:pPr>
        <w:spacing w:before="120" w:after="120" w:line="276" w:lineRule="auto"/>
        <w:rPr>
          <w:lang w:val="vi-VN"/>
        </w:rPr>
      </w:pPr>
    </w:p>
    <w:tbl>
      <w:tblPr>
        <w:tblStyle w:val="TableGrid"/>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4048"/>
      </w:tblGrid>
      <w:tr w:rsidR="005025B7" w14:paraId="01599AB7" w14:textId="77777777" w:rsidTr="00DA152B">
        <w:trPr>
          <w:trHeight w:val="2788"/>
        </w:trPr>
        <w:tc>
          <w:tcPr>
            <w:tcW w:w="5956" w:type="dxa"/>
          </w:tcPr>
          <w:p w14:paraId="1DBA744F" w14:textId="13AD376A" w:rsidR="005025B7" w:rsidRPr="00A3095E" w:rsidRDefault="005025B7" w:rsidP="00795E5C">
            <w:pPr>
              <w:spacing w:before="120" w:after="120" w:line="276" w:lineRule="auto"/>
              <w:jc w:val="center"/>
              <w:rPr>
                <w:b/>
                <w:color w:val="FF0000"/>
                <w:szCs w:val="26"/>
                <w:lang w:val="vi-VN"/>
              </w:rPr>
            </w:pPr>
            <w:r w:rsidRPr="00A3095E">
              <w:rPr>
                <w:i/>
                <w:iCs/>
                <w:lang w:val="vi-VN"/>
              </w:rPr>
              <w:t>Ngày kiểm duyệt:</w:t>
            </w:r>
            <w:r w:rsidR="000D7720">
              <w:rPr>
                <w:i/>
                <w:iCs/>
                <w:lang w:val="vi-VN"/>
              </w:rPr>
              <w:t xml:space="preserve"> 06/11/2022</w:t>
            </w:r>
          </w:p>
          <w:p w14:paraId="150CAAA8" w14:textId="77777777" w:rsidR="005025B7" w:rsidRPr="00A3095E" w:rsidRDefault="005025B7" w:rsidP="00795E5C">
            <w:pPr>
              <w:spacing w:before="120" w:after="120" w:line="276" w:lineRule="auto"/>
              <w:jc w:val="center"/>
              <w:rPr>
                <w:b/>
                <w:bCs/>
                <w:lang w:val="vi-VN"/>
              </w:rPr>
            </w:pPr>
            <w:r w:rsidRPr="00A3095E">
              <w:rPr>
                <w:b/>
                <w:bCs/>
                <w:lang w:val="vi-VN"/>
              </w:rPr>
              <w:t>Trưởng (Phó) Khoa/Bộ môn kiểm duyệt đề thi:</w:t>
            </w:r>
          </w:p>
          <w:p w14:paraId="21FBAC1A" w14:textId="77777777" w:rsidR="005025B7" w:rsidRPr="00A3095E" w:rsidRDefault="005025B7" w:rsidP="00795E5C">
            <w:pPr>
              <w:spacing w:before="120" w:after="120" w:line="276" w:lineRule="auto"/>
              <w:jc w:val="center"/>
              <w:rPr>
                <w:bCs/>
                <w:szCs w:val="26"/>
                <w:lang w:val="vi-VN"/>
              </w:rPr>
            </w:pPr>
          </w:p>
          <w:p w14:paraId="4F061658" w14:textId="3E89CE8F" w:rsidR="005025B7" w:rsidRPr="00A3095E" w:rsidRDefault="000D7720" w:rsidP="00795E5C">
            <w:pPr>
              <w:spacing w:before="120" w:after="120" w:line="276" w:lineRule="auto"/>
              <w:jc w:val="center"/>
              <w:rPr>
                <w:lang w:val="vi-VN"/>
              </w:rPr>
            </w:pPr>
            <w:r>
              <w:rPr>
                <w:lang w:val="vi-VN"/>
              </w:rPr>
              <w:t>ThS. Lê Thị Gấm</w:t>
            </w:r>
          </w:p>
        </w:tc>
        <w:tc>
          <w:tcPr>
            <w:tcW w:w="4048" w:type="dxa"/>
          </w:tcPr>
          <w:p w14:paraId="379410F3" w14:textId="77777777" w:rsidR="005025B7" w:rsidRPr="001F2317" w:rsidRDefault="005025B7" w:rsidP="00795E5C">
            <w:pPr>
              <w:spacing w:before="120" w:after="120" w:line="276" w:lineRule="auto"/>
              <w:jc w:val="center"/>
              <w:rPr>
                <w:i/>
                <w:iCs/>
                <w:lang w:val="vi-VN"/>
              </w:rPr>
            </w:pPr>
            <w:r w:rsidRPr="00A3095E">
              <w:rPr>
                <w:i/>
                <w:iCs/>
                <w:lang w:val="vi-VN"/>
              </w:rPr>
              <w:t>Ngày biên soạn:</w:t>
            </w:r>
            <w:r>
              <w:rPr>
                <w:i/>
                <w:iCs/>
                <w:lang w:val="vi-VN"/>
              </w:rPr>
              <w:t xml:space="preserve"> 03/11/2022</w:t>
            </w:r>
          </w:p>
          <w:p w14:paraId="465B1218" w14:textId="77777777" w:rsidR="005025B7" w:rsidRPr="00A3095E" w:rsidRDefault="005025B7" w:rsidP="00795E5C">
            <w:pPr>
              <w:spacing w:before="120" w:after="120" w:line="276" w:lineRule="auto"/>
              <w:jc w:val="center"/>
              <w:rPr>
                <w:b/>
                <w:bCs/>
                <w:lang w:val="vi-VN"/>
              </w:rPr>
            </w:pPr>
            <w:r w:rsidRPr="00A3095E">
              <w:rPr>
                <w:b/>
                <w:bCs/>
                <w:lang w:val="vi-VN"/>
              </w:rPr>
              <w:t>Giảng viên biên soạn đề thi:</w:t>
            </w:r>
          </w:p>
          <w:p w14:paraId="2ED1F810" w14:textId="77777777" w:rsidR="005025B7" w:rsidRDefault="005025B7" w:rsidP="00795E5C">
            <w:pPr>
              <w:spacing w:before="120" w:after="120" w:line="276" w:lineRule="auto"/>
              <w:jc w:val="center"/>
            </w:pPr>
            <w:r>
              <w:rPr>
                <w:noProof/>
              </w:rPr>
              <w:drawing>
                <wp:inline distT="0" distB="0" distL="0" distR="0" wp14:anchorId="6591163A" wp14:editId="0A0E8E4F">
                  <wp:extent cx="1298575"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8575" cy="780415"/>
                          </a:xfrm>
                          <a:prstGeom prst="rect">
                            <a:avLst/>
                          </a:prstGeom>
                          <a:noFill/>
                        </pic:spPr>
                      </pic:pic>
                    </a:graphicData>
                  </a:graphic>
                </wp:inline>
              </w:drawing>
            </w:r>
          </w:p>
          <w:p w14:paraId="48265361" w14:textId="77777777" w:rsidR="005025B7" w:rsidRPr="001F2317" w:rsidRDefault="005025B7" w:rsidP="00795E5C">
            <w:pPr>
              <w:spacing w:before="120" w:after="120" w:line="276" w:lineRule="auto"/>
              <w:jc w:val="center"/>
              <w:rPr>
                <w:lang w:val="vi-VN"/>
              </w:rPr>
            </w:pPr>
            <w:r>
              <w:rPr>
                <w:lang w:val="vi-VN"/>
              </w:rPr>
              <w:t>Nguyễn Thị Tuyết</w:t>
            </w:r>
          </w:p>
        </w:tc>
      </w:tr>
    </w:tbl>
    <w:p w14:paraId="4A3CE8C4" w14:textId="77777777" w:rsidR="005025B7" w:rsidRDefault="005025B7" w:rsidP="00795E5C">
      <w:pPr>
        <w:spacing w:before="120" w:after="120" w:line="276" w:lineRule="auto"/>
      </w:pPr>
    </w:p>
    <w:p w14:paraId="40F442E0" w14:textId="6ADE0384" w:rsidR="00405CF9" w:rsidRDefault="00405CF9" w:rsidP="00795E5C">
      <w:pPr>
        <w:spacing w:before="120" w:after="120" w:line="276" w:lineRule="auto"/>
      </w:pPr>
    </w:p>
    <w:sectPr w:rsidR="00405CF9" w:rsidSect="00405CF9">
      <w:headerReference w:type="default" r:id="rId8"/>
      <w:footerReference w:type="default" r:id="rId9"/>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D8B5" w14:textId="77777777" w:rsidR="00A75828" w:rsidRDefault="00A75828" w:rsidP="00076A35">
      <w:r>
        <w:separator/>
      </w:r>
    </w:p>
  </w:endnote>
  <w:endnote w:type="continuationSeparator" w:id="0">
    <w:p w14:paraId="2A2E8F22" w14:textId="77777777" w:rsidR="00A75828" w:rsidRDefault="00A75828"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852812"/>
      <w:docPartObj>
        <w:docPartGallery w:val="Page Numbers (Bottom of Page)"/>
        <w:docPartUnique/>
      </w:docPartObj>
    </w:sdtPr>
    <w:sdtEndPr>
      <w:rPr>
        <w:noProof/>
      </w:rPr>
    </w:sdtEndPr>
    <w:sdtContent>
      <w:p w14:paraId="32626E9C" w14:textId="42573E17" w:rsidR="00A3095E" w:rsidRDefault="00A3095E">
        <w:pPr>
          <w:pStyle w:val="Footer"/>
          <w:jc w:val="center"/>
        </w:pPr>
        <w:r>
          <w:fldChar w:fldCharType="begin"/>
        </w:r>
        <w:r>
          <w:instrText xml:space="preserve"> PAGE   \* MERGEFORMAT </w:instrText>
        </w:r>
        <w:r>
          <w:fldChar w:fldCharType="separate"/>
        </w:r>
        <w:r w:rsidR="0022342A">
          <w:rPr>
            <w:noProof/>
          </w:rPr>
          <w:t>3</w:t>
        </w:r>
        <w:r>
          <w:rPr>
            <w:noProof/>
          </w:rPr>
          <w:fldChar w:fldCharType="end"/>
        </w:r>
        <w:r>
          <w:rPr>
            <w:noProof/>
            <w:lang w:val="vi-VN"/>
          </w:rPr>
          <w:t>/3</w:t>
        </w:r>
      </w:p>
    </w:sdtContent>
  </w:sdt>
  <w:p w14:paraId="64E3957C"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E321" w14:textId="77777777" w:rsidR="00A75828" w:rsidRDefault="00A75828" w:rsidP="00076A35">
      <w:r>
        <w:separator/>
      </w:r>
    </w:p>
  </w:footnote>
  <w:footnote w:type="continuationSeparator" w:id="0">
    <w:p w14:paraId="56661B8D" w14:textId="77777777" w:rsidR="00A75828" w:rsidRDefault="00A75828" w:rsidP="00076A35">
      <w:r>
        <w:continuationSeparator/>
      </w:r>
    </w:p>
  </w:footnote>
  <w:footnote w:id="1">
    <w:p w14:paraId="7D950CDB" w14:textId="77777777" w:rsidR="0022342A" w:rsidRDefault="0022342A" w:rsidP="0022342A">
      <w:pPr>
        <w:spacing w:before="120" w:after="120" w:line="276" w:lineRule="auto"/>
        <w:jc w:val="both"/>
      </w:pPr>
      <w:r>
        <w:rPr>
          <w:rStyle w:val="FootnoteReference"/>
        </w:rPr>
        <w:footnoteRef/>
      </w:r>
      <w:r>
        <w:t xml:space="preserve"> Nhiều tác giả (2006), </w:t>
      </w:r>
      <w:r w:rsidRPr="00766BA0">
        <w:rPr>
          <w:i/>
        </w:rPr>
        <w:t>Văn học phương Tây</w:t>
      </w:r>
      <w:r>
        <w:t>, Nxb Giáo dục, tr. 248.</w:t>
      </w:r>
    </w:p>
    <w:p w14:paraId="5A1B2F1C" w14:textId="77777777" w:rsidR="0022342A" w:rsidRPr="00766BA0" w:rsidRDefault="0022342A" w:rsidP="0022342A">
      <w:pPr>
        <w:pStyle w:val="FootnoteText"/>
        <w:rPr>
          <w:lang w:val="vi-V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67987"/>
    <w:multiLevelType w:val="hybridMultilevel"/>
    <w:tmpl w:val="2AE86570"/>
    <w:lvl w:ilvl="0" w:tplc="F4448E86">
      <w:start w:val="1"/>
      <w:numFmt w:val="bullet"/>
      <w:lvlText w:val="•"/>
      <w:lvlJc w:val="left"/>
      <w:pPr>
        <w:tabs>
          <w:tab w:val="num" w:pos="720"/>
        </w:tabs>
        <w:ind w:left="720" w:hanging="360"/>
      </w:pPr>
      <w:rPr>
        <w:rFonts w:ascii="Times New Roman" w:hAnsi="Times New Roman" w:hint="default"/>
      </w:rPr>
    </w:lvl>
    <w:lvl w:ilvl="1" w:tplc="14A0A74E" w:tentative="1">
      <w:start w:val="1"/>
      <w:numFmt w:val="bullet"/>
      <w:lvlText w:val="•"/>
      <w:lvlJc w:val="left"/>
      <w:pPr>
        <w:tabs>
          <w:tab w:val="num" w:pos="1440"/>
        </w:tabs>
        <w:ind w:left="1440" w:hanging="360"/>
      </w:pPr>
      <w:rPr>
        <w:rFonts w:ascii="Times New Roman" w:hAnsi="Times New Roman" w:hint="default"/>
      </w:rPr>
    </w:lvl>
    <w:lvl w:ilvl="2" w:tplc="CBA63E94" w:tentative="1">
      <w:start w:val="1"/>
      <w:numFmt w:val="bullet"/>
      <w:lvlText w:val="•"/>
      <w:lvlJc w:val="left"/>
      <w:pPr>
        <w:tabs>
          <w:tab w:val="num" w:pos="2160"/>
        </w:tabs>
        <w:ind w:left="2160" w:hanging="360"/>
      </w:pPr>
      <w:rPr>
        <w:rFonts w:ascii="Times New Roman" w:hAnsi="Times New Roman" w:hint="default"/>
      </w:rPr>
    </w:lvl>
    <w:lvl w:ilvl="3" w:tplc="18584B96" w:tentative="1">
      <w:start w:val="1"/>
      <w:numFmt w:val="bullet"/>
      <w:lvlText w:val="•"/>
      <w:lvlJc w:val="left"/>
      <w:pPr>
        <w:tabs>
          <w:tab w:val="num" w:pos="2880"/>
        </w:tabs>
        <w:ind w:left="2880" w:hanging="360"/>
      </w:pPr>
      <w:rPr>
        <w:rFonts w:ascii="Times New Roman" w:hAnsi="Times New Roman" w:hint="default"/>
      </w:rPr>
    </w:lvl>
    <w:lvl w:ilvl="4" w:tplc="47423AC6" w:tentative="1">
      <w:start w:val="1"/>
      <w:numFmt w:val="bullet"/>
      <w:lvlText w:val="•"/>
      <w:lvlJc w:val="left"/>
      <w:pPr>
        <w:tabs>
          <w:tab w:val="num" w:pos="3600"/>
        </w:tabs>
        <w:ind w:left="3600" w:hanging="360"/>
      </w:pPr>
      <w:rPr>
        <w:rFonts w:ascii="Times New Roman" w:hAnsi="Times New Roman" w:hint="default"/>
      </w:rPr>
    </w:lvl>
    <w:lvl w:ilvl="5" w:tplc="1D944210" w:tentative="1">
      <w:start w:val="1"/>
      <w:numFmt w:val="bullet"/>
      <w:lvlText w:val="•"/>
      <w:lvlJc w:val="left"/>
      <w:pPr>
        <w:tabs>
          <w:tab w:val="num" w:pos="4320"/>
        </w:tabs>
        <w:ind w:left="4320" w:hanging="360"/>
      </w:pPr>
      <w:rPr>
        <w:rFonts w:ascii="Times New Roman" w:hAnsi="Times New Roman" w:hint="default"/>
      </w:rPr>
    </w:lvl>
    <w:lvl w:ilvl="6" w:tplc="D75CA394" w:tentative="1">
      <w:start w:val="1"/>
      <w:numFmt w:val="bullet"/>
      <w:lvlText w:val="•"/>
      <w:lvlJc w:val="left"/>
      <w:pPr>
        <w:tabs>
          <w:tab w:val="num" w:pos="5040"/>
        </w:tabs>
        <w:ind w:left="5040" w:hanging="360"/>
      </w:pPr>
      <w:rPr>
        <w:rFonts w:ascii="Times New Roman" w:hAnsi="Times New Roman" w:hint="default"/>
      </w:rPr>
    </w:lvl>
    <w:lvl w:ilvl="7" w:tplc="16E849D4" w:tentative="1">
      <w:start w:val="1"/>
      <w:numFmt w:val="bullet"/>
      <w:lvlText w:val="•"/>
      <w:lvlJc w:val="left"/>
      <w:pPr>
        <w:tabs>
          <w:tab w:val="num" w:pos="5760"/>
        </w:tabs>
        <w:ind w:left="5760" w:hanging="360"/>
      </w:pPr>
      <w:rPr>
        <w:rFonts w:ascii="Times New Roman" w:hAnsi="Times New Roman" w:hint="default"/>
      </w:rPr>
    </w:lvl>
    <w:lvl w:ilvl="8" w:tplc="B2364CD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068698F"/>
    <w:multiLevelType w:val="hybridMultilevel"/>
    <w:tmpl w:val="8082934A"/>
    <w:lvl w:ilvl="0" w:tplc="79B69A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F72805"/>
    <w:multiLevelType w:val="hybridMultilevel"/>
    <w:tmpl w:val="0EAC2562"/>
    <w:lvl w:ilvl="0" w:tplc="635633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3F560E"/>
    <w:multiLevelType w:val="hybridMultilevel"/>
    <w:tmpl w:val="304EA816"/>
    <w:lvl w:ilvl="0" w:tplc="CE587B64">
      <w:start w:val="1"/>
      <w:numFmt w:val="bullet"/>
      <w:lvlText w:val="•"/>
      <w:lvlJc w:val="left"/>
      <w:pPr>
        <w:tabs>
          <w:tab w:val="num" w:pos="720"/>
        </w:tabs>
        <w:ind w:left="720" w:hanging="360"/>
      </w:pPr>
      <w:rPr>
        <w:rFonts w:ascii="Times New Roman" w:hAnsi="Times New Roman" w:hint="default"/>
      </w:rPr>
    </w:lvl>
    <w:lvl w:ilvl="1" w:tplc="392468EE" w:tentative="1">
      <w:start w:val="1"/>
      <w:numFmt w:val="bullet"/>
      <w:lvlText w:val="•"/>
      <w:lvlJc w:val="left"/>
      <w:pPr>
        <w:tabs>
          <w:tab w:val="num" w:pos="1440"/>
        </w:tabs>
        <w:ind w:left="1440" w:hanging="360"/>
      </w:pPr>
      <w:rPr>
        <w:rFonts w:ascii="Times New Roman" w:hAnsi="Times New Roman" w:hint="default"/>
      </w:rPr>
    </w:lvl>
    <w:lvl w:ilvl="2" w:tplc="0CCC7336" w:tentative="1">
      <w:start w:val="1"/>
      <w:numFmt w:val="bullet"/>
      <w:lvlText w:val="•"/>
      <w:lvlJc w:val="left"/>
      <w:pPr>
        <w:tabs>
          <w:tab w:val="num" w:pos="2160"/>
        </w:tabs>
        <w:ind w:left="2160" w:hanging="360"/>
      </w:pPr>
      <w:rPr>
        <w:rFonts w:ascii="Times New Roman" w:hAnsi="Times New Roman" w:hint="default"/>
      </w:rPr>
    </w:lvl>
    <w:lvl w:ilvl="3" w:tplc="667AD03C" w:tentative="1">
      <w:start w:val="1"/>
      <w:numFmt w:val="bullet"/>
      <w:lvlText w:val="•"/>
      <w:lvlJc w:val="left"/>
      <w:pPr>
        <w:tabs>
          <w:tab w:val="num" w:pos="2880"/>
        </w:tabs>
        <w:ind w:left="2880" w:hanging="360"/>
      </w:pPr>
      <w:rPr>
        <w:rFonts w:ascii="Times New Roman" w:hAnsi="Times New Roman" w:hint="default"/>
      </w:rPr>
    </w:lvl>
    <w:lvl w:ilvl="4" w:tplc="142C288A" w:tentative="1">
      <w:start w:val="1"/>
      <w:numFmt w:val="bullet"/>
      <w:lvlText w:val="•"/>
      <w:lvlJc w:val="left"/>
      <w:pPr>
        <w:tabs>
          <w:tab w:val="num" w:pos="3600"/>
        </w:tabs>
        <w:ind w:left="3600" w:hanging="360"/>
      </w:pPr>
      <w:rPr>
        <w:rFonts w:ascii="Times New Roman" w:hAnsi="Times New Roman" w:hint="default"/>
      </w:rPr>
    </w:lvl>
    <w:lvl w:ilvl="5" w:tplc="A6381C12" w:tentative="1">
      <w:start w:val="1"/>
      <w:numFmt w:val="bullet"/>
      <w:lvlText w:val="•"/>
      <w:lvlJc w:val="left"/>
      <w:pPr>
        <w:tabs>
          <w:tab w:val="num" w:pos="4320"/>
        </w:tabs>
        <w:ind w:left="4320" w:hanging="360"/>
      </w:pPr>
      <w:rPr>
        <w:rFonts w:ascii="Times New Roman" w:hAnsi="Times New Roman" w:hint="default"/>
      </w:rPr>
    </w:lvl>
    <w:lvl w:ilvl="6" w:tplc="1D6887CA" w:tentative="1">
      <w:start w:val="1"/>
      <w:numFmt w:val="bullet"/>
      <w:lvlText w:val="•"/>
      <w:lvlJc w:val="left"/>
      <w:pPr>
        <w:tabs>
          <w:tab w:val="num" w:pos="5040"/>
        </w:tabs>
        <w:ind w:left="5040" w:hanging="360"/>
      </w:pPr>
      <w:rPr>
        <w:rFonts w:ascii="Times New Roman" w:hAnsi="Times New Roman" w:hint="default"/>
      </w:rPr>
    </w:lvl>
    <w:lvl w:ilvl="7" w:tplc="B86A52BC" w:tentative="1">
      <w:start w:val="1"/>
      <w:numFmt w:val="bullet"/>
      <w:lvlText w:val="•"/>
      <w:lvlJc w:val="left"/>
      <w:pPr>
        <w:tabs>
          <w:tab w:val="num" w:pos="5760"/>
        </w:tabs>
        <w:ind w:left="5760" w:hanging="360"/>
      </w:pPr>
      <w:rPr>
        <w:rFonts w:ascii="Times New Roman" w:hAnsi="Times New Roman" w:hint="default"/>
      </w:rPr>
    </w:lvl>
    <w:lvl w:ilvl="8" w:tplc="7E6EE2C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E926D01"/>
    <w:multiLevelType w:val="hybridMultilevel"/>
    <w:tmpl w:val="38B2734A"/>
    <w:lvl w:ilvl="0" w:tplc="7526D08A">
      <w:start w:val="1"/>
      <w:numFmt w:val="bullet"/>
      <w:lvlText w:val="•"/>
      <w:lvlJc w:val="left"/>
      <w:pPr>
        <w:tabs>
          <w:tab w:val="num" w:pos="720"/>
        </w:tabs>
        <w:ind w:left="720" w:hanging="360"/>
      </w:pPr>
      <w:rPr>
        <w:rFonts w:ascii="Times New Roman" w:hAnsi="Times New Roman" w:hint="default"/>
      </w:rPr>
    </w:lvl>
    <w:lvl w:ilvl="1" w:tplc="D080648E" w:tentative="1">
      <w:start w:val="1"/>
      <w:numFmt w:val="bullet"/>
      <w:lvlText w:val="•"/>
      <w:lvlJc w:val="left"/>
      <w:pPr>
        <w:tabs>
          <w:tab w:val="num" w:pos="1440"/>
        </w:tabs>
        <w:ind w:left="1440" w:hanging="360"/>
      </w:pPr>
      <w:rPr>
        <w:rFonts w:ascii="Times New Roman" w:hAnsi="Times New Roman" w:hint="default"/>
      </w:rPr>
    </w:lvl>
    <w:lvl w:ilvl="2" w:tplc="1BB2D324" w:tentative="1">
      <w:start w:val="1"/>
      <w:numFmt w:val="bullet"/>
      <w:lvlText w:val="•"/>
      <w:lvlJc w:val="left"/>
      <w:pPr>
        <w:tabs>
          <w:tab w:val="num" w:pos="2160"/>
        </w:tabs>
        <w:ind w:left="2160" w:hanging="360"/>
      </w:pPr>
      <w:rPr>
        <w:rFonts w:ascii="Times New Roman" w:hAnsi="Times New Roman" w:hint="default"/>
      </w:rPr>
    </w:lvl>
    <w:lvl w:ilvl="3" w:tplc="9920DFFA" w:tentative="1">
      <w:start w:val="1"/>
      <w:numFmt w:val="bullet"/>
      <w:lvlText w:val="•"/>
      <w:lvlJc w:val="left"/>
      <w:pPr>
        <w:tabs>
          <w:tab w:val="num" w:pos="2880"/>
        </w:tabs>
        <w:ind w:left="2880" w:hanging="360"/>
      </w:pPr>
      <w:rPr>
        <w:rFonts w:ascii="Times New Roman" w:hAnsi="Times New Roman" w:hint="default"/>
      </w:rPr>
    </w:lvl>
    <w:lvl w:ilvl="4" w:tplc="3542B5B2" w:tentative="1">
      <w:start w:val="1"/>
      <w:numFmt w:val="bullet"/>
      <w:lvlText w:val="•"/>
      <w:lvlJc w:val="left"/>
      <w:pPr>
        <w:tabs>
          <w:tab w:val="num" w:pos="3600"/>
        </w:tabs>
        <w:ind w:left="3600" w:hanging="360"/>
      </w:pPr>
      <w:rPr>
        <w:rFonts w:ascii="Times New Roman" w:hAnsi="Times New Roman" w:hint="default"/>
      </w:rPr>
    </w:lvl>
    <w:lvl w:ilvl="5" w:tplc="FB0CBDD2" w:tentative="1">
      <w:start w:val="1"/>
      <w:numFmt w:val="bullet"/>
      <w:lvlText w:val="•"/>
      <w:lvlJc w:val="left"/>
      <w:pPr>
        <w:tabs>
          <w:tab w:val="num" w:pos="4320"/>
        </w:tabs>
        <w:ind w:left="4320" w:hanging="360"/>
      </w:pPr>
      <w:rPr>
        <w:rFonts w:ascii="Times New Roman" w:hAnsi="Times New Roman" w:hint="default"/>
      </w:rPr>
    </w:lvl>
    <w:lvl w:ilvl="6" w:tplc="B81A3CDC" w:tentative="1">
      <w:start w:val="1"/>
      <w:numFmt w:val="bullet"/>
      <w:lvlText w:val="•"/>
      <w:lvlJc w:val="left"/>
      <w:pPr>
        <w:tabs>
          <w:tab w:val="num" w:pos="5040"/>
        </w:tabs>
        <w:ind w:left="5040" w:hanging="360"/>
      </w:pPr>
      <w:rPr>
        <w:rFonts w:ascii="Times New Roman" w:hAnsi="Times New Roman" w:hint="default"/>
      </w:rPr>
    </w:lvl>
    <w:lvl w:ilvl="7" w:tplc="4FC23A6A" w:tentative="1">
      <w:start w:val="1"/>
      <w:numFmt w:val="bullet"/>
      <w:lvlText w:val="•"/>
      <w:lvlJc w:val="left"/>
      <w:pPr>
        <w:tabs>
          <w:tab w:val="num" w:pos="5760"/>
        </w:tabs>
        <w:ind w:left="5760" w:hanging="360"/>
      </w:pPr>
      <w:rPr>
        <w:rFonts w:ascii="Times New Roman" w:hAnsi="Times New Roman" w:hint="default"/>
      </w:rPr>
    </w:lvl>
    <w:lvl w:ilvl="8" w:tplc="810AE82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128BC"/>
    <w:rsid w:val="00025F6A"/>
    <w:rsid w:val="00075768"/>
    <w:rsid w:val="000761FE"/>
    <w:rsid w:val="00076A35"/>
    <w:rsid w:val="000859B4"/>
    <w:rsid w:val="00095344"/>
    <w:rsid w:val="0009683B"/>
    <w:rsid w:val="000C0BD8"/>
    <w:rsid w:val="000D7720"/>
    <w:rsid w:val="0013547C"/>
    <w:rsid w:val="00141901"/>
    <w:rsid w:val="00183CA6"/>
    <w:rsid w:val="001A2516"/>
    <w:rsid w:val="001E76DC"/>
    <w:rsid w:val="0022342A"/>
    <w:rsid w:val="00225D3B"/>
    <w:rsid w:val="002260E2"/>
    <w:rsid w:val="00250BA8"/>
    <w:rsid w:val="00292D1A"/>
    <w:rsid w:val="002C2161"/>
    <w:rsid w:val="002D5E96"/>
    <w:rsid w:val="002E2D04"/>
    <w:rsid w:val="00364A6F"/>
    <w:rsid w:val="003677F8"/>
    <w:rsid w:val="00383E19"/>
    <w:rsid w:val="00384C82"/>
    <w:rsid w:val="00400F29"/>
    <w:rsid w:val="00403868"/>
    <w:rsid w:val="00405CF9"/>
    <w:rsid w:val="004125CA"/>
    <w:rsid w:val="004418BA"/>
    <w:rsid w:val="004C0CBC"/>
    <w:rsid w:val="005025B7"/>
    <w:rsid w:val="005046D7"/>
    <w:rsid w:val="005538CA"/>
    <w:rsid w:val="00574687"/>
    <w:rsid w:val="005849A7"/>
    <w:rsid w:val="005C343D"/>
    <w:rsid w:val="005E1646"/>
    <w:rsid w:val="006323EC"/>
    <w:rsid w:val="00664FCE"/>
    <w:rsid w:val="006C3E61"/>
    <w:rsid w:val="006C47FD"/>
    <w:rsid w:val="006E30E0"/>
    <w:rsid w:val="0072312D"/>
    <w:rsid w:val="00743781"/>
    <w:rsid w:val="00750DEE"/>
    <w:rsid w:val="007642AF"/>
    <w:rsid w:val="00795E5C"/>
    <w:rsid w:val="007C0E85"/>
    <w:rsid w:val="007D3285"/>
    <w:rsid w:val="007E3FAB"/>
    <w:rsid w:val="007FF01A"/>
    <w:rsid w:val="008274FF"/>
    <w:rsid w:val="008672BD"/>
    <w:rsid w:val="008850D1"/>
    <w:rsid w:val="008B0CCA"/>
    <w:rsid w:val="008B3402"/>
    <w:rsid w:val="008C7EFD"/>
    <w:rsid w:val="008D4553"/>
    <w:rsid w:val="00907007"/>
    <w:rsid w:val="00943D26"/>
    <w:rsid w:val="00951BC7"/>
    <w:rsid w:val="00952357"/>
    <w:rsid w:val="00992F3A"/>
    <w:rsid w:val="009A1A12"/>
    <w:rsid w:val="009A2AF1"/>
    <w:rsid w:val="009B03FC"/>
    <w:rsid w:val="009B69C6"/>
    <w:rsid w:val="009C3BD5"/>
    <w:rsid w:val="00A04E8E"/>
    <w:rsid w:val="00A3095E"/>
    <w:rsid w:val="00A45CCA"/>
    <w:rsid w:val="00A64487"/>
    <w:rsid w:val="00A66D58"/>
    <w:rsid w:val="00A75828"/>
    <w:rsid w:val="00A97788"/>
    <w:rsid w:val="00AD50B8"/>
    <w:rsid w:val="00AE1431"/>
    <w:rsid w:val="00B407F1"/>
    <w:rsid w:val="00B86B5F"/>
    <w:rsid w:val="00BA57F8"/>
    <w:rsid w:val="00BE2D28"/>
    <w:rsid w:val="00BF5A06"/>
    <w:rsid w:val="00C06526"/>
    <w:rsid w:val="00C6114D"/>
    <w:rsid w:val="00C72B4C"/>
    <w:rsid w:val="00CA34AB"/>
    <w:rsid w:val="00CA377C"/>
    <w:rsid w:val="00CC28FD"/>
    <w:rsid w:val="00D204EB"/>
    <w:rsid w:val="00D420A9"/>
    <w:rsid w:val="00DA1B0F"/>
    <w:rsid w:val="00DA42F9"/>
    <w:rsid w:val="00DA7163"/>
    <w:rsid w:val="00DC5876"/>
    <w:rsid w:val="00DE17E5"/>
    <w:rsid w:val="00E557EC"/>
    <w:rsid w:val="00E7616C"/>
    <w:rsid w:val="00E84FEF"/>
    <w:rsid w:val="00E90C5B"/>
    <w:rsid w:val="00EC1180"/>
    <w:rsid w:val="00ED6F8A"/>
    <w:rsid w:val="00EF5970"/>
    <w:rsid w:val="00F23F7C"/>
    <w:rsid w:val="00F72D04"/>
    <w:rsid w:val="00F74100"/>
    <w:rsid w:val="00F76816"/>
    <w:rsid w:val="00F95BFB"/>
    <w:rsid w:val="00FA36B6"/>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styleId="FootnoteText">
    <w:name w:val="footnote text"/>
    <w:basedOn w:val="Normal"/>
    <w:link w:val="FootnoteTextChar"/>
    <w:uiPriority w:val="99"/>
    <w:semiHidden/>
    <w:unhideWhenUsed/>
    <w:rsid w:val="0022342A"/>
    <w:rPr>
      <w:sz w:val="20"/>
      <w:szCs w:val="20"/>
    </w:rPr>
  </w:style>
  <w:style w:type="character" w:customStyle="1" w:styleId="FootnoteTextChar">
    <w:name w:val="Footnote Text Char"/>
    <w:basedOn w:val="DefaultParagraphFont"/>
    <w:link w:val="FootnoteText"/>
    <w:uiPriority w:val="99"/>
    <w:semiHidden/>
    <w:rsid w:val="0022342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234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175685">
      <w:bodyDiv w:val="1"/>
      <w:marLeft w:val="0"/>
      <w:marRight w:val="0"/>
      <w:marTop w:val="0"/>
      <w:marBottom w:val="0"/>
      <w:divBdr>
        <w:top w:val="none" w:sz="0" w:space="0" w:color="auto"/>
        <w:left w:val="none" w:sz="0" w:space="0" w:color="auto"/>
        <w:bottom w:val="none" w:sz="0" w:space="0" w:color="auto"/>
        <w:right w:val="none" w:sz="0" w:space="0" w:color="auto"/>
      </w:divBdr>
      <w:divsChild>
        <w:div w:id="1475872205">
          <w:marLeft w:val="547"/>
          <w:marRight w:val="0"/>
          <w:marTop w:val="0"/>
          <w:marBottom w:val="0"/>
          <w:divBdr>
            <w:top w:val="none" w:sz="0" w:space="0" w:color="auto"/>
            <w:left w:val="none" w:sz="0" w:space="0" w:color="auto"/>
            <w:bottom w:val="none" w:sz="0" w:space="0" w:color="auto"/>
            <w:right w:val="none" w:sz="0" w:space="0" w:color="auto"/>
          </w:divBdr>
        </w:div>
      </w:divsChild>
    </w:div>
    <w:div w:id="1451238765">
      <w:bodyDiv w:val="1"/>
      <w:marLeft w:val="0"/>
      <w:marRight w:val="0"/>
      <w:marTop w:val="0"/>
      <w:marBottom w:val="0"/>
      <w:divBdr>
        <w:top w:val="none" w:sz="0" w:space="0" w:color="auto"/>
        <w:left w:val="none" w:sz="0" w:space="0" w:color="auto"/>
        <w:bottom w:val="none" w:sz="0" w:space="0" w:color="auto"/>
        <w:right w:val="none" w:sz="0" w:space="0" w:color="auto"/>
      </w:divBdr>
      <w:divsChild>
        <w:div w:id="843016538">
          <w:marLeft w:val="547"/>
          <w:marRight w:val="0"/>
          <w:marTop w:val="0"/>
          <w:marBottom w:val="0"/>
          <w:divBdr>
            <w:top w:val="none" w:sz="0" w:space="0" w:color="auto"/>
            <w:left w:val="none" w:sz="0" w:space="0" w:color="auto"/>
            <w:bottom w:val="none" w:sz="0" w:space="0" w:color="auto"/>
            <w:right w:val="none" w:sz="0" w:space="0" w:color="auto"/>
          </w:divBdr>
        </w:div>
      </w:divsChild>
    </w:div>
    <w:div w:id="1582567015">
      <w:bodyDiv w:val="1"/>
      <w:marLeft w:val="0"/>
      <w:marRight w:val="0"/>
      <w:marTop w:val="0"/>
      <w:marBottom w:val="0"/>
      <w:divBdr>
        <w:top w:val="none" w:sz="0" w:space="0" w:color="auto"/>
        <w:left w:val="none" w:sz="0" w:space="0" w:color="auto"/>
        <w:bottom w:val="none" w:sz="0" w:space="0" w:color="auto"/>
        <w:right w:val="none" w:sz="0" w:space="0" w:color="auto"/>
      </w:divBdr>
      <w:divsChild>
        <w:div w:id="1331908342">
          <w:marLeft w:val="547"/>
          <w:marRight w:val="0"/>
          <w:marTop w:val="0"/>
          <w:marBottom w:val="0"/>
          <w:divBdr>
            <w:top w:val="none" w:sz="0" w:space="0" w:color="auto"/>
            <w:left w:val="none" w:sz="0" w:space="0" w:color="auto"/>
            <w:bottom w:val="none" w:sz="0" w:space="0" w:color="auto"/>
            <w:right w:val="none" w:sz="0" w:space="0" w:color="auto"/>
          </w:divBdr>
        </w:div>
      </w:divsChild>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Linh</cp:lastModifiedBy>
  <cp:revision>2</cp:revision>
  <dcterms:created xsi:type="dcterms:W3CDTF">2022-11-07T11:52:00Z</dcterms:created>
  <dcterms:modified xsi:type="dcterms:W3CDTF">2022-11-07T11:52:00Z</dcterms:modified>
</cp:coreProperties>
</file>