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0AA20C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F140E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A60910F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67827CB9" w14:textId="57B9E825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>
        <w:rPr>
          <w:szCs w:val="26"/>
        </w:rPr>
        <w:t>DCX</w:t>
      </w:r>
      <w:r w:rsidR="002751CA">
        <w:rPr>
          <w:szCs w:val="26"/>
        </w:rPr>
        <w:t>0</w:t>
      </w:r>
      <w:r>
        <w:rPr>
          <w:szCs w:val="26"/>
        </w:rPr>
        <w:t>200</w:t>
      </w:r>
    </w:p>
    <w:p w14:paraId="13F7BCA5" w14:textId="77777777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>Chính sách xã hội</w:t>
      </w:r>
    </w:p>
    <w:p w14:paraId="220CCDF3" w14:textId="120BBE98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szCs w:val="26"/>
        </w:rPr>
        <w:t xml:space="preserve"> 221_DCX</w:t>
      </w:r>
      <w:r w:rsidR="002751CA">
        <w:rPr>
          <w:szCs w:val="26"/>
        </w:rPr>
        <w:t>0</w:t>
      </w:r>
      <w:r>
        <w:rPr>
          <w:szCs w:val="26"/>
        </w:rPr>
        <w:t>200_01</w:t>
      </w:r>
    </w:p>
    <w:p w14:paraId="6045AC1B" w14:textId="77777777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>60 phút</w:t>
      </w:r>
    </w:p>
    <w:p w14:paraId="6BE876ED" w14:textId="77777777" w:rsidR="00567B14" w:rsidRPr="00A75DF6" w:rsidRDefault="00567B14" w:rsidP="00567B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50274A3F" w14:textId="77777777" w:rsidR="00567B14" w:rsidRPr="002A5450" w:rsidRDefault="00567B14" w:rsidP="00567B1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00D45181" w14:textId="5A8AD2B8" w:rsidR="00746CF8" w:rsidRPr="00A75DF6" w:rsidRDefault="00746CF8" w:rsidP="00746CF8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</w:t>
      </w:r>
      <w:r>
        <w:rPr>
          <w:rStyle w:val="eop"/>
          <w:color w:val="000000" w:themeColor="text1"/>
          <w:szCs w:val="26"/>
        </w:rPr>
        <w:t xml:space="preserve"> khung trả lời của hệ thống thi và nộp bài trên CTE</w:t>
      </w:r>
    </w:p>
    <w:p w14:paraId="31851B02" w14:textId="77777777" w:rsidR="00992F3A" w:rsidRDefault="00992F3A" w:rsidP="00992F3A"/>
    <w:p w14:paraId="5A69F74A" w14:textId="5F047ACC" w:rsidR="00992F3A" w:rsidRDefault="00AA6F49" w:rsidP="0028346B">
      <w:pPr>
        <w:spacing w:before="120" w:after="12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N</w:t>
      </w:r>
      <w:r w:rsidR="00992F3A">
        <w:rPr>
          <w:b/>
          <w:color w:val="FF0000"/>
          <w:szCs w:val="26"/>
        </w:rPr>
        <w:t xml:space="preserve">ội dung </w:t>
      </w:r>
      <w:r w:rsidR="00405CF9" w:rsidRPr="00405CF9">
        <w:rPr>
          <w:b/>
          <w:color w:val="FF0000"/>
          <w:szCs w:val="26"/>
          <w:u w:val="single"/>
        </w:rPr>
        <w:t>đáp án</w:t>
      </w:r>
      <w:r w:rsidR="00405CF9">
        <w:rPr>
          <w:b/>
          <w:color w:val="FF0000"/>
          <w:szCs w:val="26"/>
        </w:rPr>
        <w:t xml:space="preserve"> </w:t>
      </w:r>
      <w:r w:rsidR="00992F3A">
        <w:rPr>
          <w:b/>
          <w:color w:val="FF0000"/>
          <w:szCs w:val="26"/>
        </w:rPr>
        <w:t>đề thi:</w:t>
      </w:r>
    </w:p>
    <w:p w14:paraId="194AD3B3" w14:textId="77777777" w:rsidR="00D0649C" w:rsidRPr="00D0649C" w:rsidRDefault="00D0649C" w:rsidP="0028346B">
      <w:pPr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Câu 1: (6 điểm)</w:t>
      </w:r>
    </w:p>
    <w:p w14:paraId="029EB6A9" w14:textId="7E30CA9F" w:rsidR="009E2D62" w:rsidRDefault="00FB4121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Nêu khái niệm chính sách xã hội</w:t>
      </w:r>
      <w:r w:rsidR="00160FC0">
        <w:rPr>
          <w:szCs w:val="26"/>
          <w:shd w:val="clear" w:color="auto" w:fill="FFFFFF"/>
        </w:rPr>
        <w:t xml:space="preserve"> (0,</w:t>
      </w:r>
      <w:r w:rsidR="009E2D62">
        <w:rPr>
          <w:szCs w:val="26"/>
          <w:shd w:val="clear" w:color="auto" w:fill="FFFFFF"/>
        </w:rPr>
        <w:t>5 điểm)</w:t>
      </w:r>
    </w:p>
    <w:p w14:paraId="66A827A8" w14:textId="43C1E26E" w:rsidR="00D0649C" w:rsidRPr="00D0649C" w:rsidRDefault="009E2D62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Nêu </w:t>
      </w:r>
      <w:r w:rsidR="00D0649C" w:rsidRPr="00D0649C">
        <w:rPr>
          <w:szCs w:val="26"/>
          <w:shd w:val="clear" w:color="auto" w:fill="FFFFFF"/>
        </w:rPr>
        <w:t>ví dụ minh họa (0,5 điểm)</w:t>
      </w:r>
    </w:p>
    <w:p w14:paraId="5C06499F" w14:textId="56183ED1" w:rsidR="00D0649C" w:rsidRPr="00D0649C" w:rsidRDefault="00D0649C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Nêu quy trình chính sách xã hội gồm 05 nội dung: </w:t>
      </w:r>
    </w:p>
    <w:p w14:paraId="224B26CD" w14:textId="381C536D" w:rsidR="009E2D62" w:rsidRPr="00D0649C" w:rsidRDefault="00D0649C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Hoạch định chính sách</w:t>
      </w:r>
      <w:r w:rsidR="009E2D62">
        <w:rPr>
          <w:szCs w:val="26"/>
          <w:shd w:val="clear" w:color="auto" w:fill="FFFFFF"/>
        </w:rPr>
        <w:t xml:space="preserve"> </w:t>
      </w:r>
      <w:r w:rsidR="009E2D62" w:rsidRPr="00D0649C">
        <w:rPr>
          <w:szCs w:val="26"/>
          <w:shd w:val="clear" w:color="auto" w:fill="FFFFFF"/>
        </w:rPr>
        <w:t>(0,</w:t>
      </w:r>
      <w:r w:rsidR="009E2D62">
        <w:rPr>
          <w:szCs w:val="26"/>
          <w:shd w:val="clear" w:color="auto" w:fill="FFFFFF"/>
        </w:rPr>
        <w:t>2</w:t>
      </w:r>
      <w:r w:rsidR="009E2D62" w:rsidRPr="00D0649C">
        <w:rPr>
          <w:szCs w:val="26"/>
          <w:shd w:val="clear" w:color="auto" w:fill="FFFFFF"/>
        </w:rPr>
        <w:t>5 điểm)</w:t>
      </w:r>
    </w:p>
    <w:p w14:paraId="511028B8" w14:textId="2CF64B40" w:rsidR="008754F9" w:rsidRPr="00D0649C" w:rsidRDefault="00D0649C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Tổ chức triển khai</w:t>
      </w:r>
      <w:r w:rsidR="00776B45">
        <w:rPr>
          <w:szCs w:val="26"/>
          <w:shd w:val="clear" w:color="auto" w:fill="FFFFFF"/>
        </w:rPr>
        <w:t xml:space="preserve"> </w:t>
      </w:r>
      <w:r w:rsidR="008754F9" w:rsidRPr="00D0649C">
        <w:rPr>
          <w:szCs w:val="26"/>
          <w:shd w:val="clear" w:color="auto" w:fill="FFFFFF"/>
        </w:rPr>
        <w:t>(0,</w:t>
      </w:r>
      <w:r w:rsidR="008754F9">
        <w:rPr>
          <w:szCs w:val="26"/>
          <w:shd w:val="clear" w:color="auto" w:fill="FFFFFF"/>
        </w:rPr>
        <w:t>2</w:t>
      </w:r>
      <w:r w:rsidR="008754F9" w:rsidRPr="00D0649C">
        <w:rPr>
          <w:szCs w:val="26"/>
          <w:shd w:val="clear" w:color="auto" w:fill="FFFFFF"/>
        </w:rPr>
        <w:t>5 điểm)</w:t>
      </w:r>
    </w:p>
    <w:p w14:paraId="2AE4DAF0" w14:textId="5BF1743A" w:rsidR="008754F9" w:rsidRPr="00D0649C" w:rsidRDefault="00D0649C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Phối hợp thực hiện</w:t>
      </w:r>
      <w:r w:rsidR="00776B45">
        <w:rPr>
          <w:szCs w:val="26"/>
          <w:shd w:val="clear" w:color="auto" w:fill="FFFFFF"/>
        </w:rPr>
        <w:t xml:space="preserve"> </w:t>
      </w:r>
      <w:r w:rsidR="008754F9" w:rsidRPr="00D0649C">
        <w:rPr>
          <w:szCs w:val="26"/>
          <w:shd w:val="clear" w:color="auto" w:fill="FFFFFF"/>
        </w:rPr>
        <w:t>(0,</w:t>
      </w:r>
      <w:r w:rsidR="008754F9">
        <w:rPr>
          <w:szCs w:val="26"/>
          <w:shd w:val="clear" w:color="auto" w:fill="FFFFFF"/>
        </w:rPr>
        <w:t>2</w:t>
      </w:r>
      <w:r w:rsidR="008754F9" w:rsidRPr="00D0649C">
        <w:rPr>
          <w:szCs w:val="26"/>
          <w:shd w:val="clear" w:color="auto" w:fill="FFFFFF"/>
        </w:rPr>
        <w:t>5 điểm)</w:t>
      </w:r>
    </w:p>
    <w:p w14:paraId="08042E79" w14:textId="3B774464" w:rsidR="00D0649C" w:rsidRPr="00D0649C" w:rsidRDefault="00D0649C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Kiểm tra chính sách</w:t>
      </w:r>
      <w:r w:rsidR="008754F9">
        <w:rPr>
          <w:szCs w:val="26"/>
          <w:shd w:val="clear" w:color="auto" w:fill="FFFFFF"/>
        </w:rPr>
        <w:t xml:space="preserve"> </w:t>
      </w:r>
      <w:r w:rsidR="008754F9" w:rsidRPr="00D0649C">
        <w:rPr>
          <w:szCs w:val="26"/>
          <w:shd w:val="clear" w:color="auto" w:fill="FFFFFF"/>
        </w:rPr>
        <w:t>(0,</w:t>
      </w:r>
      <w:r w:rsidR="008754F9">
        <w:rPr>
          <w:szCs w:val="26"/>
          <w:shd w:val="clear" w:color="auto" w:fill="FFFFFF"/>
        </w:rPr>
        <w:t>2</w:t>
      </w:r>
      <w:r w:rsidR="008754F9" w:rsidRPr="00D0649C">
        <w:rPr>
          <w:szCs w:val="26"/>
          <w:shd w:val="clear" w:color="auto" w:fill="FFFFFF"/>
        </w:rPr>
        <w:t>5 điểm)</w:t>
      </w:r>
    </w:p>
    <w:p w14:paraId="24DF57DD" w14:textId="77777777" w:rsidR="008754F9" w:rsidRPr="008754F9" w:rsidRDefault="00D0649C" w:rsidP="0028346B">
      <w:pPr>
        <w:spacing w:before="120" w:after="120"/>
        <w:ind w:left="7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+ Điều chỉnh chính sách</w:t>
      </w:r>
      <w:r w:rsidR="008754F9">
        <w:rPr>
          <w:szCs w:val="26"/>
          <w:shd w:val="clear" w:color="auto" w:fill="FFFFFF"/>
        </w:rPr>
        <w:t xml:space="preserve"> </w:t>
      </w:r>
      <w:r w:rsidR="008754F9" w:rsidRPr="008754F9">
        <w:rPr>
          <w:szCs w:val="26"/>
          <w:shd w:val="clear" w:color="auto" w:fill="FFFFFF"/>
        </w:rPr>
        <w:t>(0,25 điểm)</w:t>
      </w:r>
    </w:p>
    <w:p w14:paraId="3D18A864" w14:textId="353FF4B2" w:rsidR="00D0649C" w:rsidRPr="00D0649C" w:rsidRDefault="00D0649C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các nội dung của </w:t>
      </w:r>
      <w:r w:rsidR="00975D39">
        <w:rPr>
          <w:szCs w:val="26"/>
          <w:shd w:val="clear" w:color="auto" w:fill="FFFFFF"/>
        </w:rPr>
        <w:t xml:space="preserve">quy trình </w:t>
      </w:r>
      <w:r w:rsidR="001D74E7">
        <w:rPr>
          <w:szCs w:val="26"/>
          <w:shd w:val="clear" w:color="auto" w:fill="FFFFFF"/>
        </w:rPr>
        <w:t>chính sách xã hội (1,25</w:t>
      </w:r>
      <w:r w:rsidRPr="00D0649C">
        <w:rPr>
          <w:szCs w:val="26"/>
          <w:shd w:val="clear" w:color="auto" w:fill="FFFFFF"/>
        </w:rPr>
        <w:t xml:space="preserve"> điểm)</w:t>
      </w:r>
    </w:p>
    <w:p w14:paraId="7600E50F" w14:textId="61D7C793" w:rsidR="00D0649C" w:rsidRDefault="00D0649C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Nêu 05 nhiệm vụ của nhân viên công tác xã hội khi thực hiện chính sách xã hội </w:t>
      </w:r>
    </w:p>
    <w:p w14:paraId="311B0604" w14:textId="77777777" w:rsidR="004B1DFD" w:rsidRPr="00D0649C" w:rsidRDefault="004B1DFD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 xml:space="preserve">+ Tôn trọng và áp dụng Chính sách xã hội do Nhà nước đặt ra </w:t>
      </w:r>
      <w:r w:rsidRPr="00D0649C">
        <w:rPr>
          <w:szCs w:val="26"/>
          <w:shd w:val="clear" w:color="auto" w:fill="FFFFFF"/>
        </w:rPr>
        <w:t>(0,</w:t>
      </w:r>
      <w:r>
        <w:rPr>
          <w:szCs w:val="26"/>
          <w:shd w:val="clear" w:color="auto" w:fill="FFFFFF"/>
        </w:rPr>
        <w:t>2</w:t>
      </w:r>
      <w:r w:rsidRPr="00D0649C">
        <w:rPr>
          <w:szCs w:val="26"/>
          <w:shd w:val="clear" w:color="auto" w:fill="FFFFFF"/>
        </w:rPr>
        <w:t>5 điểm)</w:t>
      </w:r>
    </w:p>
    <w:p w14:paraId="4DB6F84A" w14:textId="77777777" w:rsidR="00E84AAE" w:rsidRPr="00D0649C" w:rsidRDefault="004B1DFD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Tìm hiểu và áp dụng vào thực tiễn</w:t>
      </w:r>
      <w:r w:rsidR="00E84AAE">
        <w:rPr>
          <w:szCs w:val="26"/>
          <w:shd w:val="clear" w:color="auto" w:fill="FFFFFF"/>
        </w:rPr>
        <w:t xml:space="preserve"> </w:t>
      </w:r>
      <w:r w:rsidR="00E84AAE" w:rsidRPr="00D0649C">
        <w:rPr>
          <w:szCs w:val="26"/>
          <w:shd w:val="clear" w:color="auto" w:fill="FFFFFF"/>
        </w:rPr>
        <w:t>(0,</w:t>
      </w:r>
      <w:r w:rsidR="00E84AAE">
        <w:rPr>
          <w:szCs w:val="26"/>
          <w:shd w:val="clear" w:color="auto" w:fill="FFFFFF"/>
        </w:rPr>
        <w:t>2</w:t>
      </w:r>
      <w:r w:rsidR="00E84AAE" w:rsidRPr="00D0649C">
        <w:rPr>
          <w:szCs w:val="26"/>
          <w:shd w:val="clear" w:color="auto" w:fill="FFFFFF"/>
        </w:rPr>
        <w:t>5 điểm)</w:t>
      </w:r>
    </w:p>
    <w:p w14:paraId="04227765" w14:textId="5BDBCD07" w:rsidR="004B1DFD" w:rsidRPr="00E84AAE" w:rsidRDefault="004B1DFD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Đánh giá và đề xuất</w:t>
      </w:r>
      <w:r w:rsidR="00E84AAE">
        <w:rPr>
          <w:szCs w:val="26"/>
          <w:shd w:val="clear" w:color="auto" w:fill="FFFFFF"/>
        </w:rPr>
        <w:t xml:space="preserve"> </w:t>
      </w:r>
      <w:r w:rsidR="00E84AAE" w:rsidRPr="00D0649C">
        <w:rPr>
          <w:szCs w:val="26"/>
          <w:shd w:val="clear" w:color="auto" w:fill="FFFFFF"/>
        </w:rPr>
        <w:t>(0,</w:t>
      </w:r>
      <w:r w:rsidR="00E84AAE">
        <w:rPr>
          <w:szCs w:val="26"/>
          <w:shd w:val="clear" w:color="auto" w:fill="FFFFFF"/>
        </w:rPr>
        <w:t>2</w:t>
      </w:r>
      <w:r w:rsidR="00E84AAE" w:rsidRPr="00D0649C">
        <w:rPr>
          <w:szCs w:val="26"/>
          <w:shd w:val="clear" w:color="auto" w:fill="FFFFFF"/>
        </w:rPr>
        <w:t>5 điểm)</w:t>
      </w:r>
    </w:p>
    <w:p w14:paraId="4ABC1957" w14:textId="767E7D56" w:rsidR="004B1DFD" w:rsidRPr="00E84AAE" w:rsidRDefault="004B1DFD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Có tư duy phản biện</w:t>
      </w:r>
      <w:r w:rsidR="00E84AAE">
        <w:rPr>
          <w:szCs w:val="26"/>
          <w:shd w:val="clear" w:color="auto" w:fill="FFFFFF"/>
        </w:rPr>
        <w:t xml:space="preserve"> </w:t>
      </w:r>
      <w:r w:rsidR="00E84AAE" w:rsidRPr="00D0649C">
        <w:rPr>
          <w:szCs w:val="26"/>
          <w:shd w:val="clear" w:color="auto" w:fill="FFFFFF"/>
        </w:rPr>
        <w:t>(0,</w:t>
      </w:r>
      <w:r w:rsidR="00E84AAE">
        <w:rPr>
          <w:szCs w:val="26"/>
          <w:shd w:val="clear" w:color="auto" w:fill="FFFFFF"/>
        </w:rPr>
        <w:t>2</w:t>
      </w:r>
      <w:r w:rsidR="00E84AAE" w:rsidRPr="00D0649C">
        <w:rPr>
          <w:szCs w:val="26"/>
          <w:shd w:val="clear" w:color="auto" w:fill="FFFFFF"/>
        </w:rPr>
        <w:t>5 điểm)</w:t>
      </w:r>
    </w:p>
    <w:p w14:paraId="68A8AFA0" w14:textId="2943F12C" w:rsidR="004B1DFD" w:rsidRPr="00D0649C" w:rsidRDefault="004B1DFD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+ Mang lại sự công bằng xã hội</w:t>
      </w:r>
      <w:r w:rsidR="00E84AAE">
        <w:rPr>
          <w:szCs w:val="26"/>
          <w:shd w:val="clear" w:color="auto" w:fill="FFFFFF"/>
        </w:rPr>
        <w:t xml:space="preserve"> </w:t>
      </w:r>
      <w:r w:rsidR="00E84AAE" w:rsidRPr="00D0649C">
        <w:rPr>
          <w:szCs w:val="26"/>
          <w:shd w:val="clear" w:color="auto" w:fill="FFFFFF"/>
        </w:rPr>
        <w:t>(0,</w:t>
      </w:r>
      <w:r w:rsidR="00E84AAE">
        <w:rPr>
          <w:szCs w:val="26"/>
          <w:shd w:val="clear" w:color="auto" w:fill="FFFFFF"/>
        </w:rPr>
        <w:t>2</w:t>
      </w:r>
      <w:r w:rsidR="00E84AAE" w:rsidRPr="00D0649C">
        <w:rPr>
          <w:szCs w:val="26"/>
          <w:shd w:val="clear" w:color="auto" w:fill="FFFFFF"/>
        </w:rPr>
        <w:t>5 điểm)</w:t>
      </w:r>
    </w:p>
    <w:p w14:paraId="5AEBC9BA" w14:textId="1AA60FB8" w:rsidR="00D0649C" w:rsidRPr="0028346B" w:rsidRDefault="00D0649C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pacing w:val="-6"/>
          <w:szCs w:val="26"/>
          <w:shd w:val="clear" w:color="auto" w:fill="FFFFFF"/>
        </w:rPr>
      </w:pPr>
      <w:r w:rsidRPr="00D0649C">
        <w:rPr>
          <w:spacing w:val="-6"/>
          <w:szCs w:val="26"/>
          <w:shd w:val="clear" w:color="auto" w:fill="FFFFFF"/>
        </w:rPr>
        <w:t>Phân tích các nhiệm vụ của nhân viên công tác xã hội khi</w:t>
      </w:r>
      <w:r w:rsidR="001D74E7">
        <w:rPr>
          <w:spacing w:val="-6"/>
          <w:szCs w:val="26"/>
          <w:shd w:val="clear" w:color="auto" w:fill="FFFFFF"/>
        </w:rPr>
        <w:t xml:space="preserve"> thực hiện chính sách xã hội (1,25 </w:t>
      </w:r>
      <w:r w:rsidRPr="00D0649C">
        <w:rPr>
          <w:spacing w:val="-6"/>
          <w:szCs w:val="26"/>
          <w:shd w:val="clear" w:color="auto" w:fill="FFFFFF"/>
        </w:rPr>
        <w:t>điểm)</w:t>
      </w:r>
    </w:p>
    <w:p w14:paraId="22A6BCD7" w14:textId="4BA589F5" w:rsidR="00D0649C" w:rsidRPr="00D0649C" w:rsidRDefault="00D0649C" w:rsidP="0028346B">
      <w:pPr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>Câu 2:</w:t>
      </w:r>
      <w:r w:rsidR="00776B45">
        <w:rPr>
          <w:b/>
          <w:szCs w:val="26"/>
          <w:shd w:val="clear" w:color="auto" w:fill="FFFFFF"/>
        </w:rPr>
        <w:t xml:space="preserve"> </w:t>
      </w:r>
      <w:r w:rsidRPr="00D0649C">
        <w:rPr>
          <w:szCs w:val="26"/>
          <w:shd w:val="clear" w:color="auto" w:fill="FFFFFF"/>
        </w:rPr>
        <w:t>(4 điểm)</w:t>
      </w:r>
    </w:p>
    <w:p w14:paraId="71A73688" w14:textId="77B90BBB" w:rsidR="00D0649C" w:rsidRPr="008312F5" w:rsidRDefault="00D0649C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8312F5">
        <w:rPr>
          <w:szCs w:val="26"/>
          <w:shd w:val="clear" w:color="auto" w:fill="FFFFFF"/>
        </w:rPr>
        <w:t xml:space="preserve">Chỉ ra được chính sách </w:t>
      </w:r>
      <w:r w:rsidR="00A10F86" w:rsidRPr="008312F5">
        <w:rPr>
          <w:szCs w:val="26"/>
          <w:shd w:val="clear" w:color="auto" w:fill="FFFFFF"/>
        </w:rPr>
        <w:t>xã hội có 6 yêu cầu cơ bản</w:t>
      </w:r>
      <w:r w:rsidR="00685CA1" w:rsidRPr="008312F5">
        <w:rPr>
          <w:szCs w:val="26"/>
          <w:shd w:val="clear" w:color="auto" w:fill="FFFFFF"/>
        </w:rPr>
        <w:t xml:space="preserve">: Tính chính trị, tính khoa học, tính thực tiễn, tính hệ thống, tính đồng bộ và </w:t>
      </w:r>
      <w:r w:rsidR="008312F5" w:rsidRPr="008312F5">
        <w:rPr>
          <w:szCs w:val="26"/>
          <w:shd w:val="clear" w:color="auto" w:fill="FFFFFF"/>
        </w:rPr>
        <w:t>tính hài hòa</w:t>
      </w:r>
      <w:r w:rsidRPr="008312F5">
        <w:rPr>
          <w:szCs w:val="26"/>
          <w:shd w:val="clear" w:color="auto" w:fill="FFFFFF"/>
        </w:rPr>
        <w:t xml:space="preserve"> (1 điểm)</w:t>
      </w:r>
    </w:p>
    <w:p w14:paraId="36E3E29D" w14:textId="6EB02BC4" w:rsidR="00D0649C" w:rsidRDefault="00D0649C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lastRenderedPageBreak/>
        <w:t xml:space="preserve">Phân tích </w:t>
      </w:r>
      <w:r w:rsidR="008312F5">
        <w:rPr>
          <w:szCs w:val="26"/>
          <w:shd w:val="clear" w:color="auto" w:fill="FFFFFF"/>
        </w:rPr>
        <w:t>tính chính trị (0,25 đ</w:t>
      </w:r>
      <w:r w:rsidRPr="00D0649C">
        <w:rPr>
          <w:szCs w:val="26"/>
          <w:shd w:val="clear" w:color="auto" w:fill="FFFFFF"/>
        </w:rPr>
        <w:t>iểm)</w:t>
      </w:r>
    </w:p>
    <w:p w14:paraId="778BFFFA" w14:textId="796003F9" w:rsidR="00075EFF" w:rsidRPr="00D0649C" w:rsidRDefault="00075EFF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Cho ví dụ</w:t>
      </w:r>
      <w:r w:rsidR="006B7EFA">
        <w:rPr>
          <w:szCs w:val="26"/>
          <w:shd w:val="clear" w:color="auto" w:fill="FFFFFF"/>
        </w:rPr>
        <w:t xml:space="preserve"> (0,25 điểm)</w:t>
      </w:r>
    </w:p>
    <w:p w14:paraId="5DC0D297" w14:textId="5F98F38E" w:rsidR="008312F5" w:rsidRDefault="008312F5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 xml:space="preserve">tính </w:t>
      </w:r>
      <w:r w:rsidR="00075EFF">
        <w:rPr>
          <w:szCs w:val="26"/>
          <w:shd w:val="clear" w:color="auto" w:fill="FFFFFF"/>
        </w:rPr>
        <w:t>khoa học</w:t>
      </w:r>
      <w:r>
        <w:rPr>
          <w:szCs w:val="26"/>
          <w:shd w:val="clear" w:color="auto" w:fill="FFFFFF"/>
        </w:rPr>
        <w:t xml:space="preserve"> (0,25 đ</w:t>
      </w:r>
      <w:r w:rsidRPr="00D0649C">
        <w:rPr>
          <w:szCs w:val="26"/>
          <w:shd w:val="clear" w:color="auto" w:fill="FFFFFF"/>
        </w:rPr>
        <w:t>iểm)</w:t>
      </w:r>
    </w:p>
    <w:p w14:paraId="09C48A99" w14:textId="500C47E4" w:rsidR="006B7EFA" w:rsidRPr="00D0649C" w:rsidRDefault="006B7EFA" w:rsidP="0028346B">
      <w:pPr>
        <w:tabs>
          <w:tab w:val="left" w:pos="284"/>
        </w:tabs>
        <w:spacing w:before="120" w:after="120"/>
        <w:ind w:left="720"/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4FD98BAB" w14:textId="022EE4F3" w:rsidR="00075EFF" w:rsidRDefault="00075EFF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>tính hệ thống (0,25 đ</w:t>
      </w:r>
      <w:r w:rsidRPr="00D0649C">
        <w:rPr>
          <w:szCs w:val="26"/>
          <w:shd w:val="clear" w:color="auto" w:fill="FFFFFF"/>
        </w:rPr>
        <w:t>iểm)</w:t>
      </w:r>
    </w:p>
    <w:p w14:paraId="39995216" w14:textId="77777777" w:rsidR="006B7EFA" w:rsidRPr="006B7EFA" w:rsidRDefault="006B7EFA" w:rsidP="0028346B">
      <w:pPr>
        <w:pStyle w:val="ListParagraph"/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14D06931" w14:textId="7C1E3BB7" w:rsidR="00075EFF" w:rsidRDefault="00075EFF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>tính đồng bộ (0,25 đ</w:t>
      </w:r>
      <w:r w:rsidRPr="00D0649C">
        <w:rPr>
          <w:szCs w:val="26"/>
          <w:shd w:val="clear" w:color="auto" w:fill="FFFFFF"/>
        </w:rPr>
        <w:t>iểm)</w:t>
      </w:r>
    </w:p>
    <w:p w14:paraId="2EE5D9D0" w14:textId="74FE7596" w:rsidR="006B7EFA" w:rsidRPr="00D0649C" w:rsidRDefault="006B7EFA" w:rsidP="0028346B">
      <w:pPr>
        <w:pStyle w:val="ListParagraph"/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6B1212CF" w14:textId="10823822" w:rsidR="00075EFF" w:rsidRPr="00D0649C" w:rsidRDefault="00075EFF" w:rsidP="0028346B">
      <w:pPr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D0649C">
        <w:rPr>
          <w:szCs w:val="26"/>
          <w:shd w:val="clear" w:color="auto" w:fill="FFFFFF"/>
        </w:rPr>
        <w:t xml:space="preserve">Phân tích </w:t>
      </w:r>
      <w:r>
        <w:rPr>
          <w:szCs w:val="26"/>
          <w:shd w:val="clear" w:color="auto" w:fill="FFFFFF"/>
        </w:rPr>
        <w:t>tính hài hòa (0,25 đ</w:t>
      </w:r>
      <w:r w:rsidRPr="00D0649C">
        <w:rPr>
          <w:szCs w:val="26"/>
          <w:shd w:val="clear" w:color="auto" w:fill="FFFFFF"/>
        </w:rPr>
        <w:t>iểm)</w:t>
      </w:r>
    </w:p>
    <w:p w14:paraId="7AC410ED" w14:textId="77777777" w:rsidR="006B7EFA" w:rsidRPr="006B7EFA" w:rsidRDefault="006B7EFA" w:rsidP="0028346B">
      <w:pPr>
        <w:pStyle w:val="ListParagraph"/>
        <w:tabs>
          <w:tab w:val="left" w:pos="284"/>
        </w:tabs>
        <w:spacing w:before="120" w:after="120"/>
        <w:jc w:val="both"/>
        <w:rPr>
          <w:szCs w:val="26"/>
          <w:shd w:val="clear" w:color="auto" w:fill="FFFFFF"/>
        </w:rPr>
      </w:pPr>
      <w:r w:rsidRPr="006B7EFA">
        <w:rPr>
          <w:szCs w:val="26"/>
          <w:shd w:val="clear" w:color="auto" w:fill="FFFFFF"/>
        </w:rPr>
        <w:t>Cho ví dụ (0,25 điểm)</w:t>
      </w:r>
    </w:p>
    <w:p w14:paraId="36DA4548" w14:textId="1629984C" w:rsidR="00405CF9" w:rsidRDefault="00405CF9" w:rsidP="00992F3A">
      <w:pPr>
        <w:spacing w:before="240" w:after="240"/>
      </w:pPr>
    </w:p>
    <w:p w14:paraId="1E99CB26" w14:textId="7777B382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7D2DD3">
        <w:rPr>
          <w:i/>
          <w:iCs/>
        </w:rPr>
        <w:t>25</w:t>
      </w:r>
      <w:r w:rsidR="00293465">
        <w:rPr>
          <w:i/>
          <w:iCs/>
        </w:rPr>
        <w:t>/10/2022</w:t>
      </w:r>
    </w:p>
    <w:p w14:paraId="0D132808" w14:textId="01B4C41D" w:rsidR="00992F3A" w:rsidRDefault="00A735C9" w:rsidP="00992F3A">
      <w:pPr>
        <w:spacing w:before="1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7B18F02" wp14:editId="6329CEC6">
            <wp:simplePos x="0" y="0"/>
            <wp:positionH relativeFrom="column">
              <wp:posOffset>573206</wp:posOffset>
            </wp:positionH>
            <wp:positionV relativeFrom="paragraph">
              <wp:posOffset>381370</wp:posOffset>
            </wp:positionV>
            <wp:extent cx="1266190" cy="6203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3A">
        <w:rPr>
          <w:b/>
          <w:bCs/>
        </w:rPr>
        <w:t>Giảng viên</w:t>
      </w:r>
      <w:r w:rsidR="00992F3A"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="00992F3A" w:rsidRPr="00CA34AB">
        <w:rPr>
          <w:b/>
          <w:bCs/>
        </w:rPr>
        <w:t>đề thi</w:t>
      </w:r>
      <w:r w:rsidR="00992F3A">
        <w:rPr>
          <w:b/>
          <w:bCs/>
        </w:rPr>
        <w:t>:</w:t>
      </w:r>
    </w:p>
    <w:p w14:paraId="32F3695D" w14:textId="33EE56C2" w:rsidR="00992F3A" w:rsidRDefault="00A735C9" w:rsidP="00992F3A">
      <w:pPr>
        <w:spacing w:before="120"/>
      </w:pPr>
      <w:r>
        <w:t xml:space="preserve">          </w:t>
      </w:r>
      <w:r w:rsidR="001D3392">
        <w:t xml:space="preserve">ThS. </w:t>
      </w:r>
      <w:bookmarkStart w:id="2" w:name="_GoBack"/>
      <w:bookmarkEnd w:id="2"/>
      <w:r>
        <w:t>Nguyễn Thị Kim Oanh</w:t>
      </w:r>
    </w:p>
    <w:p w14:paraId="08294783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1B74128B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3F1DDFF0" w14:textId="32A9141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0B9C5B0C" w14:textId="77777777" w:rsidR="00031998" w:rsidRDefault="00031998" w:rsidP="00031998">
      <w:pPr>
        <w:spacing w:line="276" w:lineRule="auto"/>
        <w:jc w:val="both"/>
        <w:rPr>
          <w:szCs w:val="26"/>
        </w:rPr>
      </w:pPr>
      <w:r>
        <w:rPr>
          <w:noProof/>
        </w:rPr>
        <w:drawing>
          <wp:inline distT="0" distB="0" distL="0" distR="0" wp14:anchorId="0A797FAF" wp14:editId="72240123">
            <wp:extent cx="1676176" cy="5143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u 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571" cy="5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D9DC0" w14:textId="77777777" w:rsidR="00031998" w:rsidRDefault="00031998" w:rsidP="00031998">
      <w:pPr>
        <w:spacing w:line="276" w:lineRule="auto"/>
        <w:jc w:val="both"/>
        <w:rPr>
          <w:szCs w:val="26"/>
        </w:rPr>
      </w:pPr>
      <w:r>
        <w:rPr>
          <w:szCs w:val="26"/>
        </w:rPr>
        <w:t>ThS. Kiều Văn Tu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466C58D3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8722" w14:textId="77777777" w:rsidR="002B7A8F" w:rsidRDefault="002B7A8F" w:rsidP="00076A35">
      <w:r>
        <w:separator/>
      </w:r>
    </w:p>
  </w:endnote>
  <w:endnote w:type="continuationSeparator" w:id="0">
    <w:p w14:paraId="11F70718" w14:textId="77777777" w:rsidR="002B7A8F" w:rsidRDefault="002B7A8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2DB9" w14:textId="77777777" w:rsidR="002B7A8F" w:rsidRDefault="002B7A8F" w:rsidP="00076A35">
      <w:r>
        <w:separator/>
      </w:r>
    </w:p>
  </w:footnote>
  <w:footnote w:type="continuationSeparator" w:id="0">
    <w:p w14:paraId="234A4D81" w14:textId="77777777" w:rsidR="002B7A8F" w:rsidRDefault="002B7A8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308"/>
    <w:multiLevelType w:val="hybridMultilevel"/>
    <w:tmpl w:val="CCC65E5C"/>
    <w:lvl w:ilvl="0" w:tplc="AA9EF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31998"/>
    <w:rsid w:val="00075768"/>
    <w:rsid w:val="00075EFF"/>
    <w:rsid w:val="000761FE"/>
    <w:rsid w:val="00076A35"/>
    <w:rsid w:val="000859B4"/>
    <w:rsid w:val="00095344"/>
    <w:rsid w:val="0009683B"/>
    <w:rsid w:val="000F140E"/>
    <w:rsid w:val="0013547C"/>
    <w:rsid w:val="00141901"/>
    <w:rsid w:val="00160FC0"/>
    <w:rsid w:val="001A2516"/>
    <w:rsid w:val="001D3392"/>
    <w:rsid w:val="001D74E7"/>
    <w:rsid w:val="00225D3B"/>
    <w:rsid w:val="002260E2"/>
    <w:rsid w:val="00250BA8"/>
    <w:rsid w:val="002751CA"/>
    <w:rsid w:val="0028346B"/>
    <w:rsid w:val="00293465"/>
    <w:rsid w:val="002B7A8F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970C7"/>
    <w:rsid w:val="004B1DFD"/>
    <w:rsid w:val="004C0CBC"/>
    <w:rsid w:val="005046D7"/>
    <w:rsid w:val="005538CA"/>
    <w:rsid w:val="00567B14"/>
    <w:rsid w:val="00574687"/>
    <w:rsid w:val="005C343D"/>
    <w:rsid w:val="005E1646"/>
    <w:rsid w:val="006323EC"/>
    <w:rsid w:val="00664FCE"/>
    <w:rsid w:val="00685CA1"/>
    <w:rsid w:val="006B7EFA"/>
    <w:rsid w:val="006C3E61"/>
    <w:rsid w:val="006C47FD"/>
    <w:rsid w:val="006E30E0"/>
    <w:rsid w:val="007105ED"/>
    <w:rsid w:val="0072312D"/>
    <w:rsid w:val="00743781"/>
    <w:rsid w:val="00746CF8"/>
    <w:rsid w:val="00750DEE"/>
    <w:rsid w:val="007642AF"/>
    <w:rsid w:val="00776B45"/>
    <w:rsid w:val="007C0E85"/>
    <w:rsid w:val="007D2DD3"/>
    <w:rsid w:val="007D3285"/>
    <w:rsid w:val="007FF01A"/>
    <w:rsid w:val="008274FF"/>
    <w:rsid w:val="008312F5"/>
    <w:rsid w:val="008754F9"/>
    <w:rsid w:val="008850D1"/>
    <w:rsid w:val="008B3402"/>
    <w:rsid w:val="008C7EFD"/>
    <w:rsid w:val="008D4553"/>
    <w:rsid w:val="008D531A"/>
    <w:rsid w:val="00907007"/>
    <w:rsid w:val="00943D26"/>
    <w:rsid w:val="00952357"/>
    <w:rsid w:val="00975D39"/>
    <w:rsid w:val="00992F3A"/>
    <w:rsid w:val="009A1A12"/>
    <w:rsid w:val="009A2AF1"/>
    <w:rsid w:val="009B03FC"/>
    <w:rsid w:val="009B69C6"/>
    <w:rsid w:val="009C3BD5"/>
    <w:rsid w:val="009E2D62"/>
    <w:rsid w:val="00A04E8E"/>
    <w:rsid w:val="00A10F86"/>
    <w:rsid w:val="00A261E7"/>
    <w:rsid w:val="00A64487"/>
    <w:rsid w:val="00A66D58"/>
    <w:rsid w:val="00A735C9"/>
    <w:rsid w:val="00A97788"/>
    <w:rsid w:val="00AA6F49"/>
    <w:rsid w:val="00AD50B8"/>
    <w:rsid w:val="00B03396"/>
    <w:rsid w:val="00B2130B"/>
    <w:rsid w:val="00B407F1"/>
    <w:rsid w:val="00B86B5F"/>
    <w:rsid w:val="00BA17E6"/>
    <w:rsid w:val="00BE2D28"/>
    <w:rsid w:val="00BF5A06"/>
    <w:rsid w:val="00C0112F"/>
    <w:rsid w:val="00C06526"/>
    <w:rsid w:val="00C6114D"/>
    <w:rsid w:val="00C72B4C"/>
    <w:rsid w:val="00CA34AB"/>
    <w:rsid w:val="00CA377C"/>
    <w:rsid w:val="00CC28FD"/>
    <w:rsid w:val="00D0649C"/>
    <w:rsid w:val="00D204EB"/>
    <w:rsid w:val="00DA1B0F"/>
    <w:rsid w:val="00DA7163"/>
    <w:rsid w:val="00DC5876"/>
    <w:rsid w:val="00DE17E5"/>
    <w:rsid w:val="00E557EC"/>
    <w:rsid w:val="00E7616C"/>
    <w:rsid w:val="00E84AAE"/>
    <w:rsid w:val="00E84FEF"/>
    <w:rsid w:val="00E90C5B"/>
    <w:rsid w:val="00EC1180"/>
    <w:rsid w:val="00ED6F8A"/>
    <w:rsid w:val="00EF5970"/>
    <w:rsid w:val="00F23F7C"/>
    <w:rsid w:val="00F40119"/>
    <w:rsid w:val="00F72D04"/>
    <w:rsid w:val="00F74100"/>
    <w:rsid w:val="00F76816"/>
    <w:rsid w:val="00F95BFB"/>
    <w:rsid w:val="00FB4121"/>
    <w:rsid w:val="00FB4792"/>
    <w:rsid w:val="00FD2B2F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KVT</cp:lastModifiedBy>
  <cp:revision>35</cp:revision>
  <dcterms:created xsi:type="dcterms:W3CDTF">2021-06-01T16:42:00Z</dcterms:created>
  <dcterms:modified xsi:type="dcterms:W3CDTF">2022-10-26T16:02:00Z</dcterms:modified>
</cp:coreProperties>
</file>